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브라우저 다운로드 점검 — 가상 호텔</w:t>
      </w:r>
    </w:p>
    <w:p>
      <w:pPr>
        <w:pStyle w:val="Heading1"/>
      </w:pPr>
      <w:r>
        <w:t xml:space="preserve">목차</w:t>
      </w:r>
    </w:p>
    <w:p>
      <w:hyperlink w:anchor="section2">
        <w:r>
          <w:t xml:space="preserve">기획 개요</w:t>
        </w:r>
      </w:hyperlink>
    </w:p>
    <w:p>
      <w:hyperlink w:anchor="section3">
        <w:r>
          <w:t xml:space="preserve">공통 기획</w:t>
        </w:r>
      </w:hyperlink>
    </w:p>
    <w:p>
      <w:hyperlink w:anchor="section14">
        <w:r>
          <w:t xml:space="preserve">객실정비·린넨 운영</w:t>
        </w:r>
      </w:hyperlink>
    </w:p>
    <w:p>
      <w:hyperlink w:anchor="section21">
        <w:r>
          <w:t xml:space="preserve">단계별 실행 제안</w:t>
        </w:r>
      </w:hyperlink>
    </w:p>
    <w:p>
      <w:hyperlink w:anchor="section22">
        <w:r>
          <w:t xml:space="preserve">근거 목록</w:t>
        </w:r>
      </w:hyperlink>
    </w:p>
    <w:p>
      <w:hyperlink w:anchor="section26">
        <w:r>
          <w:t xml:space="preserve">파일 출처와 추출 상태</w:t>
        </w:r>
      </w:hyperlink>
    </w:p>
    <w:p>
      <w:hyperlink w:anchor="section27">
        <w:r>
          <w:t xml:space="preserve">미확인 사항과 추가 조사</w:t>
        </w:r>
      </w:hyperlink>
    </w:p>
    <w:p>
      <w:hyperlink w:anchor="section28">
        <w:r>
          <w:t xml:space="preserve">통합 충돌 자가 점검</w:t>
        </w:r>
      </w:hyperlink>
    </w:p>
    <w:p>
      <w:hyperlink w:anchor="section29">
        <w:r>
          <w:t xml:space="preserve">최종 판정</w:t>
        </w:r>
      </w:hyperlink>
    </w:p>
    <w:p>
      <w:pPr>
        <w:pageBreakBefore/>
      </w:pPr>
      <w:r>
        <w:t xml:space="preserve"/>
      </w:r>
    </w:p>
    <w:p>
      <w:pPr/>
      <w:r>
        <w:t xml:space="preserve">표준 v0.7.0 · 입력 자료 기반 기획서 초안</w:t>
      </w:r>
    </w:p>
    <w:p>
      <w:pPr/>
      <w:r>
        <w:t xml:space="preserve">입력한 내용과 자료를 정리한 초안입니다. 원문 확인, 계산 검증, 법적 판단은 별도로 해야 합니다. 권장 수집처는 수집한 근거가 아닙니다.</w:t>
      </w:r>
    </w:p>
    <w:p>
      <w:pPr>
        <w:pStyle w:val="Heading1"/>
      </w:pPr>
      <w:bookmarkStart w:id="1" w:name="section2"/>
      <w:r>
        <w:t xml:space="preserve">기획 개요</w:t>
      </w:r>
      <w:bookmarkEnd w:id="1"/>
    </w:p>
    <w:p>
      <w:pPr/>
      <w:r>
        <w:t xml:space="preserve">이 기획서에서는 객실정비·린넨 운영을 함께 검토합니다. 적용 대상은 미확인입니다. 적용 기간은 미확인입니다.</w:t>
      </w:r>
    </w:p>
    <w:p>
      <w:pPr>
        <w:pStyle w:val="Heading1"/>
      </w:pPr>
      <w:bookmarkStart w:id="2" w:name="section3"/>
      <w:r>
        <w:t xml:space="preserve">공통 기획</w:t>
      </w:r>
      <w:bookmarkEnd w:id="2"/>
    </w:p>
    <w:p>
      <w:pPr>
        <w:pStyle w:val="Heading2"/>
      </w:pPr>
      <w:bookmarkStart w:id="3" w:name="section4"/>
      <w:r>
        <w:t xml:space="preserve">대상·자산·조직</w:t>
      </w:r>
      <w:bookmarkEnd w:id="3"/>
    </w:p>
    <w:p>
      <w:pPr/>
      <w:r>
        <w:t xml:space="preserve">미확인 — 대상·자산·조직에 필요한 내용이 입력되지 않았습니다.</w:t>
      </w:r>
    </w:p>
    <w:p>
      <w:pPr>
        <w:pStyle w:val="Heading2"/>
      </w:pPr>
      <w:bookmarkStart w:id="4" w:name="section5"/>
      <w:r>
        <w:t xml:space="preserve">기획 기간</w:t>
      </w:r>
      <w:bookmarkEnd w:id="4"/>
    </w:p>
    <w:p>
      <w:pPr/>
      <w:r>
        <w:t xml:space="preserve">미확인 — 기획 기간에 필요한 내용이 입력되지 않았습니다.</w:t>
      </w:r>
    </w:p>
    <w:p>
      <w:pPr>
        <w:pStyle w:val="Heading2"/>
      </w:pPr>
      <w:bookmarkStart w:id="5" w:name="section6"/>
      <w:r>
        <w:t xml:space="preserve">예산·자금 한도</w:t>
      </w:r>
      <w:bookmarkEnd w:id="5"/>
    </w:p>
    <w:p>
      <w:pPr/>
      <w:r>
        <w:t xml:space="preserve">[미확인: 연결된 실제 근거 없음]</w:t>
      </w:r>
    </w:p>
    <w:p>
      <w:pPr/>
      <w:r>
        <w:t xml:space="preserve">-1,234.50원 / 0.00% / 2026-10-27 / 미확인</w:t>
      </w:r>
    </w:p>
    <w:p>
      <w:pPr>
        <w:pStyle w:val="Heading2"/>
      </w:pPr>
      <w:bookmarkStart w:id="6" w:name="section7"/>
      <w:r>
        <w:t xml:space="preserve">담당·승인자</w:t>
      </w:r>
      <w:bookmarkEnd w:id="6"/>
    </w:p>
    <w:p>
      <w:pPr/>
      <w:r>
        <w:t xml:space="preserve">미확인 — 담당·승인자에 필요한 내용이 입력되지 않았습니다.</w:t>
      </w:r>
    </w:p>
    <w:p>
      <w:pPr>
        <w:pStyle w:val="Heading2"/>
      </w:pPr>
      <w:bookmarkStart w:id="7" w:name="section8"/>
      <w:r>
        <w:t xml:space="preserve">성과 목표·기준선</w:t>
      </w:r>
      <w:bookmarkEnd w:id="7"/>
    </w:p>
    <w:p>
      <w:pPr/>
      <w:r>
        <w:t xml:space="preserve">미확인 — 성과 목표·기준선에 필요한 내용이 입력되지 않았습니다.</w:t>
      </w:r>
    </w:p>
    <w:p>
      <w:pPr>
        <w:pStyle w:val="Heading2"/>
      </w:pPr>
      <w:bookmarkStart w:id="8" w:name="section9"/>
      <w:r>
        <w:t xml:space="preserve">배경·현황·대안</w:t>
      </w:r>
      <w:bookmarkEnd w:id="8"/>
    </w:p>
    <w:p>
      <w:pPr/>
      <w:r>
        <w:t xml:space="preserve">[미확인: 연결된 실제 근거 없음]</w:t>
      </w:r>
    </w:p>
    <w:p>
      <w:pPr/>
      <w:r>
        <w:t xml:space="preserve">가상 시험: 객실 20개, 정비 30분. OCR 인식 점수 73.25. 미확인 — 원문과 대조 필요.</w:t>
      </w:r>
    </w:p>
    <w:p>
      <w:pPr>
        <w:pStyle w:val="Heading2"/>
      </w:pPr>
      <w:bookmarkStart w:id="9" w:name="section10"/>
      <w:r>
        <w:t xml:space="preserve">실행·자원·의존성</w:t>
      </w:r>
      <w:bookmarkEnd w:id="9"/>
    </w:p>
    <w:p>
      <w:pPr/>
      <w:r>
        <w:t xml:space="preserve">미확인 — 실행·자원·의존성에 필요한 내용이 입력되지 않았습니다.</w:t>
      </w:r>
    </w:p>
    <w:p>
      <w:pPr>
        <w:pStyle w:val="Heading2"/>
      </w:pPr>
      <w:bookmarkStart w:id="10" w:name="section11"/>
      <w:r>
        <w:t xml:space="preserve">근거·데이터·검증 계획</w:t>
      </w:r>
      <w:bookmarkEnd w:id="10"/>
    </w:p>
    <w:p>
      <w:pPr/>
      <w:r>
        <w:t xml:space="preserve">미확인 — 근거·데이터·검증 계획에 필요한 내용이 입력되지 않았습니다.</w:t>
      </w:r>
    </w:p>
    <w:p>
      <w:pPr>
        <w:pStyle w:val="Heading2"/>
      </w:pPr>
      <w:bookmarkStart w:id="11" w:name="section12"/>
      <w:r>
        <w:t xml:space="preserve">수익·비용·현금 또는 내부 개선 효과</w:t>
      </w:r>
      <w:bookmarkEnd w:id="11"/>
    </w:p>
    <w:p>
      <w:pPr/>
      <w:r>
        <w:t xml:space="preserve">미확인 — 수익·비용·현금 또는 내부 개선 효과에 필요한 내용이 입력되지 않았습니다.</w:t>
      </w:r>
    </w:p>
    <w:p>
      <w:pPr>
        <w:pStyle w:val="Heading2"/>
      </w:pPr>
      <w:bookmarkStart w:id="12" w:name="section13"/>
      <w:r>
        <w:t xml:space="preserve">위험·판정·다음 행동</w:t>
      </w:r>
      <w:bookmarkEnd w:id="12"/>
    </w:p>
    <w:p>
      <w:pPr/>
      <w:r>
        <w:t xml:space="preserve">미확인 — 위험·판정·다음 행동에 필요한 내용이 입력되지 않았습니다.</w:t>
      </w:r>
    </w:p>
    <w:p>
      <w:pPr>
        <w:pStyle w:val="Heading1"/>
      </w:pPr>
      <w:bookmarkStart w:id="13" w:name="section14"/>
      <w:r>
        <w:t xml:space="preserve">객실정비·린넨 운영</w:t>
      </w:r>
      <w:bookmarkEnd w:id="13"/>
    </w:p>
    <w:p>
      <w:pPr/>
      <w:r>
        <w:t xml:space="preserve">검토 목적: 객실 상태와 입퇴실에 맞춰 정비·린넨·인력을 운영합니다.</w:t>
      </w:r>
    </w:p>
    <w:p>
      <w:pPr>
        <w:pStyle w:val="Heading2"/>
      </w:pPr>
      <w:bookmarkStart w:id="14" w:name="section15"/>
      <w:r>
        <w:t xml:space="preserve">객실 유형·상태·입퇴실 집중은 어떤가요?</w:t>
      </w:r>
      <w:bookmarkEnd w:id="14"/>
    </w:p>
    <w:p>
      <w:pPr/>
      <w:r>
        <w:t xml:space="preserve">미확인 — 객실정비·린넨 운영 / 객실 유형·상태·입퇴실 집중은 어떤가요?에 필요한 내용이 입력되지 않았습니다.</w:t>
      </w:r>
    </w:p>
    <w:p>
      <w:pPr>
        <w:pStyle w:val="Heading2"/>
      </w:pPr>
      <w:bookmarkStart w:id="15" w:name="section16"/>
      <w:r>
        <w:t xml:space="preserve">정비·검수·인계 시간은 얼마인가요?</w:t>
      </w:r>
      <w:bookmarkEnd w:id="15"/>
    </w:p>
    <w:p>
      <w:pPr/>
      <w:r>
        <w:t xml:space="preserve">미확인 — 객실정비·린넨 운영 / 정비·검수·인계 시간은 얼마인가요?에 필요한 내용이 입력되지 않았습니다.</w:t>
      </w:r>
    </w:p>
    <w:p>
      <w:pPr>
        <w:pStyle w:val="Heading2"/>
      </w:pPr>
      <w:bookmarkStart w:id="16" w:name="section17"/>
      <w:r>
        <w:t xml:space="preserve">린넨·비품·외주·휴무를 어떻게 반영하나요?</w:t>
      </w:r>
      <w:bookmarkEnd w:id="16"/>
    </w:p>
    <w:p>
      <w:pPr/>
      <w:r>
        <w:t xml:space="preserve">미확인 — 객실정비·린넨 운영 / 린넨·비품·외주·휴무를 어떻게 반영하나요?에 필요한 내용이 입력되지 않았습니다.</w:t>
      </w:r>
    </w:p>
    <w:p>
      <w:pPr>
        <w:pStyle w:val="Heading2"/>
      </w:pPr>
      <w:bookmarkStart w:id="17" w:name="section18"/>
      <w:r>
        <w:t xml:space="preserve">재정비·분실·품질을 어떻게 관리하나요?</w:t>
      </w:r>
      <w:bookmarkEnd w:id="17"/>
    </w:p>
    <w:p>
      <w:pPr/>
      <w:r>
        <w:t xml:space="preserve">미확인 — 객실정비·린넨 운영 / 재정비·분실·품질을 어떻게 관리하나요?에 필요한 내용이 입력되지 않았습니다.</w:t>
      </w:r>
    </w:p>
    <w:p>
      <w:pPr>
        <w:pStyle w:val="Heading2"/>
      </w:pPr>
      <w:bookmarkStart w:id="18" w:name="section19"/>
      <w:r>
        <w:t xml:space="preserve">입력 자료에서 확인할 내용</w:t>
      </w:r>
      <w:bookmarkEnd w:id="18"/>
    </w:p>
    <w:p>
      <w:pPr/>
      <w:r>
        <w:t xml:space="preserve">- E-hotel-housekeeping-1 · 객실 상태·점유: 미확인 — 가정·추정 자료</w:t>
      </w:r>
    </w:p>
    <w:p>
      <w:pPr/>
      <w:r>
        <w:t xml:space="preserve">입력한 자료 내용: 가상 관측: 객실 20개, 정비 30분. 인식 점수 73.25. 미확인.</w:t>
      </w:r>
    </w:p>
    <w:tbl>
      <w:tblPr>
        <w:tblW w:w="9638" w:type="dxa"/>
        <w:tblBorders>
          <w:top w:val="single" w:sz="4" w:color="D4DFE4"/>
          <w:left w:val="single" w:sz="4" w:color="D4DFE4"/>
          <w:bottom w:val="single" w:sz="4" w:color="D4DFE4"/>
          <w:right w:val="single" w:sz="4" w:color="D4DFE4"/>
          <w:insideH w:val="single" w:sz="4" w:color="D4DFE4"/>
          <w:insideV w:val="single" w:sz="4" w:color="D4DFE4"/>
        </w:tblBorders>
      </w:tblPr>
      <w:tblGrid>
        <w:gridCol w:w="2600"/>
        <w:gridCol w:w="7038"/>
      </w:tblGrid>
      <w:tr>
        <w:tc>
          <w:tcPr>
            <w:tcW w:w="2600" w:type="dxa"/>
            <w:shd w:val="clear" w:fill="EEF4F5"/>
          </w:tcPr>
          <w:p>
            <w:pPr/>
            <w:r>
              <w:t xml:space="preserve">E-hotel-housekeeping-2 · 정비·검수 시간</w:t>
            </w:r>
          </w:p>
        </w:tc>
        <w:tc>
          <w:tcPr>
            <w:tcW w:w="7038" w:type="dxa"/>
          </w:tcPr>
          <w:p>
            <w:pPr/>
            <w:r>
              <w:t xml:space="preserve"> 미확인 — 자료 내용 없음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E-hotel-housekeeping-3 · 린넨·비품·재작업</w:t>
            </w:r>
          </w:p>
        </w:tc>
        <w:tc>
          <w:tcPr>
            <w:tcW w:w="7038" w:type="dxa"/>
          </w:tcPr>
          <w:p>
            <w:pPr/>
            <w:r>
              <w:t xml:space="preserve"> 미확인 — 자료 내용 없음</w:t>
            </w:r>
          </w:p>
        </w:tc>
      </w:tr>
    </w:tbl>
    <w:p>
      <w:pPr>
        <w:pStyle w:val="Heading2"/>
      </w:pPr>
      <w:bookmarkStart w:id="19" w:name="section20"/>
      <w:r>
        <w:t xml:space="preserve">실행·검증 제안</w:t>
      </w:r>
      <w:bookmarkEnd w:id="19"/>
    </w:p>
    <w:p>
      <w:pPr/>
      <w:r>
        <w:t xml:space="preserve">[제안] 객실 유형과 실제 총 작업시간을 기준으로 확인합니다. 검증 전에는 판단 기준과 담당자, 기한, 비용부터 정합니다. 위 제안은 검증 결과가 아닙니다.</w:t>
      </w:r>
    </w:p>
    <w:p>
      <w:pPr/>
      <w:r>
        <w:t xml:space="preserve">추천 산출물: 객실정비·린넨 운영 계획 · 역할·일정·비용표 · 근거·검증·판정 기록</w:t>
      </w:r>
    </w:p>
    <w:p>
      <w:pPr/>
      <w:r>
        <w:t xml:space="preserve">추천 지표: 객실 준비 지연 · 재정비 · 객실당 비용. 기준선·목표·분모·측정 기간은 미확인입니다.</w:t>
      </w:r>
    </w:p>
    <w:p>
      <w:pPr>
        <w:pStyle w:val="Heading1"/>
      </w:pPr>
      <w:bookmarkStart w:id="20" w:name="section21"/>
      <w:r>
        <w:t xml:space="preserve">단계별 실행 제안</w:t>
      </w:r>
      <w:bookmarkEnd w:id="20"/>
    </w:p>
    <w:p>
      <w:pPr/>
      <w:r>
        <w:t xml:space="preserve">[제안] 아래는 부족한 자료를 확인하고 실행 계획을 구체화하는 순서입니다. 실제 일정과 예산은 별도로 검토합니다.</w:t>
      </w:r>
    </w:p>
    <w:p>
      <w:pPr/>
      <w:r>
        <w:t xml:space="preserve">1. 자료 확보: 아래 미확인 항목을 누가, 어디서, 어느 기간을 기준으로 조사할지 정하고 원자료를 모읍니다.</w:t>
      </w:r>
    </w:p>
    <w:p>
      <w:pPr/>
      <w:r>
        <w:t xml:space="preserve">2. 대안 검토: 근거 자료의 기간과 단위를 맞춰 비교합니다. 반대 근거가 있는지, 같은 자원을 중복 계산하지 않았는지도 확인합니다.</w:t>
      </w:r>
    </w:p>
    <w:p>
      <w:pPr/>
      <w:r>
        <w:t xml:space="preserve">3. 시범 검증: 각 기획에서 확인할 사항을 바탕으로 시범 범위와 판단 기준, 책임자, 기한, 감당할 손실 한도를 정합니다.</w:t>
      </w:r>
    </w:p>
    <w:p>
      <w:pPr/>
      <w:r>
        <w:t xml:space="preserve">4. 판단: 검증 결과와 실제 비용, 운영 조건을 살펴보고 진행·보완·보류·중단 중 하나를 기록합니다.</w:t>
      </w:r>
    </w:p>
    <w:p>
      <w:pPr/>
      <w:r>
        <w:t xml:space="preserve">담당·일정·예산: 작성자 입력을 별도 검토해야 하며 미입력 부분은 미확인입니다.</w:t>
      </w:r>
    </w:p>
    <w:p>
      <w:pPr>
        <w:pStyle w:val="Heading1"/>
      </w:pPr>
      <w:bookmarkStart w:id="21" w:name="section22"/>
      <w:r>
        <w:t xml:space="preserve">근거 목록</w:t>
      </w:r>
      <w:bookmarkEnd w:id="21"/>
    </w:p>
    <w:p>
      <w:pPr>
        <w:pStyle w:val="Heading2"/>
      </w:pPr>
      <w:bookmarkStart w:id="22" w:name="section23"/>
      <w:r>
        <w:t xml:space="preserve">E-hotel-housekeeping-1 · 객실 상태·점유</w:t>
      </w:r>
      <w:bookmarkEnd w:id="22"/>
    </w:p>
    <w:tbl>
      <w:tblPr>
        <w:tblW w:w="9638" w:type="dxa"/>
        <w:tblBorders>
          <w:top w:val="single" w:sz="4" w:color="D4DFE4"/>
          <w:left w:val="single" w:sz="4" w:color="D4DFE4"/>
          <w:bottom w:val="single" w:sz="4" w:color="D4DFE4"/>
          <w:right w:val="single" w:sz="4" w:color="D4DFE4"/>
          <w:insideH w:val="single" w:sz="4" w:color="D4DFE4"/>
          <w:insideV w:val="single" w:sz="4" w:color="D4DFE4"/>
        </w:tblBorders>
      </w:tblPr>
      <w:tblGrid>
        <w:gridCol w:w="2600"/>
        <w:gridCol w:w="7038"/>
      </w:tblGrid>
      <w:tr>
        <w:tc>
          <w:tcPr>
            <w:tcW w:w="2600" w:type="dxa"/>
            <w:shd w:val="clear" w:fill="EEF4F5"/>
          </w:tcPr>
          <w:p>
            <w:pPr/>
            <w:r>
              <w:t xml:space="preserve">상태</w:t>
            </w:r>
          </w:p>
        </w:tc>
        <w:tc>
          <w:tcPr>
            <w:tcW w:w="7038" w:type="dxa"/>
          </w:tcPr>
          <w:p>
            <w:pPr/>
            <w:r>
              <w:t xml:space="preserve"> 미확인 — 가정·추정 자료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자료 성격</w:t>
            </w:r>
          </w:p>
        </w:tc>
        <w:tc>
          <w:tcPr>
            <w:tcW w:w="7038" w:type="dxa"/>
          </w:tcPr>
          <w:p>
            <w:pPr/>
            <w:r>
              <w:t xml:space="preserve"> 가정·추정 또는 미지정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출처·원본 위치</w:t>
            </w:r>
          </w:p>
        </w:tc>
        <w:tc>
          <w:tcPr>
            <w:tcW w:w="7038" w:type="dxa"/>
          </w:tcPr>
          <w:p>
            <w:pPr/>
            <w:r>
              <w:t xml:space="preserve"> 가상 운영대장.xlsx / 운영 시트 B12 / https://example.com/source?a=1&amp;b=2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기준 기간·범위</w:t>
            </w:r>
          </w:p>
        </w:tc>
        <w:tc>
          <w:tcPr>
            <w:tcW w:w="7038" w:type="dxa"/>
          </w:tcPr>
          <w:p>
            <w:pPr/>
            <w:r>
              <w:t xml:space="preserve"> 2026-10-01~2026-10-27 / 객실 / 개·분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내용</w:t>
            </w:r>
          </w:p>
        </w:tc>
        <w:tc>
          <w:tcPr>
            <w:tcW w:w="7038" w:type="dxa"/>
          </w:tcPr>
          <w:p>
            <w:pPr/>
            <w:r>
              <w:t xml:space="preserve"> 가상 관측: 객실 20개, 정비 30분. 인식 점수 73.25. 미확인.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한계·반대 근거</w:t>
            </w:r>
          </w:p>
        </w:tc>
        <w:tc>
          <w:tcPr>
            <w:tcW w:w="7038" w:type="dxa"/>
          </w:tcPr>
          <w:p>
            <w:pPr/>
            <w:r>
              <w:t xml:space="preserve"> 실제 사업 근거가 아닌 다운로드 시험. 미확인 상태를 유지한다.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권장 수집처(미수집)</w:t>
            </w:r>
          </w:p>
        </w:tc>
        <w:tc>
          <w:tcPr>
            <w:tcW w:w="7038" w:type="dxa"/>
          </w:tcPr>
          <w:p>
            <w:pPr/>
            <w:r>
              <w:t xml:space="preserve"> 예약·객실관리 시스템, 입퇴실 대장, 객실정비·린넨 기록의 담당자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수집 방법</w:t>
            </w:r>
          </w:p>
        </w:tc>
        <w:tc>
          <w:tcPr>
            <w:tcW w:w="7038" w:type="dxa"/>
          </w:tcPr>
          <w:p>
            <w:pPr/>
            <w:r>
              <w:t xml:space="preserve"> 객실·공간 단위, 판매 가능 기간, 취소·제외 조건과 작업시간을 함께 수집합니다.</w:t>
            </w:r>
          </w:p>
        </w:tc>
      </w:tr>
    </w:tbl>
    <w:p>
      <w:pPr>
        <w:pStyle w:val="Heading2"/>
      </w:pPr>
      <w:bookmarkStart w:id="23" w:name="section24"/>
      <w:r>
        <w:t xml:space="preserve">E-hotel-housekeeping-2 · 정비·검수 시간</w:t>
      </w:r>
      <w:bookmarkEnd w:id="23"/>
    </w:p>
    <w:tbl>
      <w:tblPr>
        <w:tblW w:w="9638" w:type="dxa"/>
        <w:tblBorders>
          <w:top w:val="single" w:sz="4" w:color="D4DFE4"/>
          <w:left w:val="single" w:sz="4" w:color="D4DFE4"/>
          <w:bottom w:val="single" w:sz="4" w:color="D4DFE4"/>
          <w:right w:val="single" w:sz="4" w:color="D4DFE4"/>
          <w:insideH w:val="single" w:sz="4" w:color="D4DFE4"/>
          <w:insideV w:val="single" w:sz="4" w:color="D4DFE4"/>
        </w:tblBorders>
      </w:tblPr>
      <w:tblGrid>
        <w:gridCol w:w="2600"/>
        <w:gridCol w:w="7038"/>
      </w:tblGrid>
      <w:tr>
        <w:tc>
          <w:tcPr>
            <w:tcW w:w="2600" w:type="dxa"/>
            <w:shd w:val="clear" w:fill="EEF4F5"/>
          </w:tcPr>
          <w:p>
            <w:pPr/>
            <w:r>
              <w:t xml:space="preserve">상태</w:t>
            </w:r>
          </w:p>
        </w:tc>
        <w:tc>
          <w:tcPr>
            <w:tcW w:w="7038" w:type="dxa"/>
          </w:tcPr>
          <w:p>
            <w:pPr/>
            <w:r>
              <w:t xml:space="preserve"> 미확인 — 자료 내용 없음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자료 성격</w:t>
            </w:r>
          </w:p>
        </w:tc>
        <w:tc>
          <w:tcPr>
            <w:tcW w:w="7038" w:type="dxa"/>
          </w:tcPr>
          <w:p>
            <w:pPr/>
            <w:r>
              <w:t xml:space="preserve"> 가정·추정 또는 미지정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출처·원본 위치</w:t>
            </w:r>
          </w:p>
        </w:tc>
        <w:tc>
          <w:tcPr>
            <w:tcW w:w="7038" w:type="dxa"/>
          </w:tcPr>
          <w:p>
            <w:pPr/>
            <w:r>
              <w:t xml:space="preserve"> 미확인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기준 기간·범위</w:t>
            </w:r>
          </w:p>
        </w:tc>
        <w:tc>
          <w:tcPr>
            <w:tcW w:w="7038" w:type="dxa"/>
          </w:tcPr>
          <w:p>
            <w:pPr/>
            <w:r>
              <w:t xml:space="preserve"> 미확인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내용</w:t>
            </w:r>
          </w:p>
        </w:tc>
        <w:tc>
          <w:tcPr>
            <w:tcW w:w="7038" w:type="dxa"/>
          </w:tcPr>
          <w:p>
            <w:pPr/>
            <w:r>
              <w:t xml:space="preserve"> 미확인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한계·반대 근거</w:t>
            </w:r>
          </w:p>
        </w:tc>
        <w:tc>
          <w:tcPr>
            <w:tcW w:w="7038" w:type="dxa"/>
          </w:tcPr>
          <w:p>
            <w:pPr/>
            <w:r>
              <w:t xml:space="preserve"> 미확인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권장 수집처(미수집)</w:t>
            </w:r>
          </w:p>
        </w:tc>
        <w:tc>
          <w:tcPr>
            <w:tcW w:w="7038" w:type="dxa"/>
          </w:tcPr>
          <w:p>
            <w:pPr/>
            <w:r>
              <w:t xml:space="preserve"> 시설 담당자·설비대장·제조사 지침·정비·계량 기록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수집 방법</w:t>
            </w:r>
          </w:p>
        </w:tc>
        <w:tc>
          <w:tcPr>
            <w:tcW w:w="7038" w:type="dxa"/>
          </w:tcPr>
          <w:p>
            <w:pPr/>
            <w:r>
              <w:t xml:space="preserve"> 설비 번호·운전 조건·측정 단위·기준 기간·누락과 이상값을 기록합니다.</w:t>
            </w:r>
          </w:p>
        </w:tc>
      </w:tr>
    </w:tbl>
    <w:p>
      <w:pPr>
        <w:pStyle w:val="Heading2"/>
      </w:pPr>
      <w:bookmarkStart w:id="24" w:name="section25"/>
      <w:r>
        <w:t xml:space="preserve">E-hotel-housekeeping-3 · 린넨·비품·재작업</w:t>
      </w:r>
      <w:bookmarkEnd w:id="24"/>
    </w:p>
    <w:tbl>
      <w:tblPr>
        <w:tblW w:w="9638" w:type="dxa"/>
        <w:tblBorders>
          <w:top w:val="single" w:sz="4" w:color="D4DFE4"/>
          <w:left w:val="single" w:sz="4" w:color="D4DFE4"/>
          <w:bottom w:val="single" w:sz="4" w:color="D4DFE4"/>
          <w:right w:val="single" w:sz="4" w:color="D4DFE4"/>
          <w:insideH w:val="single" w:sz="4" w:color="D4DFE4"/>
          <w:insideV w:val="single" w:sz="4" w:color="D4DFE4"/>
        </w:tblBorders>
      </w:tblPr>
      <w:tblGrid>
        <w:gridCol w:w="2600"/>
        <w:gridCol w:w="7038"/>
      </w:tblGrid>
      <w:tr>
        <w:tc>
          <w:tcPr>
            <w:tcW w:w="2600" w:type="dxa"/>
            <w:shd w:val="clear" w:fill="EEF4F5"/>
          </w:tcPr>
          <w:p>
            <w:pPr/>
            <w:r>
              <w:t xml:space="preserve">상태</w:t>
            </w:r>
          </w:p>
        </w:tc>
        <w:tc>
          <w:tcPr>
            <w:tcW w:w="7038" w:type="dxa"/>
          </w:tcPr>
          <w:p>
            <w:pPr/>
            <w:r>
              <w:t xml:space="preserve"> 미확인 — 자료 내용 없음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자료 성격</w:t>
            </w:r>
          </w:p>
        </w:tc>
        <w:tc>
          <w:tcPr>
            <w:tcW w:w="7038" w:type="dxa"/>
          </w:tcPr>
          <w:p>
            <w:pPr/>
            <w:r>
              <w:t xml:space="preserve"> 가정·추정 또는 미지정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출처·원본 위치</w:t>
            </w:r>
          </w:p>
        </w:tc>
        <w:tc>
          <w:tcPr>
            <w:tcW w:w="7038" w:type="dxa"/>
          </w:tcPr>
          <w:p>
            <w:pPr/>
            <w:r>
              <w:t xml:space="preserve"> 미확인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기준 기간·범위</w:t>
            </w:r>
          </w:p>
        </w:tc>
        <w:tc>
          <w:tcPr>
            <w:tcW w:w="7038" w:type="dxa"/>
          </w:tcPr>
          <w:p>
            <w:pPr/>
            <w:r>
              <w:t xml:space="preserve"> 미확인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내용</w:t>
            </w:r>
          </w:p>
        </w:tc>
        <w:tc>
          <w:tcPr>
            <w:tcW w:w="7038" w:type="dxa"/>
          </w:tcPr>
          <w:p>
            <w:pPr/>
            <w:r>
              <w:t xml:space="preserve"> 미확인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한계·반대 근거</w:t>
            </w:r>
          </w:p>
        </w:tc>
        <w:tc>
          <w:tcPr>
            <w:tcW w:w="7038" w:type="dxa"/>
          </w:tcPr>
          <w:p>
            <w:pPr/>
            <w:r>
              <w:t xml:space="preserve"> 미확인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권장 수집처(미수집)</w:t>
            </w:r>
          </w:p>
        </w:tc>
        <w:tc>
          <w:tcPr>
            <w:tcW w:w="7038" w:type="dxa"/>
          </w:tcPr>
          <w:p>
            <w:pPr/>
            <w:r>
              <w:t xml:space="preserve"> 예약·객실관리 시스템, 입퇴실 대장, 객실정비·린넨 기록의 담당자</w:t>
            </w:r>
          </w:p>
        </w:tc>
      </w:tr>
      <w:tr>
        <w:tc>
          <w:tcPr>
            <w:tcW w:w="2600" w:type="dxa"/>
            <w:shd w:val="clear" w:fill="EEF4F5"/>
          </w:tcPr>
          <w:p>
            <w:pPr/>
            <w:r>
              <w:t xml:space="preserve">수집 방법</w:t>
            </w:r>
          </w:p>
        </w:tc>
        <w:tc>
          <w:tcPr>
            <w:tcW w:w="7038" w:type="dxa"/>
          </w:tcPr>
          <w:p>
            <w:pPr/>
            <w:r>
              <w:t xml:space="preserve"> 객실·공간 단위, 판매 가능 기간, 취소·제외 조건과 작업시간을 함께 수집합니다.</w:t>
            </w:r>
          </w:p>
        </w:tc>
      </w:tr>
    </w:tbl>
    <w:p>
      <w:pPr>
        <w:pStyle w:val="Heading1"/>
      </w:pPr>
      <w:bookmarkStart w:id="25" w:name="section26"/>
      <w:r>
        <w:t xml:space="preserve">파일 출처와 추출 상태</w:t>
      </w:r>
      <w:bookmarkEnd w:id="25"/>
    </w:p>
    <w:p>
      <w:pPr>
        <w:pStyle w:val="Heading1"/>
      </w:pPr>
      <w:bookmarkStart w:id="26" w:name="section27"/>
      <w:r>
        <w:t xml:space="preserve">미확인 사항과 추가 조사</w:t>
      </w:r>
      <w:bookmarkEnd w:id="26"/>
    </w:p>
    <w:p>
      <w:pPr/>
      <w:r>
        <w:t xml:space="preserve">- 대상·자산·조직：내용과 근거를 수집</w:t>
      </w:r>
    </w:p>
    <w:p>
      <w:pPr/>
      <w:r>
        <w:t xml:space="preserve">- 기획 기간：내용과 근거를 수집</w:t>
      </w:r>
    </w:p>
    <w:p>
      <w:pPr/>
      <w:r>
        <w:t xml:space="preserve">- 예산·자금 한도：적용 가능한 실제 출처·기간·내용을 연결</w:t>
      </w:r>
    </w:p>
    <w:p>
      <w:pPr/>
      <w:r>
        <w:t xml:space="preserve">- 담당·승인자：내용과 근거를 수집</w:t>
      </w:r>
    </w:p>
    <w:p>
      <w:pPr/>
      <w:r>
        <w:t xml:space="preserve">- 성과 목표·기준선：내용과 근거를 수집</w:t>
      </w:r>
    </w:p>
    <w:p>
      <w:pPr/>
      <w:r>
        <w:t xml:space="preserve">- 배경·현황·대안：적용 가능한 실제 출처·기간·내용을 연결</w:t>
      </w:r>
    </w:p>
    <w:p>
      <w:pPr/>
      <w:r>
        <w:t xml:space="preserve">- 실행·자원·의존성：내용과 근거를 수집</w:t>
      </w:r>
    </w:p>
    <w:p>
      <w:pPr/>
      <w:r>
        <w:t xml:space="preserve">- 근거·데이터·검증 계획：내용과 근거를 수집</w:t>
      </w:r>
    </w:p>
    <w:p>
      <w:pPr/>
      <w:r>
        <w:t xml:space="preserve">- 수익·비용·현금 또는 내부 개선 효과：내용과 근거를 수집</w:t>
      </w:r>
    </w:p>
    <w:p>
      <w:pPr/>
      <w:r>
        <w:t xml:space="preserve">- 위험·판정·다음 행동：내용과 근거를 수집</w:t>
      </w:r>
    </w:p>
    <w:p>
      <w:pPr/>
      <w:r>
        <w:t xml:space="preserve">- 객실정비·린넨 운영 / 객실 유형·상태·입퇴실 집중은 어떤가요?：내용과 근거를 수집</w:t>
      </w:r>
    </w:p>
    <w:p>
      <w:pPr/>
      <w:r>
        <w:t xml:space="preserve">- 객실정비·린넨 운영 / 정비·검수·인계 시간은 얼마인가요?：내용과 근거를 수집</w:t>
      </w:r>
    </w:p>
    <w:p>
      <w:pPr/>
      <w:r>
        <w:t xml:space="preserve">- 객실정비·린넨 운영 / 린넨·비품·외주·휴무를 어떻게 반영하나요?：내용과 근거를 수집</w:t>
      </w:r>
    </w:p>
    <w:p>
      <w:pPr/>
      <w:r>
        <w:t xml:space="preserve">- 객실정비·린넨 운영 / 재정비·분실·품질을 어떻게 관리하나요?：내용과 근거를 수집</w:t>
      </w:r>
    </w:p>
    <w:p>
      <w:pPr/>
      <w:r>
        <w:t xml:space="preserve">- 객실정비·린넨 운영 / 정비·검수 시간：시설 담당자·설비대장·제조사 지침·정비·계량 기록에서 수집</w:t>
      </w:r>
    </w:p>
    <w:p>
      <w:pPr/>
      <w:r>
        <w:t xml:space="preserve">- 객실정비·린넨 운영 / 린넨·비품·재작업：예약·객실관리 시스템, 입퇴실 대장, 객실정비·린넨 기록의 담당자에서 수집</w:t>
      </w:r>
    </w:p>
    <w:p>
      <w:pPr/>
      <w:r>
        <w:t xml:space="preserve">- E-hotel-housekeeping-1 / 객실 상태·점유：미확인 — 가정·추정 자료</w:t>
      </w:r>
    </w:p>
    <w:p>
      <w:pPr/>
      <w:r>
        <w:t xml:space="preserve">- E-hotel-housekeeping-2 / 정비·검수 시간：미확인 — 자료 내용 없음</w:t>
      </w:r>
    </w:p>
    <w:p>
      <w:pPr/>
      <w:r>
        <w:t xml:space="preserve">- E-hotel-housekeeping-3 / 린넨·비품·재작업：미확인 — 자료 내용 없음</w:t>
      </w:r>
    </w:p>
    <w:p>
      <w:pPr>
        <w:pStyle w:val="Heading1"/>
      </w:pPr>
      <w:bookmarkStart w:id="27" w:name="section28"/>
      <w:r>
        <w:t xml:space="preserve">통합 충돌 자가 점검</w:t>
      </w:r>
      <w:bookmarkEnd w:id="27"/>
    </w:p>
    <w:p>
      <w:pPr/>
      <w:r>
        <w:t xml:space="preserve">- [ ] 가정·기간 일치 — 작성자 자가 확인</w:t>
      </w:r>
    </w:p>
    <w:p>
      <w:pPr/>
      <w:r>
        <w:t xml:space="preserve">- [ ] 자원·효과 중복 — 작성자 자가 확인</w:t>
      </w:r>
    </w:p>
    <w:p>
      <w:pPr/>
      <w:r>
        <w:t xml:space="preserve">- [ ] 예산·현금 구분 — 작성자 자가 확인</w:t>
      </w:r>
    </w:p>
    <w:p>
      <w:pPr/>
      <w:r>
        <w:t xml:space="preserve">- [ ] 지표 정의 — 작성자 자가 확인</w:t>
      </w:r>
    </w:p>
    <w:p>
      <w:pPr/>
      <w:r>
        <w:t xml:space="preserve">- [ ] 선행 조건 — 작성자 자가 확인</w:t>
      </w:r>
    </w:p>
    <w:p>
      <w:pPr/>
      <w:r>
        <w:t xml:space="preserve">조정 기록: 미확인</w:t>
      </w:r>
    </w:p>
    <w:p>
      <w:pPr>
        <w:pStyle w:val="Heading1"/>
      </w:pPr>
      <w:bookmarkStart w:id="28" w:name="section29"/>
      <w:r>
        <w:t xml:space="preserve">최종 판정</w:t>
      </w:r>
      <w:bookmarkEnd w:id="28"/>
    </w:p>
    <w:p>
      <w:pPr/>
      <w:r>
        <w:t xml:space="preserve">미확인 — 이 초안은 진행·투자·승인을 자동 결정하지 않습니다. 미확인 자료와 반대 근거를 검토한 후 담당자가 결정합니다.</w:t>
      </w:r>
    </w:p>
    <w:sectPr>
      <w:footerReference w:type="default" r:id="rFooter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fldSimple w:instr="PAGE"/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NanumGothic" w:hAnsi="NanumGothic" w:eastAsia="맑은 고딕"/>
        <w:sz w:val="20"/>
      </w:rPr>
    </w:rPrDefault>
    <w:pPrDefault>
      <w:pPr>
        <w:spacing w:after="100" w:line="300" w:lineRule="auto"/>
      </w:pPr>
    </w:pPrDefault>
  </w:docDefaults>
  <w:style w:type="paragraph" w:styleId="Title">
    <w:name w:val="Title"/>
    <w:pPr>
      <w:keepNext/>
      <w:spacing w:before="200" w:after="120"/>
    </w:pPr>
    <w:rPr>
      <w:b/>
      <w:color w:val="173D48"/>
      <w:sz w:val="36"/>
    </w:rPr>
  </w:style>
  <w:style w:type="paragraph" w:styleId="Heading1">
    <w:name w:val="Heading1"/>
    <w:pPr>
      <w:keepNext/>
      <w:spacing w:before="200" w:after="120"/>
      <w:outlineLvl w:val="0"/>
    </w:pPr>
    <w:rPr>
      <w:b/>
      <w:color w:val="173D48"/>
      <w:sz w:val="28"/>
    </w:rPr>
  </w:style>
  <w:style w:type="paragraph" w:styleId="Heading2">
    <w:name w:val="Heading2"/>
    <w:pPr>
      <w:keepNext/>
      <w:spacing w:before="200" w:after="120"/>
      <w:outlineLvl w:val="1"/>
    </w:pPr>
    <w:rPr>
      <w:b/>
      <w:color w:val="173D48"/>
      <w:sz w:val="23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Footer" Type="http://schemas.openxmlformats.org/officeDocument/2006/relationships/footer" Target="footer1.xml"/></Relationships>
</file>