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120"/>
        <w:rPr>
          <w:rFonts w:ascii="Dosis" w:hAnsi="Dosis"/>
          <w:b/>
          <w:bCs/>
          <w:sz w:val="24"/>
          <w:szCs w:val="24"/>
        </w:rPr>
      </w:pPr>
      <w:r>
        <w:rPr>
          <w:rFonts w:ascii="Dosis" w:hAnsi="Dosis"/>
          <w:b/>
          <w:bCs/>
          <w:sz w:val="24"/>
          <w:szCs w:val="24"/>
        </w:rPr>
        <w:t>GOLDAPPLES MEDIA ASSOCIATES</w:t>
      </w:r>
    </w:p>
    <w:p>
      <w:pPr>
        <w:spacing w:after="120"/>
        <w:rPr>
          <w:rFonts w:ascii="Dosis" w:hAnsi="Dosis"/>
          <w:b/>
          <w:bCs/>
          <w:sz w:val="24"/>
          <w:szCs w:val="24"/>
        </w:rPr>
      </w:pPr>
      <w:r>
        <w:rPr>
          <w:rFonts w:ascii="Dosis" w:hAnsi="Dosis"/>
          <w:b/>
          <w:bCs/>
          <w:sz w:val="24"/>
          <w:szCs w:val="24"/>
        </w:rPr>
        <w:t>Draft Website Content</w:t>
      </w:r>
    </w:p>
    <w:p>
      <w:pPr>
        <w:spacing w:after="120"/>
        <w:rPr>
          <w:rFonts w:ascii="Dosis" w:hAnsi="Dosis"/>
          <w:b/>
          <w:bCs/>
          <w:sz w:val="24"/>
          <w:szCs w:val="24"/>
        </w:rPr>
      </w:pPr>
      <w:r>
        <w:rPr>
          <w:rFonts w:ascii="Dosis" w:hAnsi="Dosis"/>
          <w:b/>
          <w:bCs/>
          <w:sz w:val="24"/>
          <w:szCs w:val="24"/>
        </w:rPr>
        <w:t>Version 1: Communication Intelligence, Advisory, Development Communication and Executive Education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1. HOME PAGE</w:t>
      </w:r>
    </w:p>
    <w:p>
      <w:pPr>
        <w:spacing w:after="120"/>
        <w:rPr>
          <w:rFonts w:ascii="Dosis" w:hAnsi="Dosis"/>
          <w:b/>
          <w:bCs/>
          <w:sz w:val="24"/>
          <w:szCs w:val="24"/>
        </w:rPr>
      </w:pPr>
      <w:r>
        <w:rPr>
          <w:rFonts w:ascii="Dosis" w:hAnsi="Dosis"/>
          <w:b/>
          <w:bCs/>
          <w:sz w:val="24"/>
          <w:szCs w:val="24"/>
        </w:rPr>
        <w:t>Hero Section</w:t>
      </w:r>
    </w:p>
    <w:p>
      <w:pPr>
        <w:spacing w:after="120"/>
        <w:rPr>
          <w:rFonts w:ascii="Dosis" w:hAnsi="Dosis"/>
          <w:b/>
          <w:bCs/>
          <w:sz w:val="24"/>
          <w:szCs w:val="24"/>
        </w:rPr>
      </w:pPr>
      <w:r>
        <w:rPr>
          <w:rFonts w:ascii="Dosis" w:hAnsi="Dosis"/>
          <w:b/>
          <w:bCs/>
          <w:sz w:val="24"/>
          <w:szCs w:val="24"/>
        </w:rPr>
        <w:t>“Communication is the operating system of human relations” – J. Ayo Makinde</w:t>
      </w:r>
    </w:p>
    <w:p>
      <w:pPr>
        <w:spacing w:after="120"/>
        <w:rPr>
          <w:rFonts w:ascii="Dosis" w:hAnsi="Dosis"/>
          <w:b/>
          <w:bCs/>
          <w:sz w:val="24"/>
          <w:szCs w:val="24"/>
        </w:rPr>
      </w:pPr>
      <w:r>
        <w:rPr>
          <w:rFonts w:ascii="Dosis" w:hAnsi="Dosis"/>
          <w:b/>
          <w:bCs/>
          <w:sz w:val="24"/>
          <w:szCs w:val="24"/>
        </w:rPr>
        <w:t>Communication determines organisational performance.  We help leaders, institutions and development actors make it work.</w:t>
      </w:r>
      <w:r>
        <w:rPr>
          <w:rFonts w:ascii="Dosis" w:hAnsi="Dosis"/>
          <w:b/>
          <w:bCs/>
          <w:sz w:val="24"/>
          <w:szCs w:val="24"/>
        </w:rPr>
      </w:r>
    </w:p>
    <w:p>
      <w:pPr>
        <w:spacing w:after="120"/>
        <w:rPr>
          <w:rFonts w:ascii="Dosis" w:hAnsi="Dosis"/>
          <w:sz w:val="24"/>
          <w:szCs w:val="24"/>
        </w:rPr>
      </w:pPr>
      <w:r>
        <w:rPr>
          <w:rFonts w:ascii="Dosis" w:hAnsi="Dosis"/>
          <w:sz w:val="24"/>
          <w:szCs w:val="24"/>
        </w:rPr>
        <w:t>Goldapples Media Associates is a communications intelligence, advisory, and executive education firm helping organisations improve clarity, alignment, credibility, and public impact.</w:t>
      </w:r>
      <w:r>
        <w:rPr>
          <w:rFonts w:ascii="Dosis" w:hAnsi="Dosis"/>
          <w:sz w:val="24"/>
          <w:szCs w:val="24"/>
        </w:rPr>
      </w:r>
    </w:p>
    <w:p>
      <w:pPr>
        <w:spacing w:after="120"/>
        <w:rPr>
          <w:rFonts w:ascii="Dosis" w:hAnsi="Dosis"/>
          <w:sz w:val="24"/>
          <w:szCs w:val="24"/>
        </w:rPr>
      </w:pPr>
      <w:r>
        <w:rPr>
          <w:rFonts w:ascii="Dosis" w:hAnsi="Dosis"/>
          <w:sz w:val="24"/>
          <w:szCs w:val="24"/>
        </w:rPr>
        <w:t>We work with leaders, teams, public institutions, development partners and media actors to solve communication problems that affect trust, execution, reform, productivity and stakeholder behaviour.</w:t>
      </w:r>
    </w:p>
    <w:p>
      <w:pPr>
        <w:spacing w:after="120"/>
        <w:rPr>
          <w:rFonts w:ascii="Dosis" w:hAnsi="Dosis"/>
          <w:sz w:val="24"/>
          <w:szCs w:val="24"/>
        </w:rPr>
      </w:pPr>
      <w:r>
        <w:rPr>
          <w:rFonts w:ascii="Dosis" w:hAnsi="Dosis"/>
          <w:b/>
          <w:bCs/>
          <w:sz w:val="24"/>
          <w:szCs w:val="24"/>
        </w:rPr>
        <w:t>Primary CTA:</w:t>
      </w:r>
      <w:r>
        <w:rPr>
          <w:rFonts w:ascii="Dosis" w:hAnsi="Dosis"/>
          <w:sz w:val="24"/>
          <w:szCs w:val="24"/>
        </w:rPr>
        <w:t xml:space="preserve"> Book a Consultation</w:t>
        <w:br w:type="textWrapping"/>
      </w:r>
      <w:r>
        <w:rPr>
          <w:rFonts w:ascii="Dosis" w:hAnsi="Dosis"/>
          <w:b/>
          <w:bCs/>
          <w:sz w:val="24"/>
          <w:szCs w:val="24"/>
        </w:rPr>
        <w:t>Secondary CTA:</w:t>
      </w:r>
      <w:r>
        <w:rPr>
          <w:rFonts w:ascii="Dosis" w:hAnsi="Dosis"/>
          <w:sz w:val="24"/>
          <w:szCs w:val="24"/>
        </w:rPr>
        <w:t xml:space="preserve"> Explore Our Work</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Opening Belief Section</w:t>
      </w:r>
    </w:p>
    <w:p>
      <w:pPr>
        <w:spacing w:after="120"/>
        <w:rPr>
          <w:rFonts w:ascii="Dosis" w:hAnsi="Dosis"/>
          <w:b/>
          <w:bCs/>
          <w:sz w:val="24"/>
          <w:szCs w:val="24"/>
        </w:rPr>
      </w:pPr>
      <w:r>
        <w:rPr>
          <w:rFonts w:ascii="Dosis" w:hAnsi="Dosis"/>
          <w:b/>
          <w:bCs/>
          <w:sz w:val="24"/>
          <w:szCs w:val="24"/>
        </w:rPr>
        <w:t>Communication is not just messaging. It is infrastructure.</w:t>
      </w:r>
    </w:p>
    <w:p>
      <w:pPr>
        <w:spacing w:after="120"/>
        <w:rPr>
          <w:rFonts w:ascii="Dosis" w:hAnsi="Dosis"/>
          <w:sz w:val="24"/>
          <w:szCs w:val="24"/>
        </w:rPr>
      </w:pPr>
      <w:r>
        <w:rPr>
          <w:rFonts w:ascii="Dosis" w:hAnsi="Dosis"/>
          <w:sz w:val="24"/>
          <w:szCs w:val="24"/>
        </w:rPr>
        <w:t>Many organisations do not fail because they lack ideas, strategy or resources. They fail because meaning breaks down.</w:t>
      </w:r>
    </w:p>
    <w:p>
      <w:pPr>
        <w:spacing w:after="120"/>
        <w:rPr>
          <w:rFonts w:ascii="Dosis" w:hAnsi="Dosis"/>
          <w:sz w:val="24"/>
          <w:szCs w:val="24"/>
        </w:rPr>
      </w:pPr>
      <w:r>
        <w:rPr>
          <w:rFonts w:ascii="Dosis" w:hAnsi="Dosis"/>
          <w:sz w:val="24"/>
          <w:szCs w:val="24"/>
        </w:rPr>
        <w:t>Instructions are heard but not understood.</w:t>
        <w:br w:type="textWrapping"/>
        <w:t>Policies are announced but not owned.</w:t>
        <w:br w:type="textWrapping"/>
        <w:t>Reforms are designed but resisted.</w:t>
      </w:r>
      <w:r>
        <w:rPr>
          <w:rFonts w:ascii="Dosis" w:hAnsi="Dosis"/>
          <w:sz w:val="24"/>
          <w:szCs w:val="24"/>
        </w:rPr>
        <w:br w:type="textWrapping"/>
        <w:t>Leaders speak but are misread.</w:t>
      </w:r>
      <w:r>
        <w:rPr>
          <w:rFonts w:ascii="Dosis" w:hAnsi="Dosis"/>
          <w:sz w:val="24"/>
          <w:szCs w:val="24"/>
        </w:rPr>
        <w:br w:type="textWrapping"/>
        <w:t>Teams work hard but move in different directions.</w:t>
      </w:r>
      <w:r>
        <w:rPr>
          <w:rFonts w:ascii="Dosis" w:hAnsi="Dosis"/>
          <w:sz w:val="24"/>
          <w:szCs w:val="24"/>
        </w:rPr>
      </w:r>
    </w:p>
    <w:p>
      <w:pPr>
        <w:spacing w:after="120"/>
        <w:rPr>
          <w:rFonts w:ascii="Dosis" w:hAnsi="Dosis"/>
          <w:sz w:val="24"/>
          <w:szCs w:val="24"/>
        </w:rPr>
      </w:pPr>
      <w:r>
        <w:rPr>
          <w:rFonts w:ascii="Dosis" w:hAnsi="Dosis"/>
          <w:sz w:val="24"/>
          <w:szCs w:val="24"/>
        </w:rPr>
        <w:t>At Goldapples, we see communication as the operating system of human relations, leadership and institutional performance.  Leadership is done through communication.</w:t>
      </w:r>
    </w:p>
    <w:p>
      <w:pPr>
        <w:spacing w:after="120"/>
        <w:rPr>
          <w:rFonts w:ascii="Dosis" w:hAnsi="Dosis"/>
          <w:sz w:val="24"/>
          <w:szCs w:val="24"/>
        </w:rPr>
      </w:pPr>
      <w:r>
        <w:rPr>
          <w:rFonts w:ascii="Dosis" w:hAnsi="Dosis"/>
          <w:sz w:val="24"/>
          <w:szCs w:val="24"/>
        </w:rPr>
        <w:t>Our work helps organisations create, transmit and sustain meaning in ways that people can understand, trust and act upon.</w:t>
      </w:r>
    </w:p>
    <w:p>
      <w:pPr>
        <w:spacing w:after="120"/>
        <w:rPr>
          <w:rFonts w:ascii="Dosis" w:hAnsi="Dosis"/>
          <w:b/>
          <w:bCs/>
          <w:sz w:val="24"/>
          <w:szCs w:val="24"/>
        </w:rPr>
      </w:pPr>
      <w:r>
        <w:br w:type="page"/>
      </w:r>
      <w:r>
        <w:rPr>
          <w:rFonts w:ascii="Dosis" w:hAnsi="Dosis"/>
          <w:b/>
          <w:bCs/>
          <w:sz w:val="24"/>
          <w:szCs w:val="24"/>
        </w:rPr>
        <w:t>What We Do</w:t>
      </w:r>
    </w:p>
    <w:p>
      <w:pPr>
        <w:spacing w:after="120"/>
        <w:rPr>
          <w:rFonts w:ascii="Dosis" w:hAnsi="Dosis"/>
          <w:b/>
          <w:bCs/>
          <w:sz w:val="24"/>
          <w:szCs w:val="24"/>
        </w:rPr>
      </w:pPr>
      <w:r>
        <w:rPr>
          <w:rFonts w:ascii="Dosis" w:hAnsi="Dosis"/>
          <w:b/>
          <w:bCs/>
          <w:sz w:val="24"/>
          <w:szCs w:val="24"/>
        </w:rPr>
        <w:t>We help organisations close the gap between intention and execution.</w:t>
      </w:r>
    </w:p>
    <w:p>
      <w:pPr>
        <w:spacing w:after="120"/>
        <w:rPr>
          <w:rFonts w:ascii="Dosis" w:hAnsi="Dosis"/>
          <w:sz w:val="24"/>
          <w:szCs w:val="24"/>
        </w:rPr>
      </w:pPr>
      <w:r>
        <w:rPr>
          <w:rFonts w:ascii="Dosis" w:hAnsi="Dosis"/>
          <w:sz w:val="24"/>
          <w:szCs w:val="24"/>
        </w:rPr>
        <w:t>Goldapples provides strategic communication advisory, executive training, development communications support, media capacity-building and organisational communication diagnostics.</w:t>
      </w:r>
    </w:p>
    <w:p>
      <w:pPr>
        <w:spacing w:after="120"/>
        <w:rPr>
          <w:rFonts w:ascii="Dosis" w:hAnsi="Dosis"/>
          <w:sz w:val="24"/>
          <w:szCs w:val="24"/>
        </w:rPr>
      </w:pPr>
      <w:r>
        <w:rPr>
          <w:rFonts w:ascii="Dosis" w:hAnsi="Dosis"/>
          <w:sz w:val="24"/>
          <w:szCs w:val="24"/>
        </w:rPr>
        <w:t>Our work sits at the intersection of:</w:t>
      </w:r>
    </w:p>
    <w:p>
      <w:pPr>
        <w:pStyle w:val="para13"/>
        <w:numPr>
          <w:ilvl w:val="0"/>
          <w:numId w:val="16"/>
        </w:numPr>
        <w:ind w:left="1080" w:hanging="360"/>
        <w:spacing w:after="120"/>
        <w:rPr>
          <w:rFonts w:ascii="Dosis" w:hAnsi="Dosis"/>
          <w:sz w:val="24"/>
          <w:szCs w:val="24"/>
        </w:rPr>
      </w:pPr>
      <w:r>
        <w:rPr>
          <w:rFonts w:ascii="Dosis" w:hAnsi="Dosis"/>
          <w:sz w:val="24"/>
          <w:szCs w:val="24"/>
        </w:rPr>
        <w:t>leadership communication;</w:t>
      </w:r>
    </w:p>
    <w:p>
      <w:pPr>
        <w:pStyle w:val="para13"/>
        <w:numPr>
          <w:ilvl w:val="0"/>
          <w:numId w:val="16"/>
        </w:numPr>
        <w:ind w:left="1080" w:hanging="360"/>
        <w:spacing w:after="120"/>
        <w:rPr>
          <w:rFonts w:ascii="Dosis" w:hAnsi="Dosis"/>
          <w:sz w:val="24"/>
          <w:szCs w:val="24"/>
        </w:rPr>
      </w:pPr>
      <w:r>
        <w:rPr>
          <w:rFonts w:ascii="Dosis" w:hAnsi="Dosis"/>
          <w:sz w:val="24"/>
          <w:szCs w:val="24"/>
        </w:rPr>
        <w:t>organisational alignment;</w:t>
      </w:r>
    </w:p>
    <w:p>
      <w:pPr>
        <w:pStyle w:val="para13"/>
        <w:numPr>
          <w:ilvl w:val="0"/>
          <w:numId w:val="16"/>
        </w:numPr>
        <w:ind w:left="1080" w:hanging="360"/>
        <w:spacing w:after="120"/>
        <w:rPr>
          <w:rFonts w:ascii="Dosis" w:hAnsi="Dosis"/>
          <w:sz w:val="24"/>
          <w:szCs w:val="24"/>
        </w:rPr>
      </w:pPr>
      <w:r>
        <w:rPr>
          <w:rFonts w:ascii="Dosis" w:hAnsi="Dosis"/>
          <w:sz w:val="24"/>
          <w:szCs w:val="24"/>
        </w:rPr>
        <w:t>public-interest communication;</w:t>
      </w:r>
    </w:p>
    <w:p>
      <w:pPr>
        <w:pStyle w:val="para13"/>
        <w:numPr>
          <w:ilvl w:val="0"/>
          <w:numId w:val="16"/>
        </w:numPr>
        <w:ind w:left="1080" w:hanging="360"/>
        <w:spacing w:after="120"/>
        <w:rPr>
          <w:rFonts w:ascii="Dosis" w:hAnsi="Dosis"/>
          <w:sz w:val="24"/>
          <w:szCs w:val="24"/>
        </w:rPr>
      </w:pPr>
      <w:r>
        <w:rPr>
          <w:rFonts w:ascii="Dosis" w:hAnsi="Dosis"/>
          <w:sz w:val="24"/>
          <w:szCs w:val="24"/>
        </w:rPr>
        <w:t>development communication;</w:t>
      </w:r>
    </w:p>
    <w:p>
      <w:pPr>
        <w:pStyle w:val="para13"/>
        <w:numPr>
          <w:ilvl w:val="0"/>
          <w:numId w:val="16"/>
        </w:numPr>
        <w:ind w:left="1080" w:hanging="360"/>
        <w:spacing w:after="120"/>
        <w:rPr>
          <w:rFonts w:ascii="Dosis" w:hAnsi="Dosis"/>
          <w:sz w:val="24"/>
          <w:szCs w:val="24"/>
        </w:rPr>
      </w:pPr>
      <w:r>
        <w:rPr>
          <w:rFonts w:ascii="Dosis" w:hAnsi="Dosis"/>
          <w:sz w:val="24"/>
          <w:szCs w:val="24"/>
        </w:rPr>
        <w:t>narrative strategy;</w:t>
      </w:r>
    </w:p>
    <w:p>
      <w:pPr>
        <w:pStyle w:val="para13"/>
        <w:numPr>
          <w:ilvl w:val="0"/>
          <w:numId w:val="16"/>
        </w:numPr>
        <w:ind w:left="1080" w:hanging="360"/>
        <w:spacing w:after="120"/>
        <w:rPr>
          <w:rFonts w:ascii="Dosis" w:hAnsi="Dosis"/>
          <w:sz w:val="24"/>
          <w:szCs w:val="24"/>
        </w:rPr>
      </w:pPr>
      <w:r>
        <w:rPr>
          <w:rFonts w:ascii="Dosis" w:hAnsi="Dosis"/>
          <w:sz w:val="24"/>
          <w:szCs w:val="24"/>
        </w:rPr>
        <w:t>media training;</w:t>
      </w:r>
    </w:p>
    <w:p>
      <w:pPr>
        <w:pStyle w:val="para13"/>
        <w:numPr>
          <w:ilvl w:val="0"/>
          <w:numId w:val="16"/>
        </w:numPr>
        <w:ind w:left="1080" w:hanging="360"/>
        <w:spacing w:after="120"/>
        <w:rPr>
          <w:rFonts w:ascii="Dosis" w:hAnsi="Dosis"/>
          <w:sz w:val="24"/>
          <w:szCs w:val="24"/>
        </w:rPr>
      </w:pPr>
      <w:r>
        <w:rPr>
          <w:rFonts w:ascii="Dosis" w:hAnsi="Dosis"/>
          <w:sz w:val="24"/>
          <w:szCs w:val="24"/>
        </w:rPr>
        <w:t>stakeholder engagement;</w:t>
      </w:r>
    </w:p>
    <w:p>
      <w:pPr>
        <w:pStyle w:val="para13"/>
        <w:numPr>
          <w:ilvl w:val="0"/>
          <w:numId w:val="16"/>
        </w:numPr>
        <w:ind w:left="1080" w:hanging="360"/>
        <w:spacing w:after="120"/>
        <w:rPr>
          <w:rFonts w:ascii="Dosis" w:hAnsi="Dosis"/>
          <w:sz w:val="24"/>
          <w:szCs w:val="24"/>
        </w:rPr>
      </w:pPr>
      <w:r>
        <w:rPr>
          <w:rFonts w:ascii="Dosis" w:hAnsi="Dosis"/>
          <w:sz w:val="24"/>
          <w:szCs w:val="24"/>
        </w:rPr>
        <w:t>communication diagnostics;</w:t>
      </w:r>
    </w:p>
    <w:p>
      <w:pPr>
        <w:pStyle w:val="para13"/>
        <w:numPr>
          <w:ilvl w:val="0"/>
          <w:numId w:val="16"/>
        </w:numPr>
        <w:ind w:left="1080" w:hanging="360"/>
        <w:spacing w:after="120"/>
        <w:rPr>
          <w:rFonts w:ascii="Dosis" w:hAnsi="Dosis"/>
          <w:sz w:val="24"/>
          <w:szCs w:val="24"/>
        </w:rPr>
      </w:pPr>
      <w:r>
        <w:rPr>
          <w:rFonts w:ascii="Dosis" w:hAnsi="Dosis"/>
          <w:sz w:val="24"/>
          <w:szCs w:val="24"/>
        </w:rPr>
        <w:t>executive education.</w:t>
      </w:r>
    </w:p>
    <w:p>
      <w:pPr>
        <w:spacing w:after="120"/>
        <w:rPr>
          <w:rFonts w:ascii="Dosis" w:hAnsi="Dosis"/>
          <w:sz w:val="24"/>
          <w:szCs w:val="24"/>
        </w:rPr>
      </w:pPr>
      <w:r>
        <w:rPr>
          <w:rFonts w:ascii="Dosis" w:hAnsi="Dosis"/>
          <w:sz w:val="24"/>
          <w:szCs w:val="24"/>
        </w:rPr>
        <w:t>We do not treat communication as decoration after decisions have been made. We help organisations design communication to shape how decisions are understood, accepted, and implemented.</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Core Practice Areas</w:t>
      </w:r>
    </w:p>
    <w:p>
      <w:pPr>
        <w:spacing w:after="120"/>
        <w:rPr>
          <w:rFonts w:ascii="Dosis" w:hAnsi="Dosis"/>
          <w:sz w:val="24"/>
          <w:szCs w:val="24"/>
        </w:rPr>
      </w:pPr>
      <w:r>
        <w:rPr>
          <w:rFonts w:ascii="Dosis" w:hAnsi="Dosis"/>
          <w:b/>
          <w:bCs/>
          <w:sz w:val="24"/>
          <w:szCs w:val="24"/>
        </w:rPr>
        <w:t xml:space="preserve">1. Communication Advisory </w:t>
        <w:br w:type="textWrapping"/>
      </w:r>
      <w:r>
        <w:rPr>
          <w:rFonts w:ascii="Dosis" w:hAnsi="Dosis"/>
          <w:sz w:val="24"/>
          <w:szCs w:val="24"/>
        </w:rPr>
        <w:t>We advise leaders, organisations and institutions on how to communicate with clarity, credibility and strategic discipline.</w:t>
      </w:r>
    </w:p>
    <w:p>
      <w:pPr>
        <w:spacing w:after="120"/>
        <w:rPr>
          <w:rFonts w:ascii="Dosis" w:hAnsi="Dosis"/>
          <w:sz w:val="24"/>
          <w:szCs w:val="24"/>
        </w:rPr>
      </w:pPr>
      <w:r>
        <w:rPr>
          <w:rFonts w:ascii="Dosis" w:hAnsi="Dosis"/>
          <w:sz w:val="24"/>
          <w:szCs w:val="24"/>
        </w:rPr>
        <w:t>Our advisory work supports executive messaging, stakeholder engagement, institutional positioning, reform communication, crisis response, internal alignment and public-facing communication.</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Learn About Advisory Services</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 xml:space="preserve">2. Executive Communication Academy </w:t>
        <w:br w:type="textWrapping"/>
      </w:r>
      <w:r>
        <w:rPr>
          <w:rFonts w:ascii="Dosis" w:hAnsi="Dosis"/>
          <w:sz w:val="24"/>
          <w:szCs w:val="24"/>
        </w:rPr>
        <w:t>We design and deliver practical learning experiences for leaders, professionals, teams and institutions.</w:t>
      </w:r>
    </w:p>
    <w:p>
      <w:pPr>
        <w:spacing w:after="120"/>
        <w:rPr>
          <w:rFonts w:ascii="Dosis" w:hAnsi="Dosis"/>
          <w:sz w:val="24"/>
          <w:szCs w:val="24"/>
        </w:rPr>
      </w:pPr>
      <w:r>
        <w:rPr>
          <w:rFonts w:ascii="Dosis" w:hAnsi="Dosis"/>
          <w:sz w:val="24"/>
          <w:szCs w:val="24"/>
        </w:rPr>
        <w:t>Our programmes include masterclasses, simulations, communication labs, executive coaching, workshops, tailored organisational training and webinars.</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Explore the Academy</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3. Development Communication Practice</w:t>
        <w:br w:type="textWrapping"/>
      </w:r>
      <w:r>
        <w:rPr>
          <w:rFonts w:ascii="Dosis" w:hAnsi="Dosis"/>
          <w:sz w:val="24"/>
          <w:szCs w:val="24"/>
        </w:rPr>
        <w:t>We support public-interest, donor-funded and governance-related programmes with communication strategy, media engagement, behavioural insight, stakeholder messaging and narrative design.</w:t>
      </w:r>
    </w:p>
    <w:p>
      <w:pPr>
        <w:spacing w:after="120"/>
        <w:rPr>
          <w:rFonts w:ascii="Dosis" w:hAnsi="Dosis"/>
          <w:sz w:val="24"/>
          <w:szCs w:val="24"/>
        </w:rPr>
      </w:pPr>
      <w:r>
        <w:rPr>
          <w:rFonts w:ascii="Dosis" w:hAnsi="Dosis"/>
          <w:sz w:val="24"/>
          <w:szCs w:val="24"/>
        </w:rPr>
        <w:t>Our work helps reforms, policies and development interventions become clearer, more human, more credible and more actionable.</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Explore Development Communication</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 xml:space="preserve">4. Media and Narrative Strategy </w:t>
        <w:br w:type="textWrapping"/>
      </w:r>
      <w:r>
        <w:rPr>
          <w:rFonts w:ascii="Dosis" w:hAnsi="Dosis"/>
          <w:sz w:val="24"/>
          <w:szCs w:val="24"/>
        </w:rPr>
        <w:t>Goldapples brings deep media experience to the design of stories, campaigns, public narratives and content strategies that help organisations reach the right audiences with the right meaning.</w:t>
      </w:r>
    </w:p>
    <w:p>
      <w:pPr>
        <w:spacing w:after="120"/>
        <w:rPr>
          <w:rFonts w:ascii="Dosis" w:hAnsi="Dosis"/>
          <w:sz w:val="24"/>
          <w:szCs w:val="24"/>
        </w:rPr>
      </w:pPr>
      <w:r>
        <w:rPr>
          <w:rFonts w:ascii="Dosis" w:hAnsi="Dosis"/>
          <w:sz w:val="24"/>
          <w:szCs w:val="24"/>
        </w:rPr>
        <w:t>We support media engagement, storytelling, production planning, public messaging and strategic content development.</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Explore Media and Narrative Work</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Thinking</w:t>
      </w:r>
    </w:p>
    <w:p>
      <w:pPr>
        <w:spacing w:after="120"/>
        <w:rPr>
          <w:rFonts w:ascii="Dosis" w:hAnsi="Dosis"/>
          <w:b/>
          <w:bCs/>
          <w:sz w:val="24"/>
          <w:szCs w:val="24"/>
        </w:rPr>
      </w:pPr>
      <w:r>
        <w:rPr>
          <w:rFonts w:ascii="Dosis" w:hAnsi="Dosis"/>
          <w:b/>
          <w:bCs/>
          <w:sz w:val="24"/>
          <w:szCs w:val="24"/>
        </w:rPr>
        <w:t>We bring original thinking to practical communication problems.</w:t>
      </w:r>
    </w:p>
    <w:p>
      <w:pPr>
        <w:spacing w:after="120"/>
        <w:rPr>
          <w:rFonts w:ascii="Dosis" w:hAnsi="Dosis"/>
          <w:sz w:val="24"/>
          <w:szCs w:val="24"/>
        </w:rPr>
      </w:pPr>
      <w:r>
        <w:rPr>
          <w:rFonts w:ascii="Dosis" w:hAnsi="Dosis"/>
          <w:sz w:val="24"/>
          <w:szCs w:val="24"/>
        </w:rPr>
        <w:t>Goldapples is building a body of work around communication as a discipline of meaning, alignment and performance.</w:t>
      </w:r>
    </w:p>
    <w:p>
      <w:pPr>
        <w:spacing w:after="120"/>
        <w:rPr>
          <w:rFonts w:ascii="Dosis" w:hAnsi="Dosis"/>
          <w:sz w:val="24"/>
          <w:szCs w:val="24"/>
        </w:rPr>
      </w:pPr>
      <w:r>
        <w:rPr>
          <w:rFonts w:ascii="Dosis" w:hAnsi="Dosis"/>
          <w:sz w:val="24"/>
          <w:szCs w:val="24"/>
        </w:rPr>
        <w:t>Our emerging frameworks include:</w:t>
      </w:r>
    </w:p>
    <w:p>
      <w:pPr>
        <w:pStyle w:val="para13"/>
        <w:numPr>
          <w:ilvl w:val="0"/>
          <w:numId w:val="20"/>
        </w:numPr>
        <w:ind w:left="1080" w:hanging="360"/>
        <w:spacing w:after="120"/>
        <w:rPr>
          <w:rFonts w:ascii="Dosis" w:hAnsi="Dosis"/>
          <w:sz w:val="24"/>
          <w:szCs w:val="24"/>
        </w:rPr>
      </w:pPr>
      <w:r>
        <w:rPr>
          <w:rFonts w:ascii="Dosis" w:hAnsi="Dosis"/>
          <w:sz w:val="24"/>
          <w:szCs w:val="24"/>
        </w:rPr>
        <w:t>The Physics of Communication (Shannon-Weaver Theory);</w:t>
      </w:r>
    </w:p>
    <w:p>
      <w:pPr>
        <w:pStyle w:val="para13"/>
        <w:numPr>
          <w:ilvl w:val="0"/>
          <w:numId w:val="20"/>
        </w:numPr>
        <w:ind w:left="1080" w:hanging="360"/>
        <w:spacing w:after="120"/>
        <w:rPr>
          <w:rFonts w:ascii="Dosis" w:hAnsi="Dosis"/>
          <w:sz w:val="24"/>
          <w:szCs w:val="24"/>
        </w:rPr>
      </w:pPr>
      <w:r>
        <w:rPr>
          <w:rFonts w:ascii="Dosis" w:hAnsi="Dosis"/>
          <w:sz w:val="24"/>
          <w:szCs w:val="24"/>
        </w:rPr>
        <w:t>Communication Intelligence;</w:t>
      </w:r>
    </w:p>
    <w:p>
      <w:pPr>
        <w:pStyle w:val="para13"/>
        <w:numPr>
          <w:ilvl w:val="0"/>
          <w:numId w:val="20"/>
        </w:numPr>
        <w:ind w:left="1080" w:hanging="360"/>
        <w:spacing w:after="120"/>
        <w:rPr>
          <w:rFonts w:ascii="Dosis" w:hAnsi="Dosis"/>
          <w:sz w:val="24"/>
          <w:szCs w:val="24"/>
        </w:rPr>
      </w:pPr>
      <w:r>
        <w:rPr>
          <w:rFonts w:ascii="Dosis" w:hAnsi="Dosis"/>
          <w:sz w:val="24"/>
          <w:szCs w:val="24"/>
        </w:rPr>
        <w:t>the Leadership Alignment Framework;</w:t>
      </w:r>
    </w:p>
    <w:p>
      <w:pPr>
        <w:pStyle w:val="para13"/>
        <w:numPr>
          <w:ilvl w:val="0"/>
          <w:numId w:val="20"/>
        </w:numPr>
        <w:ind w:left="1080" w:hanging="360"/>
        <w:spacing w:after="120"/>
        <w:rPr>
          <w:rFonts w:ascii="Dosis" w:hAnsi="Dosis"/>
          <w:sz w:val="24"/>
          <w:szCs w:val="24"/>
        </w:rPr>
      </w:pPr>
      <w:r>
        <w:rPr>
          <w:rFonts w:ascii="Dosis" w:hAnsi="Dosis"/>
          <w:sz w:val="24"/>
          <w:szCs w:val="24"/>
        </w:rPr>
        <w:t>the Leadership Communication Lab;</w:t>
      </w:r>
    </w:p>
    <w:p>
      <w:pPr>
        <w:pStyle w:val="para13"/>
        <w:numPr>
          <w:ilvl w:val="0"/>
          <w:numId w:val="20"/>
        </w:numPr>
        <w:ind w:left="1080" w:hanging="360"/>
        <w:spacing w:after="120"/>
        <w:rPr>
          <w:rFonts w:ascii="Dosis" w:hAnsi="Dosis"/>
          <w:sz w:val="24"/>
          <w:szCs w:val="24"/>
        </w:rPr>
      </w:pPr>
      <w:r>
        <w:rPr>
          <w:rFonts w:ascii="Dosis" w:hAnsi="Dosis"/>
          <w:sz w:val="24"/>
          <w:szCs w:val="24"/>
        </w:rPr>
        <w:t>The M.E.A.N.I.N.G. Framework</w:t>
      </w:r>
    </w:p>
    <w:p>
      <w:pPr>
        <w:pStyle w:val="para13"/>
        <w:numPr>
          <w:ilvl w:val="0"/>
          <w:numId w:val="20"/>
        </w:numPr>
        <w:ind w:left="1080" w:hanging="360"/>
        <w:spacing w:after="120"/>
        <w:rPr>
          <w:rFonts w:ascii="Dosis" w:hAnsi="Dosis"/>
          <w:sz w:val="24"/>
          <w:szCs w:val="24"/>
        </w:rPr>
      </w:pPr>
      <w:r>
        <w:rPr>
          <w:rFonts w:ascii="Dosis" w:hAnsi="Dosis"/>
          <w:sz w:val="24"/>
          <w:szCs w:val="24"/>
        </w:rPr>
        <w:t>Communication-to-Execution (C2E) Framework</w:t>
      </w:r>
    </w:p>
    <w:p>
      <w:pPr>
        <w:spacing w:after="120"/>
        <w:rPr>
          <w:rFonts w:ascii="Dosis" w:hAnsi="Dosis"/>
          <w:sz w:val="24"/>
          <w:szCs w:val="24"/>
        </w:rPr>
      </w:pPr>
      <w:r>
        <w:rPr>
          <w:rFonts w:ascii="Dosis" w:hAnsi="Dosis"/>
          <w:sz w:val="24"/>
          <w:szCs w:val="24"/>
        </w:rPr>
        <w:t>These ideas are essential in diagnosing communication issues and in developing concrete solutions for leaders, teams, and institutions.</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Explore Our Frameworks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Who We Work With</w:t>
      </w:r>
    </w:p>
    <w:p>
      <w:pPr>
        <w:spacing w:after="0"/>
        <w:rPr>
          <w:rFonts w:ascii="Dosis" w:hAnsi="Dosis"/>
          <w:sz w:val="24"/>
          <w:szCs w:val="24"/>
        </w:rPr>
      </w:pPr>
      <w:r>
        <w:rPr>
          <w:rFonts w:ascii="Dosis" w:hAnsi="Dosis"/>
          <w:sz w:val="24"/>
          <w:szCs w:val="24"/>
        </w:rPr>
        <w:t>Goldapples works with organisations and leaders who cannot afford unclear communication.  We support:</w:t>
      </w:r>
    </w:p>
    <w:p>
      <w:pPr>
        <w:pStyle w:val="para13"/>
        <w:numPr>
          <w:ilvl w:val="0"/>
          <w:numId w:val="12"/>
        </w:numPr>
        <w:ind w:left="1080" w:hanging="360"/>
        <w:spacing w:after="120"/>
        <w:rPr>
          <w:rFonts w:ascii="Dosis" w:hAnsi="Dosis"/>
          <w:sz w:val="24"/>
          <w:szCs w:val="24"/>
        </w:rPr>
      </w:pPr>
      <w:r>
        <w:rPr>
          <w:rFonts w:ascii="Dosis" w:hAnsi="Dosis"/>
          <w:sz w:val="24"/>
          <w:szCs w:val="24"/>
        </w:rPr>
        <w:t>executive leaders;</w:t>
      </w:r>
    </w:p>
    <w:p>
      <w:pPr>
        <w:pStyle w:val="para13"/>
        <w:numPr>
          <w:ilvl w:val="0"/>
          <w:numId w:val="12"/>
        </w:numPr>
        <w:ind w:left="1080" w:hanging="360"/>
        <w:spacing w:after="120"/>
        <w:rPr>
          <w:rFonts w:ascii="Dosis" w:hAnsi="Dosis"/>
          <w:sz w:val="24"/>
          <w:szCs w:val="24"/>
        </w:rPr>
      </w:pPr>
      <w:r>
        <w:rPr>
          <w:rFonts w:ascii="Dosis" w:hAnsi="Dosis"/>
          <w:sz w:val="24"/>
          <w:szCs w:val="24"/>
        </w:rPr>
        <w:t>corporate organisations;</w:t>
      </w:r>
    </w:p>
    <w:p>
      <w:pPr>
        <w:pStyle w:val="para13"/>
        <w:numPr>
          <w:ilvl w:val="0"/>
          <w:numId w:val="12"/>
        </w:numPr>
        <w:ind w:left="1080" w:hanging="360"/>
        <w:spacing w:after="120"/>
        <w:rPr>
          <w:rFonts w:ascii="Dosis" w:hAnsi="Dosis"/>
          <w:sz w:val="24"/>
          <w:szCs w:val="24"/>
        </w:rPr>
      </w:pPr>
      <w:r>
        <w:rPr>
          <w:rFonts w:ascii="Dosis" w:hAnsi="Dosis"/>
          <w:sz w:val="24"/>
          <w:szCs w:val="24"/>
        </w:rPr>
        <w:t>public institutions;</w:t>
      </w:r>
    </w:p>
    <w:p>
      <w:pPr>
        <w:pStyle w:val="para13"/>
        <w:numPr>
          <w:ilvl w:val="0"/>
          <w:numId w:val="12"/>
        </w:numPr>
        <w:ind w:left="1080" w:hanging="360"/>
        <w:spacing w:after="120"/>
        <w:rPr>
          <w:rFonts w:ascii="Dosis" w:hAnsi="Dosis"/>
          <w:sz w:val="24"/>
          <w:szCs w:val="24"/>
        </w:rPr>
      </w:pPr>
      <w:r>
        <w:rPr>
          <w:rFonts w:ascii="Dosis" w:hAnsi="Dosis"/>
          <w:sz w:val="24"/>
          <w:szCs w:val="24"/>
        </w:rPr>
        <w:t>development organisations;</w:t>
      </w:r>
    </w:p>
    <w:p>
      <w:pPr>
        <w:pStyle w:val="para13"/>
        <w:numPr>
          <w:ilvl w:val="0"/>
          <w:numId w:val="12"/>
        </w:numPr>
        <w:ind w:left="1080" w:hanging="360"/>
        <w:spacing w:after="120"/>
        <w:rPr>
          <w:rFonts w:ascii="Dosis" w:hAnsi="Dosis"/>
          <w:sz w:val="24"/>
          <w:szCs w:val="24"/>
        </w:rPr>
      </w:pPr>
      <w:r>
        <w:rPr>
          <w:rFonts w:ascii="Dosis" w:hAnsi="Dosis"/>
          <w:sz w:val="24"/>
          <w:szCs w:val="24"/>
        </w:rPr>
        <w:t>donor-funded programmes;</w:t>
      </w:r>
    </w:p>
    <w:p>
      <w:pPr>
        <w:pStyle w:val="para13"/>
        <w:numPr>
          <w:ilvl w:val="0"/>
          <w:numId w:val="12"/>
        </w:numPr>
        <w:ind w:left="1080" w:hanging="360"/>
        <w:spacing w:after="120"/>
        <w:rPr>
          <w:rFonts w:ascii="Dosis" w:hAnsi="Dosis"/>
          <w:sz w:val="24"/>
          <w:szCs w:val="24"/>
        </w:rPr>
      </w:pPr>
      <w:r>
        <w:rPr>
          <w:rFonts w:ascii="Dosis" w:hAnsi="Dosis"/>
          <w:sz w:val="24"/>
          <w:szCs w:val="24"/>
        </w:rPr>
        <w:t>reform teams;</w:t>
      </w:r>
    </w:p>
    <w:p>
      <w:pPr>
        <w:pStyle w:val="para13"/>
        <w:numPr>
          <w:ilvl w:val="0"/>
          <w:numId w:val="12"/>
        </w:numPr>
        <w:ind w:left="1080" w:hanging="360"/>
        <w:spacing w:after="120"/>
        <w:rPr>
          <w:rFonts w:ascii="Dosis" w:hAnsi="Dosis"/>
          <w:sz w:val="24"/>
          <w:szCs w:val="24"/>
        </w:rPr>
      </w:pPr>
      <w:r>
        <w:rPr>
          <w:rFonts w:ascii="Dosis" w:hAnsi="Dosis"/>
          <w:sz w:val="24"/>
          <w:szCs w:val="24"/>
        </w:rPr>
        <w:t>civil society organisations;</w:t>
      </w:r>
    </w:p>
    <w:p>
      <w:pPr>
        <w:pStyle w:val="para13"/>
        <w:numPr>
          <w:ilvl w:val="0"/>
          <w:numId w:val="12"/>
        </w:numPr>
        <w:ind w:left="1080" w:hanging="360"/>
        <w:spacing w:after="120"/>
        <w:rPr>
          <w:rFonts w:ascii="Dosis" w:hAnsi="Dosis"/>
          <w:sz w:val="24"/>
          <w:szCs w:val="24"/>
        </w:rPr>
      </w:pPr>
      <w:r>
        <w:rPr>
          <w:rFonts w:ascii="Dosis" w:hAnsi="Dosis"/>
          <w:sz w:val="24"/>
          <w:szCs w:val="24"/>
        </w:rPr>
        <w:t>media organisations;</w:t>
      </w:r>
    </w:p>
    <w:p>
      <w:pPr>
        <w:pStyle w:val="para13"/>
        <w:numPr>
          <w:ilvl w:val="0"/>
          <w:numId w:val="12"/>
        </w:numPr>
        <w:ind w:left="1080" w:hanging="360"/>
        <w:spacing w:after="120"/>
        <w:rPr>
          <w:rFonts w:ascii="Dosis" w:hAnsi="Dosis"/>
          <w:sz w:val="24"/>
          <w:szCs w:val="24"/>
        </w:rPr>
      </w:pPr>
      <w:r>
        <w:rPr>
          <w:rFonts w:ascii="Dosis" w:hAnsi="Dosis"/>
          <w:sz w:val="24"/>
          <w:szCs w:val="24"/>
        </w:rPr>
        <w:t>schools and universities;</w:t>
      </w:r>
    </w:p>
    <w:p>
      <w:pPr>
        <w:pStyle w:val="para13"/>
        <w:numPr>
          <w:ilvl w:val="0"/>
          <w:numId w:val="12"/>
        </w:numPr>
        <w:ind w:left="1080" w:hanging="360"/>
        <w:spacing w:after="120"/>
        <w:rPr>
          <w:rFonts w:ascii="Dosis" w:hAnsi="Dosis"/>
          <w:sz w:val="24"/>
          <w:szCs w:val="24"/>
        </w:rPr>
      </w:pPr>
      <w:r>
        <w:rPr>
          <w:rFonts w:ascii="Dosis" w:hAnsi="Dosis"/>
          <w:sz w:val="24"/>
          <w:szCs w:val="24"/>
        </w:rPr>
        <w:t>professional associations;</w:t>
      </w:r>
    </w:p>
    <w:p>
      <w:pPr>
        <w:pStyle w:val="para13"/>
        <w:numPr>
          <w:ilvl w:val="0"/>
          <w:numId w:val="12"/>
        </w:numPr>
        <w:ind w:left="1080" w:hanging="360"/>
        <w:spacing w:after="120"/>
        <w:rPr>
          <w:rFonts w:ascii="Dosis" w:hAnsi="Dosis"/>
          <w:sz w:val="24"/>
          <w:szCs w:val="24"/>
        </w:rPr>
      </w:pPr>
      <w:r>
        <w:rPr>
          <w:rFonts w:ascii="Dosis" w:hAnsi="Dosis"/>
          <w:sz w:val="24"/>
          <w:szCs w:val="24"/>
        </w:rPr>
        <w:t>project implementation teams.</w:t>
      </w:r>
    </w:p>
    <w:p>
      <w:pPr>
        <w:spacing w:after="120"/>
        <w:rPr>
          <w:rFonts w:ascii="Dosis" w:hAnsi="Dosis"/>
          <w:sz w:val="24"/>
          <w:szCs w:val="24"/>
        </w:rPr>
      </w:pPr>
      <w:r>
        <w:rPr>
          <w:rFonts w:ascii="Dosis" w:hAnsi="Dosis"/>
          <w:sz w:val="24"/>
          <w:szCs w:val="24"/>
        </w:rPr>
        <w:t>Whether the challenge is internal alignment, public trust, behaviour change, institutional credibility or leadership communication, we help clients make meaning work.</w:t>
      </w:r>
    </w:p>
    <w:p>
      <w:pPr>
        <w:spacing w:after="120"/>
        <w:rPr>
          <w:rFonts w:ascii="Dosis" w:hAnsi="Dosis"/>
          <w:sz w:val="24"/>
          <w:szCs w:val="24"/>
        </w:rPr>
      </w:pPr>
      <w:r>
        <w:rPr>
          <w:rFonts w:ascii="Dosis" w:hAnsi="Dosis"/>
          <w:sz w:val="24"/>
          <w:szCs w:val="24"/>
        </w:rPr>
      </w:r>
    </w:p>
    <w:p>
      <w:pPr>
        <w:spacing w:after="120" w:line="240" w:lineRule="auto"/>
        <w:outlineLvl w:val="1"/>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Featured Programmes</w:t>
      </w:r>
    </w:p>
    <w:p>
      <w:pPr>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Goldapples designs practical communication programmes for leaders, professionals, institutions and sector-specific teams whose work depends on clarity, credibility, trust and effective meaning-making.</w:t>
      </w:r>
    </w:p>
    <w:p>
      <w:pPr>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Our programmes can be delivered as masterclasses, workshops, communication labs, executive sessions, retreats or customised in-house trainings.</w:t>
      </w:r>
    </w:p>
    <w:p>
      <w:pPr>
        <w:ind w:left="284"/>
        <w:spacing w:after="0" w:line="240" w:lineRule="auto"/>
        <w:outlineLvl w:val="2"/>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Executive Communication Masterclass</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For leaders, executives and senior professionals who need to communicate with clarity, credibility and confidence in high-stakes environments.</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This programme strengthens executive presence, message structure, strategic listening, stakeholder engagement, presentation delivery and communication under pressure.</w:t>
      </w:r>
    </w:p>
    <w:p>
      <w:pPr>
        <w:ind w:left="284"/>
        <w:spacing w:after="0" w:line="240" w:lineRule="auto"/>
        <w:outlineLvl w:val="2"/>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Leadership Communication Lab</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A practical, simulation-driven learning experience for leaders who need to align teams, shape meaning and improve execution.</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The lab helps participants practise real leadership communication scenarios, including communicating change, handling difficult conversations, managing meaning drift and reinforcing organisational direction.</w:t>
      </w:r>
    </w:p>
    <w:p>
      <w:pPr>
        <w:ind w:left="284"/>
        <w:spacing w:after="0" w:line="240" w:lineRule="auto"/>
        <w:outlineLvl w:val="2"/>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Communicating Credibility</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A programme for executives, professionals and public-facing leaders who must build trust through how they speak, write, decide and engage.</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It focuses on the communication behaviours that strengthen or weaken credibility, including clarity, tone, consistency, timing, empathy and professional presence.</w:t>
      </w:r>
    </w:p>
    <w:p>
      <w:pPr>
        <w:ind w:left="284"/>
        <w:spacing w:after="0" w:line="240" w:lineRule="auto"/>
        <w:outlineLvl w:val="2"/>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Strategic Communication for Public Institutions</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A programme for government and public-sector actors who need to communicate policies, reforms and decisions clearly to citizens, staff, partners and stakeholders.</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It supports public trust, citizen understanding, institutional credibility, inter-agency alignment and effective communication of government priorities.</w:t>
      </w:r>
    </w:p>
    <w:p>
      <w:pPr>
        <w:ind w:left="284"/>
        <w:spacing w:after="0" w:line="240" w:lineRule="auto"/>
        <w:outlineLvl w:val="2"/>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Development Communication and Media Engagement</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A capacity-building programme for development actors, civil society organisations, journalists, and communication teams working on public-interest issues.</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It focuses on human-centred storytelling, solutions-oriented reporting, stakeholder messaging, media engagement, public narrative, and communication for development impact.</w:t>
      </w:r>
    </w:p>
    <w:p>
      <w:pPr>
        <w:ind w:left="284"/>
        <w:spacing w:after="0" w:line="240" w:lineRule="auto"/>
        <w:outlineLvl w:val="2"/>
        <w:rPr>
          <w:rFonts w:ascii="Dosis" w:hAnsi="Dosis" w:eastAsia="Times New Roman" w:cs="Times New Roman"/>
          <w:b/>
          <w:bCs/>
          <w:sz w:val="24"/>
          <w:szCs w:val="24"/>
          <w:lang w:eastAsia="en-gb"/>
        </w:rPr>
      </w:pPr>
      <w:r>
        <w:rPr>
          <w:rFonts w:ascii="Dosis" w:hAnsi="Dosis" w:eastAsia="Times New Roman" w:cs="Times New Roman"/>
          <w:b/>
          <w:bCs/>
          <w:sz w:val="24"/>
          <w:szCs w:val="24"/>
          <w:lang w:eastAsia="en-gb"/>
        </w:rPr>
        <w:t>Industry-Specific Communication Modules</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Goldapples also designs sector-specific communication modules for organisations whose communication risks, audiences and operating realities require specialised training.</w:t>
      </w:r>
    </w:p>
    <w:p>
      <w:pPr>
        <w:ind w:left="284"/>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These modules apply Goldapples’ core communication intelligence frameworks to specific industries, including healthcare, media, banking and financial services, education, public service, development organisations, and corporate institutions.  Examples include:</w:t>
      </w:r>
    </w:p>
    <w:p>
      <w:pPr>
        <w:numPr>
          <w:ilvl w:val="0"/>
          <w:numId w:val="14"/>
        </w:numPr>
        <w:ind w:left="720" w:hanging="360"/>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Medical and Healthcare Communication:</w:t>
      </w:r>
      <w:r>
        <w:rPr>
          <w:rFonts w:ascii="Dosis" w:hAnsi="Dosis" w:eastAsia="Times New Roman" w:cs="Times New Roman"/>
          <w:sz w:val="24"/>
          <w:szCs w:val="24"/>
          <w:lang w:eastAsia="en-gb"/>
        </w:rPr>
        <w:t xml:space="preserve"> patient-centred communication, risk communication, crisis and outbreak messaging, inter-professional communication, empathy in high-pressure settings and leadership communication in health institutions.</w:t>
      </w:r>
    </w:p>
    <w:p>
      <w:pPr>
        <w:numPr>
          <w:ilvl w:val="0"/>
          <w:numId w:val="14"/>
        </w:numPr>
        <w:ind w:left="720" w:hanging="360"/>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Media and Journalism Communication:</w:t>
      </w:r>
      <w:r>
        <w:rPr>
          <w:rFonts w:ascii="Dosis" w:hAnsi="Dosis" w:eastAsia="Times New Roman" w:cs="Times New Roman"/>
          <w:sz w:val="24"/>
          <w:szCs w:val="24"/>
          <w:lang w:eastAsia="en-gb"/>
        </w:rPr>
        <w:t xml:space="preserve"> narrative clarity, interviewing, human-centred storytelling, public-interest reporting, media ethics, editorial judgement and newsroom leadership communication.</w:t>
      </w:r>
    </w:p>
    <w:p>
      <w:pPr>
        <w:numPr>
          <w:ilvl w:val="0"/>
          <w:numId w:val="14"/>
        </w:numPr>
        <w:ind w:left="720" w:hanging="360"/>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Banking and Financial Services Communication:</w:t>
      </w:r>
      <w:r>
        <w:rPr>
          <w:rFonts w:ascii="Dosis" w:hAnsi="Dosis" w:eastAsia="Times New Roman" w:cs="Times New Roman"/>
          <w:sz w:val="24"/>
          <w:szCs w:val="24"/>
          <w:lang w:eastAsia="en-gb"/>
        </w:rPr>
        <w:t xml:space="preserve"> customer communication, trust-building, complaints handling, financial product explanation, compliance communication, reputation management and internal alignment.</w:t>
      </w:r>
    </w:p>
    <w:p>
      <w:pPr>
        <w:numPr>
          <w:ilvl w:val="0"/>
          <w:numId w:val="14"/>
        </w:numPr>
        <w:ind w:left="720" w:hanging="360"/>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Public Sector Communication:</w:t>
      </w:r>
      <w:r>
        <w:rPr>
          <w:rFonts w:ascii="Dosis" w:hAnsi="Dosis" w:eastAsia="Times New Roman" w:cs="Times New Roman"/>
          <w:sz w:val="24"/>
          <w:szCs w:val="24"/>
          <w:lang w:eastAsia="en-gb"/>
        </w:rPr>
        <w:t xml:space="preserve"> policy communication, citizen engagement, reform communication, public trust, stakeholder management and translating technical decisions into public meaning.</w:t>
      </w:r>
    </w:p>
    <w:p>
      <w:pPr>
        <w:numPr>
          <w:ilvl w:val="0"/>
          <w:numId w:val="14"/>
        </w:numPr>
        <w:ind w:left="720" w:hanging="360"/>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Education and Institutional Communication:</w:t>
      </w:r>
      <w:r>
        <w:rPr>
          <w:rFonts w:ascii="Dosis" w:hAnsi="Dosis" w:eastAsia="Times New Roman" w:cs="Times New Roman"/>
          <w:sz w:val="24"/>
          <w:szCs w:val="24"/>
          <w:lang w:eastAsia="en-gb"/>
        </w:rPr>
        <w:t xml:space="preserve"> teacher-student communication, parent engagement, institutional reputation, conflict-sensitive communication and leadership communication in schools and universities.</w:t>
      </w:r>
    </w:p>
    <w:p>
      <w:pPr>
        <w:numPr>
          <w:ilvl w:val="0"/>
          <w:numId w:val="14"/>
        </w:numPr>
        <w:ind w:left="720" w:hanging="360"/>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Corporate and Professional Communication:</w:t>
      </w:r>
      <w:r>
        <w:rPr>
          <w:rFonts w:ascii="Dosis" w:hAnsi="Dosis" w:eastAsia="Times New Roman" w:cs="Times New Roman"/>
          <w:sz w:val="24"/>
          <w:szCs w:val="24"/>
          <w:lang w:eastAsia="en-gb"/>
        </w:rPr>
        <w:t xml:space="preserve"> executive communication, team alignment, client communication, meetings, presentations, workplace conflict and communicating organisational change.</w:t>
      </w:r>
    </w:p>
    <w:p>
      <w:pPr>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Each module can be customised to reflect the client's sector, audience, communication risks, organisational culture, and desired outcomes.</w:t>
      </w:r>
    </w:p>
    <w:p>
      <w:pPr>
        <w:spacing w:after="120" w:line="240" w:lineRule="auto"/>
        <w:rPr>
          <w:rFonts w:ascii="Dosis" w:hAnsi="Dosis" w:eastAsia="Times New Roman" w:cs="Times New Roman"/>
          <w:sz w:val="24"/>
          <w:szCs w:val="24"/>
          <w:lang w:eastAsia="en-gb"/>
        </w:rPr>
      </w:pPr>
      <w:r>
        <w:rPr>
          <w:rFonts w:ascii="Dosis" w:hAnsi="Dosis" w:eastAsia="Times New Roman" w:cs="Times New Roman"/>
          <w:b/>
          <w:bCs/>
          <w:sz w:val="24"/>
          <w:szCs w:val="24"/>
          <w:lang w:eastAsia="en-gb"/>
        </w:rPr>
        <w:t>CTA:</w:t>
      </w:r>
      <w:r>
        <w:rPr>
          <w:rFonts w:ascii="Dosis" w:hAnsi="Dosis" w:eastAsia="Times New Roman" w:cs="Times New Roman"/>
          <w:sz w:val="24"/>
          <w:szCs w:val="24"/>
          <w:lang w:eastAsia="en-gb"/>
        </w:rPr>
        <w:t xml:space="preserve"> Request a Programme Brief</w:t>
      </w:r>
    </w:p>
    <w:p>
      <w:pPr>
        <w:spacing w:after="120"/>
        <w:rPr>
          <w:rFonts w:ascii="Dosis" w:hAnsi="Dosis"/>
          <w:b/>
          <w:bCs/>
          <w:sz w:val="24"/>
          <w:szCs w:val="24"/>
        </w:rPr>
      </w:pPr>
      <w:r>
        <w:rPr>
          <w:rFonts w:ascii="Dosis" w:hAnsi="Dosis"/>
          <w:b/>
          <w:bCs/>
          <w:sz w:val="24"/>
          <w:szCs w:val="24"/>
        </w:rPr>
        <w:t>Work and Impact</w:t>
      </w:r>
    </w:p>
    <w:p>
      <w:pPr>
        <w:spacing w:after="120"/>
        <w:rPr>
          <w:rFonts w:ascii="Dosis" w:hAnsi="Dosis"/>
          <w:b/>
          <w:bCs/>
          <w:sz w:val="24"/>
          <w:szCs w:val="24"/>
        </w:rPr>
      </w:pPr>
      <w:r>
        <w:rPr>
          <w:rFonts w:ascii="Dosis" w:hAnsi="Dosis"/>
          <w:b/>
          <w:bCs/>
          <w:sz w:val="24"/>
          <w:szCs w:val="24"/>
        </w:rPr>
        <w:t>Communication that moves from theory to practice.</w:t>
      </w:r>
    </w:p>
    <w:p>
      <w:pPr>
        <w:spacing w:after="120"/>
        <w:rPr>
          <w:rFonts w:ascii="Dosis" w:hAnsi="Dosis"/>
          <w:sz w:val="24"/>
          <w:szCs w:val="24"/>
        </w:rPr>
      </w:pPr>
      <w:r>
        <w:rPr>
          <w:rFonts w:ascii="Dosis" w:hAnsi="Dosis"/>
          <w:sz w:val="24"/>
          <w:szCs w:val="24"/>
        </w:rPr>
        <w:t>Goldapples has supported communication, media engagement, capacity-building and public-interest work across professional, institutional and development contexts.</w:t>
      </w:r>
    </w:p>
    <w:p>
      <w:pPr>
        <w:spacing w:after="120"/>
        <w:rPr>
          <w:rFonts w:ascii="Dosis" w:hAnsi="Dosis"/>
          <w:sz w:val="24"/>
          <w:szCs w:val="24"/>
        </w:rPr>
      </w:pPr>
      <w:r>
        <w:rPr>
          <w:rFonts w:ascii="Dosis" w:hAnsi="Dosis"/>
          <w:sz w:val="24"/>
          <w:szCs w:val="24"/>
        </w:rPr>
        <w:t>Our work includes training, facilitation, communication strategy, media intervention design, leadership communication and stakeholder engagement.</w:t>
      </w:r>
    </w:p>
    <w:p>
      <w:pPr>
        <w:spacing w:after="0"/>
        <w:rPr>
          <w:rFonts w:ascii="Dosis" w:hAnsi="Dosis"/>
          <w:sz w:val="24"/>
          <w:szCs w:val="24"/>
        </w:rPr>
      </w:pPr>
      <w:r>
        <w:rPr>
          <w:rFonts w:ascii="Dosis" w:hAnsi="Dosis"/>
          <w:b/>
          <w:bCs/>
          <w:sz w:val="24"/>
          <w:szCs w:val="24"/>
        </w:rPr>
        <w:t>Case Studies:</w:t>
      </w:r>
      <w:r>
        <w:rPr>
          <w:rFonts w:ascii="Dosis" w:hAnsi="Dosis"/>
          <w:sz w:val="24"/>
          <w:szCs w:val="24"/>
        </w:rPr>
      </w:r>
    </w:p>
    <w:p>
      <w:pPr>
        <w:pStyle w:val="para13"/>
        <w:numPr>
          <w:ilvl w:val="0"/>
          <w:numId w:val="23"/>
        </w:numPr>
        <w:ind w:left="1080" w:hanging="360"/>
        <w:spacing w:after="120"/>
        <w:rPr>
          <w:rFonts w:ascii="Dosis" w:hAnsi="Dosis"/>
          <w:sz w:val="24"/>
          <w:szCs w:val="24"/>
        </w:rPr>
      </w:pPr>
      <w:r>
        <w:rPr>
          <w:rFonts w:ascii="Dosis" w:hAnsi="Dosis"/>
          <w:sz w:val="24"/>
          <w:szCs w:val="24"/>
        </w:rPr>
        <w:t>Development Communication</w:t>
      </w:r>
    </w:p>
    <w:p>
      <w:pPr>
        <w:pStyle w:val="para13"/>
        <w:numPr>
          <w:ilvl w:val="0"/>
          <w:numId w:val="23"/>
        </w:numPr>
        <w:ind w:left="1080" w:hanging="360"/>
        <w:spacing w:after="120"/>
        <w:rPr>
          <w:rFonts w:ascii="Dosis" w:hAnsi="Dosis"/>
          <w:sz w:val="24"/>
          <w:szCs w:val="24"/>
        </w:rPr>
      </w:pPr>
      <w:r>
        <w:rPr>
          <w:rFonts w:ascii="Dosis" w:hAnsi="Dosis"/>
          <w:sz w:val="24"/>
          <w:szCs w:val="24"/>
        </w:rPr>
        <w:t>Climate/Governance Reporting;</w:t>
      </w:r>
    </w:p>
    <w:p>
      <w:pPr>
        <w:pStyle w:val="para13"/>
        <w:numPr>
          <w:ilvl w:val="0"/>
          <w:numId w:val="23"/>
        </w:numPr>
        <w:ind w:left="1080" w:hanging="360"/>
        <w:spacing w:after="120"/>
        <w:rPr>
          <w:rFonts w:ascii="Dosis" w:hAnsi="Dosis"/>
          <w:sz w:val="24"/>
          <w:szCs w:val="24"/>
        </w:rPr>
      </w:pPr>
      <w:r>
        <w:rPr>
          <w:rFonts w:ascii="Dosis" w:hAnsi="Dosis"/>
          <w:sz w:val="24"/>
          <w:szCs w:val="24"/>
        </w:rPr>
        <w:t>Executive Communication Training;</w:t>
      </w:r>
    </w:p>
    <w:p>
      <w:pPr>
        <w:pStyle w:val="para13"/>
        <w:numPr>
          <w:ilvl w:val="0"/>
          <w:numId w:val="23"/>
        </w:numPr>
        <w:ind w:left="1080" w:hanging="360"/>
        <w:spacing w:after="120"/>
        <w:rPr>
          <w:rFonts w:ascii="Dosis" w:hAnsi="Dosis"/>
          <w:sz w:val="24"/>
          <w:szCs w:val="24"/>
        </w:rPr>
      </w:pPr>
      <w:r>
        <w:rPr>
          <w:rFonts w:ascii="Dosis" w:hAnsi="Dosis"/>
          <w:sz w:val="24"/>
          <w:szCs w:val="24"/>
        </w:rPr>
        <w:t>Media Engagement Masterclasses;</w:t>
      </w:r>
    </w:p>
    <w:p>
      <w:pPr>
        <w:pStyle w:val="para13"/>
        <w:numPr>
          <w:ilvl w:val="0"/>
          <w:numId w:val="23"/>
        </w:numPr>
        <w:ind w:left="1080" w:hanging="360"/>
        <w:spacing w:after="120"/>
        <w:rPr>
          <w:rFonts w:ascii="Dosis" w:hAnsi="Dosis"/>
          <w:sz w:val="24"/>
          <w:szCs w:val="24"/>
        </w:rPr>
      </w:pPr>
      <w:r>
        <w:rPr>
          <w:rFonts w:ascii="Dosis" w:hAnsi="Dosis"/>
          <w:sz w:val="24"/>
          <w:szCs w:val="24"/>
        </w:rPr>
        <w:t>Government and Institutional Communication Support;</w:t>
      </w:r>
    </w:p>
    <w:p>
      <w:pPr>
        <w:pStyle w:val="para13"/>
        <w:numPr>
          <w:ilvl w:val="0"/>
          <w:numId w:val="23"/>
        </w:numPr>
        <w:ind w:left="1080" w:hanging="360"/>
        <w:spacing w:after="120"/>
        <w:rPr>
          <w:rFonts w:ascii="Dosis" w:hAnsi="Dosis"/>
          <w:sz w:val="24"/>
          <w:szCs w:val="24"/>
        </w:rPr>
      </w:pPr>
      <w:r>
        <w:rPr>
          <w:rFonts w:ascii="Dosis" w:hAnsi="Dosis"/>
          <w:sz w:val="24"/>
          <w:szCs w:val="24"/>
        </w:rPr>
        <w:t>Leadership Communication Interventions;</w:t>
      </w:r>
    </w:p>
    <w:p>
      <w:pPr>
        <w:pStyle w:val="para13"/>
        <w:numPr>
          <w:ilvl w:val="0"/>
          <w:numId w:val="23"/>
        </w:numPr>
        <w:ind w:left="1080" w:hanging="360"/>
        <w:spacing w:after="120"/>
        <w:rPr>
          <w:rFonts w:ascii="Dosis" w:hAnsi="Dosis"/>
          <w:sz w:val="24"/>
          <w:szCs w:val="24"/>
        </w:rPr>
      </w:pPr>
      <w:r>
        <w:rPr>
          <w:rFonts w:ascii="Dosis" w:hAnsi="Dosis"/>
          <w:sz w:val="24"/>
          <w:szCs w:val="24"/>
        </w:rPr>
        <w:t>Public-Interest Campaign Communication.</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View Case Studies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Why Goldapples</w:t>
      </w:r>
    </w:p>
    <w:p>
      <w:pPr>
        <w:spacing w:after="120"/>
        <w:rPr>
          <w:rFonts w:ascii="Dosis" w:hAnsi="Dosis"/>
          <w:b/>
          <w:bCs/>
          <w:sz w:val="24"/>
          <w:szCs w:val="24"/>
        </w:rPr>
      </w:pPr>
      <w:r>
        <w:rPr>
          <w:rFonts w:ascii="Dosis" w:hAnsi="Dosis"/>
          <w:b/>
          <w:bCs/>
          <w:sz w:val="24"/>
          <w:szCs w:val="24"/>
        </w:rPr>
        <w:t>We combine experience, insight and method.</w:t>
      </w:r>
    </w:p>
    <w:p>
      <w:pPr>
        <w:spacing w:after="120"/>
        <w:rPr>
          <w:rFonts w:ascii="Dosis" w:hAnsi="Dosis"/>
          <w:sz w:val="24"/>
          <w:szCs w:val="24"/>
        </w:rPr>
      </w:pPr>
      <w:r>
        <w:rPr>
          <w:rFonts w:ascii="Dosis" w:hAnsi="Dosis"/>
          <w:sz w:val="24"/>
          <w:szCs w:val="24"/>
        </w:rPr>
        <w:t>Goldapples is led by senior communication experience and strengthened by a growing body of original frameworks, practical training models and development communication practice.  We bring:</w:t>
      </w:r>
    </w:p>
    <w:p>
      <w:pPr>
        <w:pStyle w:val="para13"/>
        <w:numPr>
          <w:ilvl w:val="0"/>
          <w:numId w:val="27"/>
        </w:numPr>
        <w:ind w:left="1080" w:hanging="360"/>
        <w:spacing w:after="120"/>
        <w:rPr>
          <w:rFonts w:ascii="Dosis" w:hAnsi="Dosis"/>
          <w:sz w:val="24"/>
          <w:szCs w:val="24"/>
        </w:rPr>
      </w:pPr>
      <w:r>
        <w:rPr>
          <w:rFonts w:ascii="Dosis" w:hAnsi="Dosis"/>
          <w:sz w:val="24"/>
          <w:szCs w:val="24"/>
        </w:rPr>
        <w:t>over three decades of communication and media experience;</w:t>
      </w:r>
    </w:p>
    <w:p>
      <w:pPr>
        <w:pStyle w:val="para13"/>
        <w:numPr>
          <w:ilvl w:val="0"/>
          <w:numId w:val="27"/>
        </w:numPr>
        <w:ind w:left="1080" w:hanging="360"/>
        <w:spacing w:after="120"/>
        <w:rPr>
          <w:rFonts w:ascii="Dosis" w:hAnsi="Dosis"/>
          <w:sz w:val="24"/>
          <w:szCs w:val="24"/>
        </w:rPr>
      </w:pPr>
      <w:r>
        <w:rPr>
          <w:rFonts w:ascii="Dosis" w:hAnsi="Dosis"/>
          <w:sz w:val="24"/>
          <w:szCs w:val="24"/>
        </w:rPr>
        <w:t>practical understanding of leadership and public communication;</w:t>
      </w:r>
    </w:p>
    <w:p>
      <w:pPr>
        <w:pStyle w:val="para13"/>
        <w:numPr>
          <w:ilvl w:val="0"/>
          <w:numId w:val="27"/>
        </w:numPr>
        <w:ind w:left="1080" w:hanging="360"/>
        <w:spacing w:after="120"/>
        <w:rPr>
          <w:rFonts w:ascii="Dosis" w:hAnsi="Dosis"/>
          <w:sz w:val="24"/>
          <w:szCs w:val="24"/>
        </w:rPr>
      </w:pPr>
      <w:r>
        <w:rPr>
          <w:rFonts w:ascii="Dosis" w:hAnsi="Dosis"/>
          <w:sz w:val="24"/>
          <w:szCs w:val="24"/>
        </w:rPr>
        <w:t>strong facilitation and training capability;</w:t>
      </w:r>
    </w:p>
    <w:p>
      <w:pPr>
        <w:pStyle w:val="para13"/>
        <w:numPr>
          <w:ilvl w:val="0"/>
          <w:numId w:val="27"/>
        </w:numPr>
        <w:ind w:left="1080" w:hanging="360"/>
        <w:spacing w:after="120"/>
        <w:rPr>
          <w:rFonts w:ascii="Dosis" w:hAnsi="Dosis"/>
          <w:sz w:val="24"/>
          <w:szCs w:val="24"/>
        </w:rPr>
      </w:pPr>
      <w:r>
        <w:rPr>
          <w:rFonts w:ascii="Dosis" w:hAnsi="Dosis"/>
          <w:sz w:val="24"/>
          <w:szCs w:val="24"/>
        </w:rPr>
        <w:t>original communication frameworks;</w:t>
      </w:r>
    </w:p>
    <w:p>
      <w:pPr>
        <w:pStyle w:val="para13"/>
        <w:numPr>
          <w:ilvl w:val="0"/>
          <w:numId w:val="27"/>
        </w:numPr>
        <w:ind w:left="1080" w:hanging="360"/>
        <w:spacing w:after="120"/>
        <w:rPr>
          <w:rFonts w:ascii="Dosis" w:hAnsi="Dosis"/>
          <w:sz w:val="24"/>
          <w:szCs w:val="24"/>
        </w:rPr>
      </w:pPr>
      <w:r>
        <w:rPr>
          <w:rFonts w:ascii="Dosis" w:hAnsi="Dosis"/>
          <w:sz w:val="24"/>
          <w:szCs w:val="24"/>
        </w:rPr>
        <w:t>experience across media, governance and development contexts;</w:t>
      </w:r>
    </w:p>
    <w:p>
      <w:pPr>
        <w:pStyle w:val="para13"/>
        <w:numPr>
          <w:ilvl w:val="0"/>
          <w:numId w:val="27"/>
        </w:numPr>
        <w:ind w:left="1080" w:hanging="360"/>
        <w:spacing w:after="120"/>
        <w:rPr>
          <w:rFonts w:ascii="Dosis" w:hAnsi="Dosis"/>
          <w:sz w:val="24"/>
          <w:szCs w:val="24"/>
        </w:rPr>
      </w:pPr>
      <w:r>
        <w:rPr>
          <w:rFonts w:ascii="Dosis" w:hAnsi="Dosis"/>
          <w:sz w:val="24"/>
          <w:szCs w:val="24"/>
        </w:rPr>
        <w:t>a commitment to clarity, credibility and public value.</w:t>
      </w:r>
    </w:p>
    <w:p>
      <w:pPr>
        <w:spacing w:after="120"/>
        <w:rPr>
          <w:rFonts w:ascii="Dosis" w:hAnsi="Dosis"/>
          <w:sz w:val="24"/>
          <w:szCs w:val="24"/>
        </w:rPr>
      </w:pPr>
      <w:r>
        <w:rPr>
          <w:rFonts w:ascii="Dosis" w:hAnsi="Dosis"/>
          <w:sz w:val="24"/>
          <w:szCs w:val="24"/>
        </w:rPr>
        <w:t>Our strength is not simply that we communicate.  It is important that we help others understand how communication works.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Final CTA</w:t>
      </w:r>
    </w:p>
    <w:p>
      <w:pPr>
        <w:spacing w:after="120"/>
        <w:rPr>
          <w:rFonts w:ascii="Dosis" w:hAnsi="Dosis"/>
          <w:b/>
          <w:bCs/>
          <w:sz w:val="24"/>
          <w:szCs w:val="24"/>
        </w:rPr>
      </w:pPr>
      <w:r>
        <w:rPr>
          <w:rFonts w:ascii="Dosis" w:hAnsi="Dosis"/>
          <w:b/>
          <w:bCs/>
          <w:sz w:val="24"/>
          <w:szCs w:val="24"/>
        </w:rPr>
        <w:t>Is communication affecting execution, trust or performance in your organisation?</w:t>
      </w:r>
    </w:p>
    <w:p>
      <w:pPr>
        <w:spacing w:after="120"/>
        <w:rPr>
          <w:rFonts w:ascii="Dosis" w:hAnsi="Dosis"/>
          <w:sz w:val="24"/>
          <w:szCs w:val="24"/>
        </w:rPr>
      </w:pPr>
      <w:r>
        <w:rPr>
          <w:rFonts w:ascii="Dosis" w:hAnsi="Dosis"/>
          <w:sz w:val="24"/>
          <w:szCs w:val="24"/>
        </w:rPr>
        <w:t>Let us help you diagnose the problem, clarify the message and design a communication approach that people can understand and act on.</w:t>
      </w:r>
    </w:p>
    <w:p>
      <w:pPr>
        <w:spacing w:after="120"/>
        <w:rPr>
          <w:rFonts w:ascii="Dosis" w:hAnsi="Dosis"/>
          <w:sz w:val="24"/>
          <w:szCs w:val="24"/>
        </w:rPr>
      </w:pPr>
      <w:r>
        <w:rPr>
          <w:rFonts w:ascii="Dosis" w:hAnsi="Dosis"/>
          <w:b/>
          <w:bCs/>
          <w:sz w:val="24"/>
          <w:szCs w:val="24"/>
        </w:rPr>
        <w:t>CTA:</w:t>
      </w:r>
      <w:r>
        <w:rPr>
          <w:rFonts w:ascii="Dosis" w:hAnsi="Dosis"/>
          <w:sz w:val="24"/>
          <w:szCs w:val="24"/>
        </w:rPr>
        <w:t xml:space="preserve"> Send Us a Brief</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2. ABOUT PAGE</w:t>
      </w:r>
    </w:p>
    <w:p>
      <w:pPr>
        <w:spacing w:after="120"/>
        <w:rPr>
          <w:rFonts w:ascii="Dosis" w:hAnsi="Dosis"/>
          <w:b/>
          <w:bCs/>
          <w:sz w:val="24"/>
          <w:szCs w:val="24"/>
        </w:rPr>
      </w:pPr>
      <w:r>
        <w:rPr>
          <w:rFonts w:ascii="Dosis" w:hAnsi="Dosis"/>
          <w:b/>
          <w:bCs/>
          <w:sz w:val="24"/>
          <w:szCs w:val="24"/>
        </w:rPr>
        <w:t>About Goldapples Media Associates</w:t>
      </w:r>
    </w:p>
    <w:p>
      <w:pPr>
        <w:spacing w:after="120"/>
        <w:rPr>
          <w:rFonts w:ascii="Dosis" w:hAnsi="Dosis"/>
          <w:b/>
          <w:bCs/>
          <w:sz w:val="24"/>
          <w:szCs w:val="24"/>
        </w:rPr>
      </w:pPr>
      <w:r>
        <w:rPr>
          <w:rFonts w:ascii="Dosis" w:hAnsi="Dosis"/>
          <w:b/>
          <w:bCs/>
          <w:sz w:val="24"/>
          <w:szCs w:val="24"/>
        </w:rPr>
        <w:t>We help people and institutions communicate meaningfully.</w:t>
      </w:r>
    </w:p>
    <w:p>
      <w:pPr>
        <w:spacing w:after="120"/>
        <w:rPr>
          <w:rFonts w:ascii="Dosis" w:hAnsi="Dosis"/>
          <w:sz w:val="24"/>
          <w:szCs w:val="24"/>
        </w:rPr>
      </w:pPr>
      <w:r>
        <w:rPr>
          <w:rFonts w:ascii="Dosis" w:hAnsi="Dosis"/>
          <w:sz w:val="24"/>
          <w:szCs w:val="24"/>
        </w:rPr>
        <w:t>Goldapples Media Associates is a communication intelligence, advisory, training and media organisation based in Nigeria.</w:t>
      </w:r>
    </w:p>
    <w:p>
      <w:pPr>
        <w:spacing w:after="120"/>
        <w:rPr>
          <w:rFonts w:ascii="Dosis" w:hAnsi="Dosis"/>
          <w:sz w:val="24"/>
          <w:szCs w:val="24"/>
        </w:rPr>
      </w:pPr>
      <w:r>
        <w:rPr>
          <w:rFonts w:ascii="Dosis" w:hAnsi="Dosis"/>
          <w:sz w:val="24"/>
          <w:szCs w:val="24"/>
        </w:rPr>
        <w:t>We help leaders, institutions, development actors and organisations improve how they create, transmit and manage meaning.</w:t>
      </w:r>
    </w:p>
    <w:p>
      <w:pPr>
        <w:spacing w:after="120"/>
        <w:rPr>
          <w:rFonts w:ascii="Dosis" w:hAnsi="Dosis"/>
          <w:sz w:val="24"/>
          <w:szCs w:val="24"/>
        </w:rPr>
      </w:pPr>
      <w:r>
        <w:rPr>
          <w:rFonts w:ascii="Dosis" w:hAnsi="Dosis"/>
          <w:sz w:val="24"/>
          <w:szCs w:val="24"/>
        </w:rPr>
        <w:t>Our work has evolved from media and communication services into a broader practice covering strategic communication, executive education, development communication, organisational alignment and public-interest messaging.</w:t>
      </w:r>
    </w:p>
    <w:p>
      <w:pPr>
        <w:spacing w:after="120"/>
        <w:rPr>
          <w:rFonts w:ascii="Dosis" w:hAnsi="Dosis"/>
          <w:sz w:val="24"/>
          <w:szCs w:val="24"/>
        </w:rPr>
      </w:pPr>
      <w:r>
        <w:rPr>
          <w:rFonts w:ascii="Dosis" w:hAnsi="Dosis"/>
          <w:sz w:val="24"/>
          <w:szCs w:val="24"/>
        </w:rPr>
        <w:t>Today, Goldapples works at the intersection of communication, leadership, governance, media and institutional performance.</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Evolution</w:t>
      </w:r>
    </w:p>
    <w:p>
      <w:pPr>
        <w:spacing w:after="120"/>
        <w:rPr>
          <w:rFonts w:ascii="Dosis" w:hAnsi="Dosis"/>
          <w:sz w:val="24"/>
          <w:szCs w:val="24"/>
        </w:rPr>
      </w:pPr>
      <w:r>
        <w:rPr>
          <w:rFonts w:ascii="Dosis" w:hAnsi="Dosis"/>
          <w:sz w:val="24"/>
          <w:szCs w:val="24"/>
        </w:rPr>
        <w:t>oldapples began with strong roots in media, storytelling, production and communication services.</w:t>
      </w:r>
    </w:p>
    <w:p>
      <w:pPr>
        <w:spacing w:after="120"/>
        <w:rPr>
          <w:rFonts w:ascii="Dosis" w:hAnsi="Dosis"/>
          <w:sz w:val="24"/>
          <w:szCs w:val="24"/>
        </w:rPr>
      </w:pPr>
      <w:r>
        <w:rPr>
          <w:rFonts w:ascii="Dosis" w:hAnsi="Dosis"/>
          <w:sz w:val="24"/>
          <w:szCs w:val="24"/>
        </w:rPr>
        <w:t>Over time, our work expanded into training, facilitation, development communication, stakeholder engagement, policy communication and leadership communication.</w:t>
      </w:r>
    </w:p>
    <w:p>
      <w:pPr>
        <w:spacing w:after="120"/>
        <w:rPr>
          <w:rFonts w:ascii="Dosis" w:hAnsi="Dosis"/>
          <w:sz w:val="24"/>
          <w:szCs w:val="24"/>
        </w:rPr>
      </w:pPr>
      <w:r>
        <w:rPr>
          <w:rFonts w:ascii="Dosis" w:hAnsi="Dosis"/>
          <w:sz w:val="24"/>
          <w:szCs w:val="24"/>
        </w:rPr>
        <w:t>This evolution reflects a deeper conviction: Beyond being a soft skill, communication is a strategic capability.</w:t>
      </w:r>
    </w:p>
    <w:p>
      <w:pPr>
        <w:spacing w:after="120"/>
        <w:rPr>
          <w:rFonts w:ascii="Dosis" w:hAnsi="Dosis"/>
          <w:sz w:val="24"/>
          <w:szCs w:val="24"/>
        </w:rPr>
      </w:pPr>
      <w:r>
        <w:rPr>
          <w:rFonts w:ascii="Dosis" w:hAnsi="Dosis"/>
          <w:sz w:val="24"/>
          <w:szCs w:val="24"/>
        </w:rPr>
        <w:t>When communication works, organisations align faster, leaders build trust, reforms gain traction, teams execute better, and stakeholders act with greater confidence.</w:t>
      </w:r>
    </w:p>
    <w:p>
      <w:pPr>
        <w:spacing w:after="120"/>
        <w:rPr>
          <w:rFonts w:ascii="Dosis" w:hAnsi="Dosis"/>
          <w:sz w:val="24"/>
          <w:szCs w:val="24"/>
        </w:rPr>
      </w:pPr>
      <w:r>
        <w:rPr>
          <w:rFonts w:ascii="Dosis" w:hAnsi="Dosis"/>
          <w:sz w:val="24"/>
          <w:szCs w:val="24"/>
        </w:rPr>
        <w:t>When communication fails, even good ideas suffer.</w:t>
      </w:r>
    </w:p>
    <w:p>
      <w:pPr>
        <w:spacing w:after="120"/>
        <w:rPr>
          <w:rFonts w:ascii="Dosis" w:hAnsi="Dosis"/>
          <w:sz w:val="24"/>
          <w:szCs w:val="24"/>
        </w:rPr>
      </w:pPr>
      <w:r>
        <w:rPr>
          <w:rFonts w:ascii="Dosis" w:hAnsi="Dosis"/>
          <w:sz w:val="24"/>
          <w:szCs w:val="24"/>
        </w:rPr>
        <w:t>Goldapples exists to help organisations understand and manage that difference.</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Philosophy</w:t>
      </w:r>
    </w:p>
    <w:p>
      <w:pPr>
        <w:spacing w:after="120"/>
        <w:rPr>
          <w:rFonts w:ascii="Dosis" w:hAnsi="Dosis"/>
          <w:b/>
          <w:bCs/>
          <w:sz w:val="24"/>
          <w:szCs w:val="24"/>
        </w:rPr>
      </w:pPr>
      <w:r>
        <w:rPr>
          <w:rFonts w:ascii="Dosis" w:hAnsi="Dosis"/>
          <w:b/>
          <w:bCs/>
          <w:sz w:val="24"/>
          <w:szCs w:val="24"/>
        </w:rPr>
        <w:t>Communication is the operating system of human relations.</w:t>
      </w:r>
    </w:p>
    <w:p>
      <w:pPr>
        <w:spacing w:after="120"/>
        <w:rPr>
          <w:rFonts w:ascii="Dosis" w:hAnsi="Dosis"/>
          <w:sz w:val="24"/>
          <w:szCs w:val="24"/>
        </w:rPr>
      </w:pPr>
      <w:r>
        <w:rPr>
          <w:rFonts w:ascii="Dosis" w:hAnsi="Dosis"/>
          <w:sz w:val="24"/>
          <w:szCs w:val="24"/>
        </w:rPr>
        <w:t>Every organisation runs on meaning.</w:t>
      </w:r>
    </w:p>
    <w:p>
      <w:pPr>
        <w:spacing w:after="120"/>
        <w:rPr>
          <w:rFonts w:ascii="Dosis" w:hAnsi="Dosis"/>
          <w:sz w:val="24"/>
          <w:szCs w:val="24"/>
        </w:rPr>
      </w:pPr>
      <w:r>
        <w:rPr>
          <w:rFonts w:ascii="Dosis" w:hAnsi="Dosis"/>
          <w:sz w:val="24"/>
          <w:szCs w:val="24"/>
        </w:rPr>
        <w:t>Policies, decisions, strategies, reforms, instructions, promises, values and relationships all depend on communication.</w:t>
      </w:r>
    </w:p>
    <w:p>
      <w:pPr>
        <w:spacing w:after="120"/>
        <w:rPr>
          <w:rFonts w:ascii="Dosis" w:hAnsi="Dosis"/>
          <w:sz w:val="24"/>
          <w:szCs w:val="24"/>
        </w:rPr>
      </w:pPr>
      <w:r>
        <w:rPr>
          <w:rFonts w:ascii="Dosis" w:hAnsi="Dosis"/>
          <w:sz w:val="24"/>
          <w:szCs w:val="24"/>
        </w:rPr>
        <w:t>But communication is not complete when information is sent. It is complete when meaning is understood well enough to shape action.</w:t>
      </w:r>
    </w:p>
    <w:p>
      <w:pPr>
        <w:spacing w:after="120"/>
        <w:rPr>
          <w:rFonts w:ascii="Dosis" w:hAnsi="Dosis"/>
          <w:sz w:val="24"/>
          <w:szCs w:val="24"/>
        </w:rPr>
      </w:pPr>
      <w:r>
        <w:rPr>
          <w:rFonts w:ascii="Dosis" w:hAnsi="Dosis"/>
          <w:sz w:val="24"/>
          <w:szCs w:val="24"/>
        </w:rPr>
        <w:t>That is why Goldapples focuses not only on what is said, but on what is heard, understood, believed and acted upon.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What Makes Us Different</w:t>
      </w:r>
    </w:p>
    <w:p>
      <w:pPr>
        <w:spacing w:after="120"/>
        <w:rPr>
          <w:rFonts w:ascii="Dosis" w:hAnsi="Dosis"/>
          <w:b/>
          <w:bCs/>
          <w:sz w:val="24"/>
          <w:szCs w:val="24"/>
        </w:rPr>
      </w:pPr>
      <w:r>
        <w:rPr>
          <w:rFonts w:ascii="Dosis" w:hAnsi="Dosis"/>
          <w:b/>
          <w:bCs/>
          <w:sz w:val="24"/>
          <w:szCs w:val="24"/>
        </w:rPr>
        <w:t>1. We diagnose before we prescribe.</w:t>
      </w:r>
    </w:p>
    <w:p>
      <w:pPr>
        <w:spacing w:after="120"/>
        <w:rPr>
          <w:rFonts w:ascii="Dosis" w:hAnsi="Dosis"/>
          <w:sz w:val="24"/>
          <w:szCs w:val="24"/>
        </w:rPr>
      </w:pPr>
      <w:r>
        <w:rPr>
          <w:rFonts w:ascii="Dosis" w:hAnsi="Dosis"/>
          <w:sz w:val="24"/>
          <w:szCs w:val="24"/>
        </w:rPr>
        <w:t>We do not assume every communication problem is a messaging problem. Sometimes the real issue is leadership alignment, trust, timing, culture, interpretation, channel failure or stakeholder fatigue.</w:t>
      </w:r>
    </w:p>
    <w:p>
      <w:pPr>
        <w:spacing w:after="120"/>
        <w:rPr>
          <w:rFonts w:ascii="Dosis" w:hAnsi="Dosis"/>
          <w:b/>
          <w:bCs/>
          <w:sz w:val="24"/>
          <w:szCs w:val="24"/>
        </w:rPr>
      </w:pPr>
      <w:r>
        <w:rPr>
          <w:rFonts w:ascii="Dosis" w:hAnsi="Dosis"/>
          <w:b/>
          <w:bCs/>
          <w:sz w:val="24"/>
          <w:szCs w:val="24"/>
        </w:rPr>
        <w:t>2. We work with meaning, not just messages.</w:t>
      </w:r>
    </w:p>
    <w:p>
      <w:pPr>
        <w:spacing w:after="120"/>
        <w:rPr>
          <w:rFonts w:ascii="Dosis" w:hAnsi="Dosis"/>
          <w:sz w:val="24"/>
          <w:szCs w:val="24"/>
        </w:rPr>
      </w:pPr>
      <w:r>
        <w:rPr>
          <w:rFonts w:ascii="Dosis" w:hAnsi="Dosis"/>
          <w:sz w:val="24"/>
          <w:szCs w:val="24"/>
        </w:rPr>
        <w:t>Our approach focuses on how people interpret information and what that interpretation causes them to do.</w:t>
      </w:r>
    </w:p>
    <w:p>
      <w:pPr>
        <w:spacing w:after="120"/>
        <w:rPr>
          <w:rFonts w:ascii="Dosis" w:hAnsi="Dosis"/>
          <w:b/>
          <w:bCs/>
          <w:sz w:val="24"/>
          <w:szCs w:val="24"/>
        </w:rPr>
      </w:pPr>
      <w:r>
        <w:rPr>
          <w:rFonts w:ascii="Dosis" w:hAnsi="Dosis"/>
          <w:b/>
          <w:bCs/>
          <w:sz w:val="24"/>
          <w:szCs w:val="24"/>
        </w:rPr>
        <w:t>3. We connect strategy to communication.</w:t>
      </w:r>
    </w:p>
    <w:p>
      <w:pPr>
        <w:spacing w:after="120"/>
        <w:rPr>
          <w:rFonts w:ascii="Dosis" w:hAnsi="Dosis"/>
          <w:sz w:val="24"/>
          <w:szCs w:val="24"/>
        </w:rPr>
      </w:pPr>
      <w:r>
        <w:rPr>
          <w:rFonts w:ascii="Dosis" w:hAnsi="Dosis"/>
          <w:sz w:val="24"/>
          <w:szCs w:val="24"/>
        </w:rPr>
        <w:t>We help organisations ensure that communication is not an afterthought, but part of planning, execution and institutional performance.</w:t>
      </w:r>
    </w:p>
    <w:p>
      <w:pPr>
        <w:spacing w:after="120"/>
        <w:rPr>
          <w:rFonts w:ascii="Dosis" w:hAnsi="Dosis"/>
          <w:b/>
          <w:bCs/>
          <w:sz w:val="24"/>
          <w:szCs w:val="24"/>
        </w:rPr>
      </w:pPr>
      <w:r>
        <w:rPr>
          <w:rFonts w:ascii="Dosis" w:hAnsi="Dosis"/>
          <w:b/>
          <w:bCs/>
          <w:sz w:val="24"/>
          <w:szCs w:val="24"/>
        </w:rPr>
        <w:t>4. We combine media experience with advisory depth.</w:t>
      </w:r>
    </w:p>
    <w:p>
      <w:pPr>
        <w:spacing w:after="120"/>
        <w:rPr>
          <w:rFonts w:ascii="Dosis" w:hAnsi="Dosis"/>
          <w:sz w:val="24"/>
          <w:szCs w:val="24"/>
        </w:rPr>
      </w:pPr>
      <w:r>
        <w:rPr>
          <w:rFonts w:ascii="Dosis" w:hAnsi="Dosis"/>
          <w:sz w:val="24"/>
          <w:szCs w:val="24"/>
        </w:rPr>
        <w:t>Goldapples brings practical media knowledge, strategic thinking, facilitation skills, and development communication experience into one integrated practice.</w:t>
      </w:r>
    </w:p>
    <w:p>
      <w:pPr>
        <w:spacing w:after="120"/>
        <w:rPr>
          <w:rFonts w:ascii="Dosis" w:hAnsi="Dosis"/>
          <w:b/>
          <w:bCs/>
          <w:sz w:val="24"/>
          <w:szCs w:val="24"/>
        </w:rPr>
      </w:pPr>
      <w:r>
        <w:rPr>
          <w:rFonts w:ascii="Dosis" w:hAnsi="Dosis"/>
          <w:b/>
          <w:bCs/>
          <w:sz w:val="24"/>
          <w:szCs w:val="24"/>
        </w:rPr>
        <w:t>5. We are building original frameworks.</w:t>
      </w:r>
    </w:p>
    <w:p>
      <w:pPr>
        <w:spacing w:after="120"/>
        <w:rPr>
          <w:rFonts w:ascii="Dosis" w:hAnsi="Dosis"/>
          <w:sz w:val="24"/>
          <w:szCs w:val="24"/>
        </w:rPr>
      </w:pPr>
      <w:r>
        <w:rPr>
          <w:rFonts w:ascii="Dosis" w:hAnsi="Dosis"/>
          <w:sz w:val="24"/>
          <w:szCs w:val="24"/>
        </w:rPr>
        <w:t>Our work is shaped by emerging concepts such as the Leadership Alignment Framework, the M.E.A.N.I.N.G. Framework, the C2E Framework, etc.</w:t>
      </w:r>
    </w:p>
    <w:p>
      <w:pPr>
        <w:spacing w:after="120"/>
        <w:rPr>
          <w:rFonts w:ascii="Dosis" w:hAnsi="Dosis"/>
          <w:sz w:val="24"/>
          <w:szCs w:val="24"/>
        </w:rPr>
      </w:pPr>
      <w:r>
        <w:br w:type="page"/>
      </w:r>
      <w:r>
        <w:rPr>
          <w:rFonts w:ascii="Dosis" w:hAnsi="Dosis"/>
          <w:sz w:val="24"/>
          <w:szCs w:val="24"/>
        </w:rPr>
      </w:r>
    </w:p>
    <w:p>
      <w:pPr>
        <w:spacing w:after="120"/>
        <w:rPr>
          <w:rFonts w:ascii="Dosis" w:hAnsi="Dosis"/>
          <w:b/>
          <w:bCs/>
          <w:sz w:val="24"/>
          <w:szCs w:val="24"/>
        </w:rPr>
      </w:pPr>
      <w:r>
        <w:rPr>
          <w:rFonts w:ascii="Dosis" w:hAnsi="Dosis"/>
          <w:b/>
          <w:bCs/>
          <w:sz w:val="24"/>
          <w:szCs w:val="24"/>
        </w:rPr>
        <w:t>Founder Section</w:t>
      </w:r>
    </w:p>
    <w:p>
      <w:pPr>
        <w:spacing w:after="120"/>
        <w:rPr>
          <w:rFonts w:ascii="Dosis" w:hAnsi="Dosis"/>
          <w:b/>
          <w:bCs/>
          <w:sz w:val="24"/>
          <w:szCs w:val="24"/>
        </w:rPr>
      </w:pPr>
      <w:r>
        <w:rPr>
          <w:rFonts w:ascii="Dosis" w:hAnsi="Dosis"/>
          <w:b/>
          <w:bCs/>
          <w:sz w:val="24"/>
          <w:szCs w:val="24"/>
        </w:rPr>
        <w:t>J. Ayo Makinde</w:t>
      </w:r>
    </w:p>
    <w:p>
      <w:pPr>
        <w:spacing w:after="120"/>
        <w:rPr>
          <w:rFonts w:ascii="Dosis" w:hAnsi="Dosis"/>
          <w:sz w:val="24"/>
          <w:szCs w:val="24"/>
        </w:rPr>
      </w:pPr>
      <w:r>
        <w:rPr>
          <w:rFonts w:ascii="Dosis" w:hAnsi="Dosis"/>
          <w:sz w:val="24"/>
          <w:szCs w:val="24"/>
        </w:rPr>
        <w:t>Founder/Lead Communication Strategist</w:t>
      </w:r>
    </w:p>
    <w:p>
      <w:pPr>
        <w:spacing w:after="120"/>
        <w:rPr>
          <w:rFonts w:ascii="Dosis" w:hAnsi="Dosis"/>
          <w:sz w:val="24"/>
          <w:szCs w:val="24"/>
        </w:rPr>
      </w:pPr>
      <w:r>
        <w:rPr>
          <w:rFonts w:ascii="Dosis" w:hAnsi="Dosis"/>
          <w:sz w:val="24"/>
          <w:szCs w:val="24"/>
        </w:rPr>
        <w:t>J. Ayo Makinde is a communication consultant, trainer, strategist and media professional with over three decades of experience across strategic communication, broadcasting, media, training, and facilitation.</w:t>
      </w:r>
    </w:p>
    <w:p>
      <w:pPr>
        <w:spacing w:after="120"/>
        <w:rPr>
          <w:rFonts w:ascii="Dosis" w:hAnsi="Dosis"/>
          <w:sz w:val="24"/>
          <w:szCs w:val="24"/>
        </w:rPr>
      </w:pPr>
      <w:r>
        <w:rPr>
          <w:rFonts w:ascii="Dosis" w:hAnsi="Dosis"/>
          <w:sz w:val="24"/>
          <w:szCs w:val="24"/>
        </w:rPr>
        <w:t>His work focuses on helping professionals, leaders and institutions solve communication problems by improving clarity, meaning, delivery, interpretation and impact.</w:t>
      </w:r>
    </w:p>
    <w:p>
      <w:pPr>
        <w:spacing w:after="120"/>
        <w:rPr>
          <w:rFonts w:ascii="Dosis" w:hAnsi="Dosis"/>
          <w:sz w:val="24"/>
          <w:szCs w:val="24"/>
        </w:rPr>
      </w:pPr>
      <w:r>
        <w:rPr>
          <w:rFonts w:ascii="Dosis" w:hAnsi="Dosis"/>
          <w:sz w:val="24"/>
          <w:szCs w:val="24"/>
        </w:rPr>
        <w:t>He leads Goldapples’ growing body of work in communication intelligence, executive communication, development communication and leadership communication.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Work Covers</w:t>
      </w:r>
    </w:p>
    <w:p>
      <w:pPr>
        <w:pStyle w:val="para13"/>
        <w:numPr>
          <w:ilvl w:val="0"/>
          <w:numId w:val="15"/>
        </w:numPr>
        <w:ind w:left="1080" w:hanging="360"/>
        <w:spacing w:after="120"/>
        <w:rPr>
          <w:rFonts w:ascii="Dosis" w:hAnsi="Dosis"/>
          <w:sz w:val="24"/>
          <w:szCs w:val="24"/>
        </w:rPr>
      </w:pPr>
      <w:r>
        <w:rPr>
          <w:rFonts w:ascii="Dosis" w:hAnsi="Dosis"/>
          <w:sz w:val="24"/>
          <w:szCs w:val="24"/>
        </w:rPr>
        <w:t>Communication Advisory;</w:t>
      </w:r>
    </w:p>
    <w:p>
      <w:pPr>
        <w:pStyle w:val="para13"/>
        <w:numPr>
          <w:ilvl w:val="0"/>
          <w:numId w:val="15"/>
        </w:numPr>
        <w:ind w:left="1080" w:hanging="360"/>
        <w:spacing w:after="120"/>
        <w:rPr>
          <w:rFonts w:ascii="Dosis" w:hAnsi="Dosis"/>
          <w:sz w:val="24"/>
          <w:szCs w:val="24"/>
        </w:rPr>
      </w:pPr>
      <w:r>
        <w:rPr>
          <w:rFonts w:ascii="Dosis" w:hAnsi="Dosis"/>
          <w:sz w:val="24"/>
          <w:szCs w:val="24"/>
        </w:rPr>
        <w:t>Executive Coaching;</w:t>
      </w:r>
    </w:p>
    <w:p>
      <w:pPr>
        <w:pStyle w:val="para13"/>
        <w:numPr>
          <w:ilvl w:val="0"/>
          <w:numId w:val="15"/>
        </w:numPr>
        <w:ind w:left="1080" w:hanging="360"/>
        <w:spacing w:after="120"/>
        <w:rPr>
          <w:rFonts w:ascii="Dosis" w:hAnsi="Dosis"/>
          <w:sz w:val="24"/>
          <w:szCs w:val="24"/>
        </w:rPr>
      </w:pPr>
      <w:r>
        <w:rPr>
          <w:rFonts w:ascii="Dosis" w:hAnsi="Dosis"/>
          <w:sz w:val="24"/>
          <w:szCs w:val="24"/>
        </w:rPr>
        <w:t>Leadership Communication;</w:t>
      </w:r>
    </w:p>
    <w:p>
      <w:pPr>
        <w:pStyle w:val="para13"/>
        <w:numPr>
          <w:ilvl w:val="0"/>
          <w:numId w:val="15"/>
        </w:numPr>
        <w:ind w:left="1080" w:hanging="360"/>
        <w:spacing w:after="120"/>
        <w:rPr>
          <w:rFonts w:ascii="Dosis" w:hAnsi="Dosis"/>
          <w:sz w:val="24"/>
          <w:szCs w:val="24"/>
        </w:rPr>
      </w:pPr>
      <w:r>
        <w:rPr>
          <w:rFonts w:ascii="Dosis" w:hAnsi="Dosis"/>
          <w:sz w:val="24"/>
          <w:szCs w:val="24"/>
        </w:rPr>
        <w:t>Media Training;</w:t>
      </w:r>
    </w:p>
    <w:p>
      <w:pPr>
        <w:pStyle w:val="para13"/>
        <w:numPr>
          <w:ilvl w:val="0"/>
          <w:numId w:val="15"/>
        </w:numPr>
        <w:ind w:left="1080" w:hanging="360"/>
        <w:spacing w:after="120"/>
        <w:rPr>
          <w:rFonts w:ascii="Dosis" w:hAnsi="Dosis"/>
          <w:sz w:val="24"/>
          <w:szCs w:val="24"/>
        </w:rPr>
      </w:pPr>
      <w:r>
        <w:rPr>
          <w:rFonts w:ascii="Dosis" w:hAnsi="Dosis"/>
          <w:sz w:val="24"/>
          <w:szCs w:val="24"/>
        </w:rPr>
        <w:t>Development Communication;</w:t>
      </w:r>
    </w:p>
    <w:p>
      <w:pPr>
        <w:pStyle w:val="para13"/>
        <w:numPr>
          <w:ilvl w:val="0"/>
          <w:numId w:val="15"/>
        </w:numPr>
        <w:ind w:left="1080" w:hanging="360"/>
        <w:spacing w:after="120"/>
        <w:rPr>
          <w:rFonts w:ascii="Dosis" w:hAnsi="Dosis"/>
          <w:sz w:val="24"/>
          <w:szCs w:val="24"/>
        </w:rPr>
      </w:pPr>
      <w:r>
        <w:rPr>
          <w:rFonts w:ascii="Dosis" w:hAnsi="Dosis"/>
          <w:sz w:val="24"/>
          <w:szCs w:val="24"/>
        </w:rPr>
        <w:t>Public-Interest Communication;</w:t>
      </w:r>
    </w:p>
    <w:p>
      <w:pPr>
        <w:pStyle w:val="para13"/>
        <w:numPr>
          <w:ilvl w:val="0"/>
          <w:numId w:val="15"/>
        </w:numPr>
        <w:ind w:left="1080" w:hanging="360"/>
        <w:spacing w:after="120"/>
        <w:rPr>
          <w:rFonts w:ascii="Dosis" w:hAnsi="Dosis"/>
          <w:sz w:val="24"/>
          <w:szCs w:val="24"/>
        </w:rPr>
      </w:pPr>
      <w:r>
        <w:rPr>
          <w:rFonts w:ascii="Dosis" w:hAnsi="Dosis"/>
          <w:sz w:val="24"/>
          <w:szCs w:val="24"/>
        </w:rPr>
        <w:t>Stakeholder Engagement;</w:t>
      </w:r>
    </w:p>
    <w:p>
      <w:pPr>
        <w:pStyle w:val="para13"/>
        <w:numPr>
          <w:ilvl w:val="0"/>
          <w:numId w:val="15"/>
        </w:numPr>
        <w:ind w:left="1080" w:hanging="360"/>
        <w:spacing w:after="120"/>
        <w:rPr>
          <w:rFonts w:ascii="Dosis" w:hAnsi="Dosis"/>
          <w:sz w:val="24"/>
          <w:szCs w:val="24"/>
        </w:rPr>
      </w:pPr>
      <w:r>
        <w:rPr>
          <w:rFonts w:ascii="Dosis" w:hAnsi="Dosis"/>
          <w:sz w:val="24"/>
          <w:szCs w:val="24"/>
        </w:rPr>
        <w:t>Strategic Storytelling;</w:t>
      </w:r>
    </w:p>
    <w:p>
      <w:pPr>
        <w:pStyle w:val="para13"/>
        <w:numPr>
          <w:ilvl w:val="0"/>
          <w:numId w:val="15"/>
        </w:numPr>
        <w:ind w:left="1080" w:hanging="360"/>
        <w:spacing w:after="120"/>
        <w:rPr>
          <w:rFonts w:ascii="Dosis" w:hAnsi="Dosis"/>
          <w:sz w:val="24"/>
          <w:szCs w:val="24"/>
        </w:rPr>
      </w:pPr>
      <w:r>
        <w:rPr>
          <w:rFonts w:ascii="Dosis" w:hAnsi="Dosis"/>
          <w:sz w:val="24"/>
          <w:szCs w:val="24"/>
        </w:rPr>
        <w:t>Organisational Communication Diagnostics;</w:t>
      </w:r>
    </w:p>
    <w:p>
      <w:pPr>
        <w:pStyle w:val="para13"/>
        <w:numPr>
          <w:ilvl w:val="0"/>
          <w:numId w:val="15"/>
        </w:numPr>
        <w:ind w:left="1080" w:hanging="360"/>
        <w:spacing w:after="120"/>
        <w:rPr>
          <w:rFonts w:ascii="Dosis" w:hAnsi="Dosis"/>
          <w:sz w:val="24"/>
          <w:szCs w:val="24"/>
        </w:rPr>
      </w:pPr>
      <w:r>
        <w:rPr>
          <w:rFonts w:ascii="Dosis" w:hAnsi="Dosis"/>
          <w:sz w:val="24"/>
          <w:szCs w:val="24"/>
        </w:rPr>
        <w:t>Training and Facilitation;</w:t>
      </w:r>
    </w:p>
    <w:p>
      <w:pPr>
        <w:pStyle w:val="para13"/>
        <w:numPr>
          <w:ilvl w:val="0"/>
          <w:numId w:val="15"/>
        </w:numPr>
        <w:ind w:left="1080" w:hanging="360"/>
        <w:spacing w:after="120"/>
        <w:rPr>
          <w:rFonts w:ascii="Dosis" w:hAnsi="Dosis"/>
          <w:sz w:val="24"/>
          <w:szCs w:val="24"/>
        </w:rPr>
      </w:pPr>
      <w:r>
        <w:rPr>
          <w:rFonts w:ascii="Dosis" w:hAnsi="Dosis"/>
          <w:sz w:val="24"/>
          <w:szCs w:val="24"/>
        </w:rPr>
        <w:t>Communication Frameworks and Thought Leadership.</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Aspiration</w:t>
      </w:r>
    </w:p>
    <w:p>
      <w:pPr>
        <w:spacing w:after="120"/>
        <w:rPr>
          <w:rFonts w:ascii="Dosis" w:hAnsi="Dosis"/>
          <w:sz w:val="24"/>
          <w:szCs w:val="24"/>
        </w:rPr>
      </w:pPr>
      <w:r>
        <w:rPr>
          <w:rFonts w:ascii="Dosis" w:hAnsi="Dosis"/>
          <w:sz w:val="24"/>
          <w:szCs w:val="24"/>
        </w:rPr>
        <w:t>Goldapples is building a recognised knowledge practice in communication intelligence, leadership communication and development communication.</w:t>
      </w:r>
    </w:p>
    <w:p>
      <w:pPr>
        <w:spacing w:after="120"/>
        <w:rPr>
          <w:rFonts w:ascii="Dosis" w:hAnsi="Dosis"/>
          <w:sz w:val="24"/>
          <w:szCs w:val="24"/>
        </w:rPr>
      </w:pPr>
      <w:r>
        <w:rPr>
          <w:rFonts w:ascii="Dosis" w:hAnsi="Dosis"/>
          <w:sz w:val="24"/>
          <w:szCs w:val="24"/>
        </w:rPr>
        <w:t>Our aspiration is to become a trusted home for practical communication thinking, executive education, organisational diagnostics, communications consulting, and public-interest communication strategy.</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br w:type="page"/>
      </w:r>
      <w:r>
        <w:rPr>
          <w:rFonts w:ascii="Dosis" w:hAnsi="Dosis"/>
          <w:b/>
          <w:bCs/>
          <w:sz w:val="24"/>
          <w:szCs w:val="24"/>
        </w:rPr>
        <w:t>3. ADVISORY PAGE</w:t>
      </w:r>
    </w:p>
    <w:p>
      <w:pPr>
        <w:spacing w:after="120"/>
        <w:rPr>
          <w:rFonts w:ascii="Dosis" w:hAnsi="Dosis"/>
          <w:b/>
          <w:bCs/>
          <w:sz w:val="24"/>
          <w:szCs w:val="24"/>
        </w:rPr>
      </w:pPr>
      <w:r>
        <w:rPr>
          <w:rFonts w:ascii="Dosis" w:hAnsi="Dosis"/>
          <w:b/>
          <w:bCs/>
          <w:sz w:val="24"/>
          <w:szCs w:val="24"/>
        </w:rPr>
        <w:t>Communication Advisory</w:t>
      </w:r>
    </w:p>
    <w:p>
      <w:pPr>
        <w:spacing w:after="120"/>
        <w:rPr>
          <w:rFonts w:ascii="Dosis" w:hAnsi="Dosis"/>
          <w:b/>
          <w:bCs/>
          <w:sz w:val="24"/>
          <w:szCs w:val="24"/>
        </w:rPr>
      </w:pPr>
      <w:r>
        <w:rPr>
          <w:rFonts w:ascii="Dosis" w:hAnsi="Dosis"/>
          <w:b/>
          <w:bCs/>
          <w:sz w:val="24"/>
          <w:szCs w:val="24"/>
        </w:rPr>
        <w:t>Helping leaders and institutions communicate with clarity, credibility and consequence.</w:t>
      </w:r>
    </w:p>
    <w:p>
      <w:pPr>
        <w:spacing w:after="120"/>
        <w:rPr>
          <w:rFonts w:ascii="Dosis" w:hAnsi="Dosis"/>
          <w:sz w:val="24"/>
          <w:szCs w:val="24"/>
        </w:rPr>
      </w:pPr>
      <w:r>
        <w:rPr>
          <w:rFonts w:ascii="Dosis" w:hAnsi="Dosis"/>
          <w:sz w:val="24"/>
          <w:szCs w:val="24"/>
        </w:rPr>
        <w:t xml:space="preserve">Communication problems often appear as resistance, confusion, low morale, poor execution, public misunderstanding, stakeholder tension or reputational weakness.  </w:t>
      </w:r>
    </w:p>
    <w:p>
      <w:pPr>
        <w:spacing w:after="120"/>
        <w:rPr>
          <w:rFonts w:ascii="Dosis" w:hAnsi="Dosis"/>
          <w:sz w:val="24"/>
          <w:szCs w:val="24"/>
        </w:rPr>
      </w:pPr>
      <w:r>
        <w:rPr>
          <w:rFonts w:ascii="Dosis" w:hAnsi="Dosis"/>
          <w:sz w:val="24"/>
          <w:szCs w:val="24"/>
        </w:rPr>
        <w:t>But the root issue is often deeper.</w:t>
      </w:r>
    </w:p>
    <w:p>
      <w:pPr>
        <w:spacing w:after="120"/>
        <w:rPr>
          <w:rFonts w:ascii="Dosis" w:hAnsi="Dosis"/>
          <w:sz w:val="24"/>
          <w:szCs w:val="24"/>
        </w:rPr>
      </w:pPr>
      <w:r>
        <w:rPr>
          <w:rFonts w:ascii="Dosis" w:hAnsi="Dosis"/>
          <w:sz w:val="24"/>
          <w:szCs w:val="24"/>
        </w:rPr>
        <w:t>Goldapples helps leaders and organisations diagnose these problems and design communication approaches that improve understanding, trust and action.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Advisory Areas</w:t>
      </w:r>
    </w:p>
    <w:p>
      <w:pPr>
        <w:spacing w:after="120"/>
        <w:rPr>
          <w:rFonts w:ascii="Dosis" w:hAnsi="Dosis"/>
          <w:b/>
          <w:bCs/>
          <w:sz w:val="24"/>
          <w:szCs w:val="24"/>
        </w:rPr>
      </w:pPr>
      <w:r>
        <w:rPr>
          <w:rFonts w:ascii="Dosis" w:hAnsi="Dosis"/>
          <w:b/>
          <w:bCs/>
          <w:sz w:val="24"/>
          <w:szCs w:val="24"/>
        </w:rPr>
        <w:t>Leadership Communication</w:t>
      </w:r>
    </w:p>
    <w:p>
      <w:pPr>
        <w:spacing w:after="120"/>
        <w:rPr>
          <w:rFonts w:ascii="Dosis" w:hAnsi="Dosis"/>
          <w:sz w:val="24"/>
          <w:szCs w:val="24"/>
        </w:rPr>
      </w:pPr>
      <w:r>
        <w:rPr>
          <w:rFonts w:ascii="Dosis" w:hAnsi="Dosis"/>
          <w:sz w:val="24"/>
          <w:szCs w:val="24"/>
        </w:rPr>
        <w:t>We support leaders who need to communicate vision, decisions, change, values and expectations clearly across teams and stakeholders.</w:t>
      </w:r>
    </w:p>
    <w:p>
      <w:pPr>
        <w:spacing w:after="120"/>
        <w:rPr>
          <w:rFonts w:ascii="Dosis" w:hAnsi="Dosis"/>
          <w:sz w:val="24"/>
          <w:szCs w:val="24"/>
        </w:rPr>
      </w:pPr>
      <w:r>
        <w:rPr>
          <w:rFonts w:ascii="Dosis" w:hAnsi="Dosis"/>
          <w:sz w:val="24"/>
          <w:szCs w:val="24"/>
        </w:rPr>
        <w:t>This includes:</w:t>
      </w:r>
    </w:p>
    <w:p>
      <w:pPr>
        <w:numPr>
          <w:ilvl w:val="0"/>
          <w:numId w:val="29"/>
        </w:numPr>
        <w:ind w:left="720" w:hanging="360"/>
        <w:spacing w:after="120"/>
        <w:rPr>
          <w:rFonts w:ascii="Dosis" w:hAnsi="Dosis"/>
          <w:sz w:val="24"/>
          <w:szCs w:val="24"/>
        </w:rPr>
      </w:pPr>
      <w:r>
        <w:rPr>
          <w:rFonts w:ascii="Dosis" w:hAnsi="Dosis"/>
          <w:sz w:val="24"/>
          <w:szCs w:val="24"/>
        </w:rPr>
        <w:t>executive messaging;</w:t>
      </w:r>
    </w:p>
    <w:p>
      <w:pPr>
        <w:numPr>
          <w:ilvl w:val="0"/>
          <w:numId w:val="29"/>
        </w:numPr>
        <w:ind w:left="720" w:hanging="360"/>
        <w:spacing w:after="120"/>
        <w:rPr>
          <w:rFonts w:ascii="Dosis" w:hAnsi="Dosis"/>
          <w:sz w:val="24"/>
          <w:szCs w:val="24"/>
        </w:rPr>
      </w:pPr>
      <w:r>
        <w:rPr>
          <w:rFonts w:ascii="Dosis" w:hAnsi="Dosis"/>
          <w:sz w:val="24"/>
          <w:szCs w:val="24"/>
        </w:rPr>
        <w:t>speech and presentation advisory;</w:t>
      </w:r>
    </w:p>
    <w:p>
      <w:pPr>
        <w:numPr>
          <w:ilvl w:val="0"/>
          <w:numId w:val="29"/>
        </w:numPr>
        <w:ind w:left="720" w:hanging="360"/>
        <w:spacing w:after="120"/>
        <w:rPr>
          <w:rFonts w:ascii="Dosis" w:hAnsi="Dosis"/>
          <w:sz w:val="24"/>
          <w:szCs w:val="24"/>
        </w:rPr>
      </w:pPr>
      <w:r>
        <w:rPr>
          <w:rFonts w:ascii="Dosis" w:hAnsi="Dosis"/>
          <w:sz w:val="24"/>
          <w:szCs w:val="24"/>
        </w:rPr>
        <w:t>leadership presence;</w:t>
      </w:r>
    </w:p>
    <w:p>
      <w:pPr>
        <w:numPr>
          <w:ilvl w:val="0"/>
          <w:numId w:val="29"/>
        </w:numPr>
        <w:ind w:left="720" w:hanging="360"/>
        <w:spacing w:after="120"/>
        <w:rPr>
          <w:rFonts w:ascii="Dosis" w:hAnsi="Dosis"/>
          <w:sz w:val="24"/>
          <w:szCs w:val="24"/>
        </w:rPr>
      </w:pPr>
      <w:r>
        <w:rPr>
          <w:rFonts w:ascii="Dosis" w:hAnsi="Dosis"/>
          <w:sz w:val="24"/>
          <w:szCs w:val="24"/>
        </w:rPr>
        <w:t>internal alignment communication;</w:t>
      </w:r>
    </w:p>
    <w:p>
      <w:pPr>
        <w:numPr>
          <w:ilvl w:val="0"/>
          <w:numId w:val="29"/>
        </w:numPr>
        <w:ind w:left="720" w:hanging="360"/>
        <w:spacing w:after="120"/>
        <w:rPr>
          <w:rFonts w:ascii="Dosis" w:hAnsi="Dosis"/>
          <w:sz w:val="24"/>
          <w:szCs w:val="24"/>
        </w:rPr>
      </w:pPr>
      <w:r>
        <w:rPr>
          <w:rFonts w:ascii="Dosis" w:hAnsi="Dosis"/>
          <w:sz w:val="24"/>
          <w:szCs w:val="24"/>
        </w:rPr>
        <w:t>difficult conversations;</w:t>
      </w:r>
    </w:p>
    <w:p>
      <w:pPr>
        <w:numPr>
          <w:ilvl w:val="0"/>
          <w:numId w:val="29"/>
        </w:numPr>
        <w:ind w:left="720" w:hanging="360"/>
        <w:spacing w:before="100" w:after="100" w:beforeAutospacing="1" w:afterAutospacing="1"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board and stakeholder communication.</w:t>
      </w:r>
    </w:p>
    <w:p>
      <w:pPr>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Organisational Alignment</w:t>
        <w:br w:type="textWrapping"/>
      </w:r>
      <w:r>
        <w:rPr>
          <w:rFonts w:ascii="Dosis" w:hAnsi="Dosis"/>
          <w:sz w:val="24"/>
          <w:szCs w:val="24"/>
        </w:rPr>
        <w:t>We help organisations reduce meaning gaps between leadership intent and staff interpretation.</w:t>
      </w:r>
    </w:p>
    <w:p>
      <w:pPr>
        <w:pStyle w:val="para13"/>
        <w:numPr>
          <w:ilvl w:val="0"/>
          <w:numId w:val="24"/>
        </w:numPr>
        <w:ind w:left="1080" w:hanging="360"/>
        <w:spacing w:after="120"/>
        <w:rPr>
          <w:rFonts w:ascii="Dosis" w:hAnsi="Dosis"/>
          <w:sz w:val="24"/>
          <w:szCs w:val="24"/>
        </w:rPr>
      </w:pPr>
      <w:r>
        <w:rPr>
          <w:rFonts w:ascii="Dosis" w:hAnsi="Dosis"/>
          <w:sz w:val="24"/>
          <w:szCs w:val="24"/>
        </w:rPr>
        <w:t>This includes:</w:t>
      </w:r>
    </w:p>
    <w:p>
      <w:pPr>
        <w:pStyle w:val="para13"/>
        <w:numPr>
          <w:ilvl w:val="0"/>
          <w:numId w:val="24"/>
        </w:numPr>
        <w:ind w:left="1080" w:hanging="360"/>
        <w:spacing w:after="120"/>
        <w:rPr>
          <w:rFonts w:ascii="Dosis" w:hAnsi="Dosis"/>
          <w:sz w:val="24"/>
          <w:szCs w:val="24"/>
        </w:rPr>
      </w:pPr>
      <w:r>
        <w:rPr>
          <w:rFonts w:ascii="Dosis" w:hAnsi="Dosis"/>
          <w:sz w:val="24"/>
          <w:szCs w:val="24"/>
        </w:rPr>
        <w:t>internal communication diagnostics;</w:t>
      </w:r>
    </w:p>
    <w:p>
      <w:pPr>
        <w:pStyle w:val="para13"/>
        <w:numPr>
          <w:ilvl w:val="0"/>
          <w:numId w:val="24"/>
        </w:numPr>
        <w:ind w:left="1080" w:hanging="360"/>
        <w:spacing w:after="120"/>
        <w:rPr>
          <w:rFonts w:ascii="Dosis" w:hAnsi="Dosis"/>
          <w:sz w:val="24"/>
          <w:szCs w:val="24"/>
        </w:rPr>
      </w:pPr>
      <w:r>
        <w:rPr>
          <w:rFonts w:ascii="Dosis" w:hAnsi="Dosis"/>
          <w:sz w:val="24"/>
          <w:szCs w:val="24"/>
        </w:rPr>
        <w:t>leadership alignment sessions;</w:t>
      </w:r>
    </w:p>
    <w:p>
      <w:pPr>
        <w:pStyle w:val="para13"/>
        <w:numPr>
          <w:ilvl w:val="0"/>
          <w:numId w:val="24"/>
        </w:numPr>
        <w:ind w:left="1080" w:hanging="360"/>
        <w:spacing w:after="120"/>
        <w:rPr>
          <w:rFonts w:ascii="Dosis" w:hAnsi="Dosis"/>
          <w:sz w:val="24"/>
          <w:szCs w:val="24"/>
        </w:rPr>
      </w:pPr>
      <w:r>
        <w:rPr>
          <w:rFonts w:ascii="Dosis" w:hAnsi="Dosis"/>
          <w:sz w:val="24"/>
          <w:szCs w:val="24"/>
        </w:rPr>
        <w:t>team communication reviews;</w:t>
      </w:r>
    </w:p>
    <w:p>
      <w:pPr>
        <w:pStyle w:val="para13"/>
        <w:numPr>
          <w:ilvl w:val="0"/>
          <w:numId w:val="24"/>
        </w:numPr>
        <w:ind w:left="1080" w:hanging="360"/>
        <w:spacing w:after="120"/>
        <w:rPr>
          <w:rFonts w:ascii="Dosis" w:hAnsi="Dosis"/>
          <w:sz w:val="24"/>
          <w:szCs w:val="24"/>
        </w:rPr>
      </w:pPr>
      <w:r>
        <w:rPr>
          <w:rFonts w:ascii="Dosis" w:hAnsi="Dosis"/>
          <w:sz w:val="24"/>
          <w:szCs w:val="24"/>
        </w:rPr>
        <w:t>message cascade design;</w:t>
      </w:r>
    </w:p>
    <w:p>
      <w:pPr>
        <w:pStyle w:val="para13"/>
        <w:numPr>
          <w:ilvl w:val="0"/>
          <w:numId w:val="24"/>
        </w:numPr>
        <w:ind w:left="1080" w:hanging="360"/>
        <w:spacing w:after="120"/>
        <w:rPr>
          <w:rFonts w:ascii="Dosis" w:hAnsi="Dosis"/>
          <w:sz w:val="24"/>
          <w:szCs w:val="24"/>
        </w:rPr>
      </w:pPr>
      <w:r>
        <w:rPr>
          <w:rFonts w:ascii="Dosis" w:hAnsi="Dosis"/>
          <w:sz w:val="24"/>
          <w:szCs w:val="24"/>
        </w:rPr>
        <w:t>culture and values communication;</w:t>
      </w:r>
    </w:p>
    <w:p>
      <w:pPr>
        <w:pStyle w:val="para13"/>
        <w:numPr>
          <w:ilvl w:val="0"/>
          <w:numId w:val="24"/>
        </w:numPr>
        <w:ind w:left="1080" w:hanging="360"/>
        <w:spacing w:after="120"/>
        <w:rPr>
          <w:rFonts w:ascii="Dosis" w:hAnsi="Dosis"/>
          <w:sz w:val="24"/>
          <w:szCs w:val="24"/>
        </w:rPr>
      </w:pPr>
      <w:r>
        <w:rPr>
          <w:rFonts w:ascii="Dosis" w:hAnsi="Dosis"/>
          <w:sz w:val="24"/>
          <w:szCs w:val="24"/>
        </w:rPr>
        <w:t>communication systems review.</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Government and Public Institution Communication</w:t>
      </w:r>
    </w:p>
    <w:p>
      <w:pPr>
        <w:spacing w:after="12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We support public institutions in communicating policies, reforms, programmes and decisions in ways that citizens, staff and stakeholders can understand.</w:t>
      </w:r>
    </w:p>
    <w:p>
      <w:pPr>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This includes:</w:t>
      </w:r>
    </w:p>
    <w:p>
      <w:pPr>
        <w:pStyle w:val="para13"/>
        <w:numPr>
          <w:ilvl w:val="0"/>
          <w:numId w:val="18"/>
        </w:numPr>
        <w:ind w:left="1080" w:hanging="360"/>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reform communication;</w:t>
      </w:r>
    </w:p>
    <w:p>
      <w:pPr>
        <w:pStyle w:val="para13"/>
        <w:numPr>
          <w:ilvl w:val="0"/>
          <w:numId w:val="18"/>
        </w:numPr>
        <w:ind w:left="1080" w:hanging="360"/>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policy messaging;</w:t>
      </w:r>
    </w:p>
    <w:p>
      <w:pPr>
        <w:pStyle w:val="para13"/>
        <w:numPr>
          <w:ilvl w:val="0"/>
          <w:numId w:val="18"/>
        </w:numPr>
        <w:ind w:left="1080" w:hanging="360"/>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citizen-facing communication;</w:t>
      </w:r>
    </w:p>
    <w:p>
      <w:pPr>
        <w:pStyle w:val="para13"/>
        <w:numPr>
          <w:ilvl w:val="0"/>
          <w:numId w:val="18"/>
        </w:numPr>
        <w:ind w:left="1080" w:hanging="360"/>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inter-agency communication;</w:t>
      </w:r>
    </w:p>
    <w:p>
      <w:pPr>
        <w:pStyle w:val="para13"/>
        <w:numPr>
          <w:ilvl w:val="0"/>
          <w:numId w:val="18"/>
        </w:numPr>
        <w:ind w:left="1080" w:hanging="360"/>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public trust communication;</w:t>
      </w:r>
    </w:p>
    <w:p>
      <w:pPr>
        <w:pStyle w:val="para13"/>
        <w:numPr>
          <w:ilvl w:val="0"/>
          <w:numId w:val="18"/>
        </w:numPr>
        <w:ind w:left="1080" w:hanging="360"/>
        <w:spacing w:after="0" w:line="240" w:lineRule="auto"/>
        <w:rPr>
          <w:rFonts w:ascii="Dosis" w:hAnsi="Dosis" w:eastAsia="Times New Roman" w:cs="Times New Roman"/>
          <w:sz w:val="24"/>
          <w:szCs w:val="24"/>
          <w:lang w:eastAsia="en-gb"/>
        </w:rPr>
      </w:pPr>
      <w:r>
        <w:rPr>
          <w:rFonts w:ascii="Dosis" w:hAnsi="Dosis" w:eastAsia="Times New Roman" w:cs="Times New Roman"/>
          <w:sz w:val="24"/>
          <w:szCs w:val="24"/>
          <w:lang w:eastAsia="en-gb"/>
        </w:rPr>
        <w:t>stakeholder mapping and engagement.</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Crisis and High-Stakes Communication</w:t>
      </w:r>
    </w:p>
    <w:p>
      <w:pPr>
        <w:spacing w:after="120"/>
        <w:rPr>
          <w:rFonts w:ascii="Dosis" w:hAnsi="Dosis"/>
          <w:sz w:val="24"/>
          <w:szCs w:val="24"/>
        </w:rPr>
      </w:pPr>
      <w:r>
        <w:rPr>
          <w:rFonts w:ascii="Dosis" w:hAnsi="Dosis"/>
          <w:sz w:val="24"/>
          <w:szCs w:val="24"/>
        </w:rPr>
        <w:t>We help leaders and institutions prepare for moments where words, timing and interpretation carry serious consequences.</w:t>
      </w:r>
    </w:p>
    <w:p>
      <w:pPr>
        <w:spacing w:after="0"/>
        <w:rPr>
          <w:rFonts w:ascii="Dosis" w:hAnsi="Dosis"/>
          <w:sz w:val="24"/>
          <w:szCs w:val="24"/>
        </w:rPr>
      </w:pPr>
      <w:r>
        <w:rPr>
          <w:rFonts w:ascii="Dosis" w:hAnsi="Dosis"/>
          <w:sz w:val="24"/>
          <w:szCs w:val="24"/>
        </w:rPr>
        <w:t>This includes:</w:t>
      </w:r>
    </w:p>
    <w:p>
      <w:pPr>
        <w:pStyle w:val="para13"/>
        <w:numPr>
          <w:ilvl w:val="0"/>
          <w:numId w:val="21"/>
        </w:numPr>
        <w:ind w:left="1080" w:hanging="360"/>
        <w:spacing w:after="0"/>
        <w:rPr>
          <w:rFonts w:ascii="Dosis" w:hAnsi="Dosis"/>
          <w:sz w:val="24"/>
          <w:szCs w:val="24"/>
        </w:rPr>
      </w:pPr>
      <w:r>
        <w:rPr>
          <w:rFonts w:ascii="Dosis" w:hAnsi="Dosis"/>
          <w:sz w:val="24"/>
          <w:szCs w:val="24"/>
        </w:rPr>
        <w:t>crisis messaging;</w:t>
      </w:r>
    </w:p>
    <w:p>
      <w:pPr>
        <w:pStyle w:val="para13"/>
        <w:numPr>
          <w:ilvl w:val="0"/>
          <w:numId w:val="21"/>
        </w:numPr>
        <w:ind w:left="1080" w:hanging="360"/>
        <w:spacing w:after="0"/>
        <w:rPr>
          <w:rFonts w:ascii="Dosis" w:hAnsi="Dosis"/>
          <w:sz w:val="24"/>
          <w:szCs w:val="24"/>
        </w:rPr>
      </w:pPr>
      <w:r>
        <w:rPr>
          <w:rFonts w:ascii="Dosis" w:hAnsi="Dosis"/>
          <w:sz w:val="24"/>
          <w:szCs w:val="24"/>
        </w:rPr>
        <w:t>media response preparation;</w:t>
      </w:r>
    </w:p>
    <w:p>
      <w:pPr>
        <w:pStyle w:val="para13"/>
        <w:numPr>
          <w:ilvl w:val="0"/>
          <w:numId w:val="21"/>
        </w:numPr>
        <w:ind w:left="1080" w:hanging="360"/>
        <w:spacing w:after="0"/>
        <w:rPr>
          <w:rFonts w:ascii="Dosis" w:hAnsi="Dosis"/>
          <w:sz w:val="24"/>
          <w:szCs w:val="24"/>
        </w:rPr>
      </w:pPr>
      <w:r>
        <w:rPr>
          <w:rFonts w:ascii="Dosis" w:hAnsi="Dosis"/>
          <w:sz w:val="24"/>
          <w:szCs w:val="24"/>
        </w:rPr>
        <w:t>scenario planning;</w:t>
      </w:r>
    </w:p>
    <w:p>
      <w:pPr>
        <w:pStyle w:val="para13"/>
        <w:numPr>
          <w:ilvl w:val="0"/>
          <w:numId w:val="21"/>
        </w:numPr>
        <w:ind w:left="1080" w:hanging="360"/>
        <w:spacing w:after="0"/>
        <w:rPr>
          <w:rFonts w:ascii="Dosis" w:hAnsi="Dosis"/>
          <w:sz w:val="24"/>
          <w:szCs w:val="24"/>
        </w:rPr>
      </w:pPr>
      <w:r>
        <w:rPr>
          <w:rFonts w:ascii="Dosis" w:hAnsi="Dosis"/>
          <w:sz w:val="24"/>
          <w:szCs w:val="24"/>
        </w:rPr>
        <w:t>spokesperson preparation;</w:t>
      </w:r>
    </w:p>
    <w:p>
      <w:pPr>
        <w:pStyle w:val="para13"/>
        <w:numPr>
          <w:ilvl w:val="0"/>
          <w:numId w:val="21"/>
        </w:numPr>
        <w:ind w:left="1080" w:hanging="360"/>
        <w:spacing w:after="0"/>
        <w:rPr>
          <w:rFonts w:ascii="Dosis" w:hAnsi="Dosis"/>
          <w:sz w:val="24"/>
          <w:szCs w:val="24"/>
        </w:rPr>
      </w:pPr>
      <w:r>
        <w:rPr>
          <w:rFonts w:ascii="Dosis" w:hAnsi="Dosis"/>
          <w:sz w:val="24"/>
          <w:szCs w:val="24"/>
        </w:rPr>
        <w:t>stakeholder reassurance;</w:t>
      </w:r>
    </w:p>
    <w:p>
      <w:pPr>
        <w:pStyle w:val="para13"/>
        <w:numPr>
          <w:ilvl w:val="0"/>
          <w:numId w:val="21"/>
        </w:numPr>
        <w:ind w:left="1080" w:hanging="360"/>
        <w:spacing w:after="120"/>
        <w:rPr>
          <w:rFonts w:ascii="Dosis" w:hAnsi="Dosis"/>
          <w:sz w:val="24"/>
          <w:szCs w:val="24"/>
        </w:rPr>
      </w:pPr>
      <w:r>
        <w:rPr>
          <w:rFonts w:ascii="Dosis" w:hAnsi="Dosis"/>
          <w:sz w:val="24"/>
          <w:szCs w:val="24"/>
        </w:rPr>
        <w:t>post-crisis communication review.</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Communication Diagnostics</w:t>
        <w:br w:type="textWrapping"/>
      </w:r>
      <w:r>
        <w:rPr>
          <w:rFonts w:ascii="Dosis" w:hAnsi="Dosis"/>
          <w:sz w:val="24"/>
          <w:szCs w:val="24"/>
        </w:rPr>
        <w:t>We help organisations identify where communication is breaking down and why.  Our diagnostic work examines:</w:t>
      </w:r>
    </w:p>
    <w:p>
      <w:pPr>
        <w:pStyle w:val="para13"/>
        <w:numPr>
          <w:ilvl w:val="0"/>
          <w:numId w:val="4"/>
        </w:numPr>
        <w:ind w:left="1080" w:hanging="360"/>
        <w:spacing w:after="120"/>
        <w:rPr>
          <w:rFonts w:ascii="Dosis" w:hAnsi="Dosis"/>
          <w:sz w:val="24"/>
          <w:szCs w:val="24"/>
        </w:rPr>
      </w:pPr>
      <w:r>
        <w:rPr>
          <w:rFonts w:ascii="Dosis" w:hAnsi="Dosis"/>
          <w:sz w:val="24"/>
          <w:szCs w:val="24"/>
        </w:rPr>
        <w:t>message clarity;</w:t>
      </w:r>
    </w:p>
    <w:p>
      <w:pPr>
        <w:pStyle w:val="para13"/>
        <w:numPr>
          <w:ilvl w:val="0"/>
          <w:numId w:val="4"/>
        </w:numPr>
        <w:ind w:left="1080" w:hanging="360"/>
        <w:spacing w:after="120"/>
        <w:rPr>
          <w:rFonts w:ascii="Dosis" w:hAnsi="Dosis"/>
          <w:sz w:val="24"/>
          <w:szCs w:val="24"/>
        </w:rPr>
      </w:pPr>
      <w:r>
        <w:rPr>
          <w:rFonts w:ascii="Dosis" w:hAnsi="Dosis"/>
          <w:sz w:val="24"/>
          <w:szCs w:val="24"/>
        </w:rPr>
        <w:t>audience interpretation;</w:t>
      </w:r>
    </w:p>
    <w:p>
      <w:pPr>
        <w:pStyle w:val="para13"/>
        <w:numPr>
          <w:ilvl w:val="0"/>
          <w:numId w:val="4"/>
        </w:numPr>
        <w:ind w:left="1080" w:hanging="360"/>
        <w:spacing w:after="120"/>
        <w:rPr>
          <w:rFonts w:ascii="Dosis" w:hAnsi="Dosis"/>
          <w:sz w:val="24"/>
          <w:szCs w:val="24"/>
        </w:rPr>
      </w:pPr>
      <w:r>
        <w:rPr>
          <w:rFonts w:ascii="Dosis" w:hAnsi="Dosis"/>
          <w:sz w:val="24"/>
          <w:szCs w:val="24"/>
        </w:rPr>
        <w:t>leadership alignment;</w:t>
      </w:r>
    </w:p>
    <w:p>
      <w:pPr>
        <w:pStyle w:val="para13"/>
        <w:numPr>
          <w:ilvl w:val="0"/>
          <w:numId w:val="4"/>
        </w:numPr>
        <w:ind w:left="1080" w:hanging="360"/>
        <w:spacing w:after="120"/>
        <w:rPr>
          <w:rFonts w:ascii="Dosis" w:hAnsi="Dosis"/>
          <w:sz w:val="24"/>
          <w:szCs w:val="24"/>
        </w:rPr>
      </w:pPr>
      <w:r>
        <w:rPr>
          <w:rFonts w:ascii="Dosis" w:hAnsi="Dosis"/>
          <w:sz w:val="24"/>
          <w:szCs w:val="24"/>
        </w:rPr>
        <w:t>channel effectiveness;</w:t>
      </w:r>
    </w:p>
    <w:p>
      <w:pPr>
        <w:pStyle w:val="para13"/>
        <w:numPr>
          <w:ilvl w:val="0"/>
          <w:numId w:val="4"/>
        </w:numPr>
        <w:ind w:left="1080" w:hanging="360"/>
        <w:spacing w:after="120"/>
        <w:rPr>
          <w:rFonts w:ascii="Dosis" w:hAnsi="Dosis"/>
          <w:sz w:val="24"/>
          <w:szCs w:val="24"/>
        </w:rPr>
      </w:pPr>
      <w:r>
        <w:rPr>
          <w:rFonts w:ascii="Dosis" w:hAnsi="Dosis"/>
          <w:sz w:val="24"/>
          <w:szCs w:val="24"/>
        </w:rPr>
        <w:t>trust barriers;</w:t>
      </w:r>
    </w:p>
    <w:p>
      <w:pPr>
        <w:pStyle w:val="para13"/>
        <w:numPr>
          <w:ilvl w:val="0"/>
          <w:numId w:val="4"/>
        </w:numPr>
        <w:ind w:left="1080" w:hanging="360"/>
        <w:spacing w:after="120"/>
        <w:rPr>
          <w:rFonts w:ascii="Dosis" w:hAnsi="Dosis"/>
          <w:sz w:val="24"/>
          <w:szCs w:val="24"/>
        </w:rPr>
      </w:pPr>
      <w:r>
        <w:rPr>
          <w:rFonts w:ascii="Dosis" w:hAnsi="Dosis"/>
          <w:sz w:val="24"/>
          <w:szCs w:val="24"/>
        </w:rPr>
        <w:t>feedback loops;</w:t>
      </w:r>
    </w:p>
    <w:p>
      <w:pPr>
        <w:pStyle w:val="para13"/>
        <w:numPr>
          <w:ilvl w:val="0"/>
          <w:numId w:val="4"/>
        </w:numPr>
        <w:ind w:left="1080" w:hanging="360"/>
        <w:spacing w:after="120"/>
        <w:rPr>
          <w:rFonts w:ascii="Dosis" w:hAnsi="Dosis"/>
          <w:sz w:val="24"/>
          <w:szCs w:val="24"/>
        </w:rPr>
      </w:pPr>
      <w:r>
        <w:rPr>
          <w:rFonts w:ascii="Dosis" w:hAnsi="Dosis"/>
          <w:sz w:val="24"/>
          <w:szCs w:val="24"/>
        </w:rPr>
        <w:t>internal meaning drift;</w:t>
      </w:r>
    </w:p>
    <w:p>
      <w:pPr>
        <w:pStyle w:val="para13"/>
        <w:numPr>
          <w:ilvl w:val="0"/>
          <w:numId w:val="4"/>
        </w:numPr>
        <w:ind w:left="1080" w:hanging="360"/>
        <w:spacing w:after="120"/>
        <w:rPr>
          <w:rFonts w:ascii="Dosis" w:hAnsi="Dosis"/>
          <w:sz w:val="24"/>
          <w:szCs w:val="24"/>
        </w:rPr>
      </w:pPr>
      <w:r>
        <w:rPr>
          <w:rFonts w:ascii="Dosis" w:hAnsi="Dosis"/>
          <w:sz w:val="24"/>
          <w:szCs w:val="24"/>
        </w:rPr>
        <w:t>stakeholder response.</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How We Work</w:t>
      </w:r>
    </w:p>
    <w:p>
      <w:pPr>
        <w:spacing w:after="0"/>
        <w:rPr>
          <w:rFonts w:ascii="Dosis" w:hAnsi="Dosis"/>
          <w:b/>
          <w:bCs/>
          <w:sz w:val="24"/>
          <w:szCs w:val="24"/>
        </w:rPr>
      </w:pPr>
      <w:r>
        <w:rPr>
          <w:rFonts w:ascii="Dosis" w:hAnsi="Dosis"/>
          <w:b/>
          <w:bCs/>
          <w:sz w:val="24"/>
          <w:szCs w:val="24"/>
        </w:rPr>
        <w:t>1. Diagnose</w:t>
      </w:r>
    </w:p>
    <w:p>
      <w:pPr>
        <w:spacing w:after="120"/>
        <w:rPr>
          <w:rFonts w:ascii="Dosis" w:hAnsi="Dosis"/>
          <w:sz w:val="24"/>
          <w:szCs w:val="24"/>
        </w:rPr>
      </w:pPr>
      <w:r>
        <w:rPr>
          <w:rFonts w:ascii="Dosis" w:hAnsi="Dosis"/>
          <w:sz w:val="24"/>
          <w:szCs w:val="24"/>
        </w:rPr>
        <w:t>We begin by understanding the communication problem, the organisational context and the people affected.</w:t>
      </w:r>
    </w:p>
    <w:p>
      <w:pPr>
        <w:spacing w:after="0"/>
        <w:rPr>
          <w:rFonts w:ascii="Dosis" w:hAnsi="Dosis"/>
          <w:b/>
          <w:bCs/>
          <w:sz w:val="24"/>
          <w:szCs w:val="24"/>
        </w:rPr>
      </w:pPr>
      <w:r>
        <w:rPr>
          <w:rFonts w:ascii="Dosis" w:hAnsi="Dosis"/>
          <w:b/>
          <w:bCs/>
          <w:sz w:val="24"/>
          <w:szCs w:val="24"/>
        </w:rPr>
        <w:t>2. Clarify</w:t>
      </w:r>
    </w:p>
    <w:p>
      <w:pPr>
        <w:spacing w:after="120"/>
        <w:rPr>
          <w:rFonts w:ascii="Dosis" w:hAnsi="Dosis"/>
          <w:sz w:val="24"/>
          <w:szCs w:val="24"/>
        </w:rPr>
      </w:pPr>
      <w:r>
        <w:rPr>
          <w:rFonts w:ascii="Dosis" w:hAnsi="Dosis"/>
          <w:sz w:val="24"/>
          <w:szCs w:val="24"/>
        </w:rPr>
        <w:t>We help define the real message, the intended meaning and the behavioural or institutional outcome required.</w:t>
      </w:r>
    </w:p>
    <w:p>
      <w:pPr>
        <w:spacing w:after="0"/>
        <w:rPr>
          <w:rFonts w:ascii="Dosis" w:hAnsi="Dosis"/>
          <w:b/>
          <w:bCs/>
          <w:sz w:val="24"/>
          <w:szCs w:val="24"/>
        </w:rPr>
      </w:pPr>
      <w:r>
        <w:rPr>
          <w:rFonts w:ascii="Dosis" w:hAnsi="Dosis"/>
          <w:b/>
          <w:bCs/>
          <w:sz w:val="24"/>
          <w:szCs w:val="24"/>
        </w:rPr>
        <w:t>3. Design</w:t>
      </w:r>
    </w:p>
    <w:p>
      <w:pPr>
        <w:spacing w:after="120"/>
        <w:rPr>
          <w:rFonts w:ascii="Dosis" w:hAnsi="Dosis"/>
          <w:sz w:val="24"/>
          <w:szCs w:val="24"/>
        </w:rPr>
      </w:pPr>
      <w:r>
        <w:rPr>
          <w:rFonts w:ascii="Dosis" w:hAnsi="Dosis"/>
          <w:sz w:val="24"/>
          <w:szCs w:val="24"/>
        </w:rPr>
        <w:t>We build communication approaches, tools, messages, sessions or systems suited to the context.</w:t>
      </w:r>
    </w:p>
    <w:p>
      <w:pPr>
        <w:spacing w:after="0"/>
        <w:rPr>
          <w:rFonts w:ascii="Dosis" w:hAnsi="Dosis"/>
          <w:b/>
          <w:bCs/>
          <w:sz w:val="24"/>
          <w:szCs w:val="24"/>
        </w:rPr>
      </w:pPr>
      <w:r>
        <w:rPr>
          <w:rFonts w:ascii="Dosis" w:hAnsi="Dosis"/>
          <w:b/>
          <w:bCs/>
          <w:sz w:val="24"/>
          <w:szCs w:val="24"/>
        </w:rPr>
        <w:t>4. Deliver</w:t>
      </w:r>
    </w:p>
    <w:p>
      <w:pPr>
        <w:spacing w:after="120"/>
        <w:rPr>
          <w:rFonts w:ascii="Dosis" w:hAnsi="Dosis"/>
          <w:sz w:val="24"/>
          <w:szCs w:val="24"/>
        </w:rPr>
      </w:pPr>
      <w:r>
        <w:rPr>
          <w:rFonts w:ascii="Dosis" w:hAnsi="Dosis"/>
          <w:sz w:val="24"/>
          <w:szCs w:val="24"/>
        </w:rPr>
        <w:t>We support implementation through facilitation, coaching, training, advisory sessions or communication products.</w:t>
      </w:r>
    </w:p>
    <w:p>
      <w:pPr>
        <w:spacing w:after="0"/>
        <w:rPr>
          <w:rFonts w:ascii="Dosis" w:hAnsi="Dosis"/>
          <w:b/>
          <w:bCs/>
          <w:sz w:val="24"/>
          <w:szCs w:val="24"/>
        </w:rPr>
      </w:pPr>
      <w:r>
        <w:rPr>
          <w:rFonts w:ascii="Dosis" w:hAnsi="Dosis"/>
          <w:b/>
          <w:bCs/>
          <w:sz w:val="24"/>
          <w:szCs w:val="24"/>
        </w:rPr>
        <w:t>5. Review</w:t>
      </w:r>
    </w:p>
    <w:p>
      <w:pPr>
        <w:spacing w:after="120"/>
        <w:rPr>
          <w:rFonts w:ascii="Dosis" w:hAnsi="Dosis"/>
          <w:sz w:val="24"/>
          <w:szCs w:val="24"/>
        </w:rPr>
      </w:pPr>
      <w:r>
        <w:rPr>
          <w:rFonts w:ascii="Dosis" w:hAnsi="Dosis"/>
          <w:sz w:val="24"/>
          <w:szCs w:val="24"/>
        </w:rPr>
        <w:t>We assess what changed, what was understood and what needs reinforcement.</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CTA</w:t>
      </w:r>
    </w:p>
    <w:p>
      <w:pPr>
        <w:spacing w:after="120"/>
        <w:rPr>
          <w:rFonts w:ascii="Dosis" w:hAnsi="Dosis"/>
          <w:sz w:val="24"/>
          <w:szCs w:val="24"/>
        </w:rPr>
      </w:pPr>
      <w:r>
        <w:rPr>
          <w:rFonts w:ascii="Dosis" w:hAnsi="Dosis"/>
          <w:sz w:val="24"/>
          <w:szCs w:val="24"/>
        </w:rPr>
        <w:t>Need support with a leadership, institutional or stakeholder communication challenge?</w:t>
      </w:r>
    </w:p>
    <w:p>
      <w:pPr>
        <w:spacing w:after="120"/>
        <w:rPr>
          <w:rFonts w:ascii="Dosis" w:hAnsi="Dosis"/>
          <w:sz w:val="24"/>
          <w:szCs w:val="24"/>
        </w:rPr>
      </w:pPr>
      <w:r>
        <w:rPr>
          <w:rFonts w:ascii="Dosis" w:hAnsi="Dosis"/>
          <w:b/>
          <w:bCs/>
          <w:sz w:val="24"/>
          <w:szCs w:val="24"/>
        </w:rPr>
        <w:t>Book an Advisory Consultation</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4. ACADEMY PAGE</w:t>
      </w:r>
    </w:p>
    <w:p>
      <w:pPr>
        <w:spacing w:after="120"/>
        <w:rPr>
          <w:rFonts w:ascii="Dosis" w:hAnsi="Dosis"/>
          <w:b/>
          <w:bCs/>
          <w:sz w:val="24"/>
          <w:szCs w:val="24"/>
        </w:rPr>
      </w:pPr>
      <w:r>
        <w:rPr>
          <w:rFonts w:ascii="Dosis" w:hAnsi="Dosis"/>
          <w:b/>
          <w:bCs/>
          <w:sz w:val="24"/>
          <w:szCs w:val="24"/>
        </w:rPr>
        <w:t>Goldapples Communication Academy</w:t>
      </w:r>
    </w:p>
    <w:p>
      <w:pPr>
        <w:spacing w:after="120"/>
        <w:rPr>
          <w:rFonts w:ascii="Dosis" w:hAnsi="Dosis"/>
          <w:b/>
          <w:bCs/>
          <w:sz w:val="24"/>
          <w:szCs w:val="24"/>
        </w:rPr>
      </w:pPr>
      <w:r>
        <w:rPr>
          <w:rFonts w:ascii="Dosis" w:hAnsi="Dosis"/>
          <w:b/>
          <w:bCs/>
          <w:sz w:val="24"/>
          <w:szCs w:val="24"/>
        </w:rPr>
        <w:t>Practical communication learning for leaders, professionals and institutions.</w:t>
      </w:r>
    </w:p>
    <w:p>
      <w:pPr>
        <w:spacing w:after="120"/>
        <w:rPr>
          <w:rFonts w:ascii="Dosis" w:hAnsi="Dosis"/>
          <w:sz w:val="24"/>
          <w:szCs w:val="24"/>
        </w:rPr>
      </w:pPr>
      <w:r>
        <w:rPr>
          <w:rFonts w:ascii="Dosis" w:hAnsi="Dosis"/>
          <w:sz w:val="24"/>
          <w:szCs w:val="24"/>
        </w:rPr>
        <w:t>The Goldapples Communication Academy develops communication capability through masterclasses, labs, workshops, coaching and simulation-based learning.</w:t>
      </w:r>
    </w:p>
    <w:p>
      <w:pPr>
        <w:spacing w:after="120"/>
        <w:rPr>
          <w:rFonts w:ascii="Dosis" w:hAnsi="Dosis"/>
          <w:sz w:val="24"/>
          <w:szCs w:val="24"/>
        </w:rPr>
      </w:pPr>
      <w:r>
        <w:rPr>
          <w:rFonts w:ascii="Dosis" w:hAnsi="Dosis"/>
          <w:sz w:val="24"/>
          <w:szCs w:val="24"/>
        </w:rPr>
        <w:t>Our programmes are designed for people whose work depends on clarity, credibility, influence and public trust.</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Programme Categories</w:t>
      </w:r>
    </w:p>
    <w:p>
      <w:pPr>
        <w:spacing w:after="120"/>
        <w:rPr>
          <w:rFonts w:ascii="Dosis" w:hAnsi="Dosis"/>
          <w:sz w:val="24"/>
          <w:szCs w:val="24"/>
        </w:rPr>
      </w:pPr>
      <w:r>
        <w:rPr>
          <w:rFonts w:ascii="Dosis" w:hAnsi="Dosis"/>
          <w:b/>
          <w:bCs/>
          <w:sz w:val="24"/>
          <w:szCs w:val="24"/>
        </w:rPr>
        <w:t>Executive Communication Masterclass</w:t>
        <w:br w:type="textWrapping"/>
      </w:r>
      <w:r>
        <w:rPr>
          <w:rFonts w:ascii="Dosis" w:hAnsi="Dosis"/>
          <w:sz w:val="24"/>
          <w:szCs w:val="24"/>
        </w:rPr>
        <w:t>For senior professionals, executives, managers and public-facing leaders.</w:t>
      </w:r>
    </w:p>
    <w:p>
      <w:pPr>
        <w:spacing w:after="120"/>
        <w:rPr>
          <w:rFonts w:ascii="Dosis" w:hAnsi="Dosis"/>
          <w:sz w:val="24"/>
          <w:szCs w:val="24"/>
        </w:rPr>
      </w:pPr>
      <w:r>
        <w:rPr>
          <w:rFonts w:ascii="Dosis" w:hAnsi="Dosis"/>
          <w:sz w:val="24"/>
          <w:szCs w:val="24"/>
        </w:rPr>
        <w:t>Participants learn how to communicate ideas, decisions and strategy with clarity, structure, confidence and credibility.</w:t>
      </w:r>
    </w:p>
    <w:p>
      <w:pPr>
        <w:spacing w:after="120"/>
        <w:rPr>
          <w:rFonts w:ascii="Dosis" w:hAnsi="Dosis"/>
          <w:sz w:val="24"/>
          <w:szCs w:val="24"/>
        </w:rPr>
      </w:pPr>
      <w:r>
        <w:rPr>
          <w:rFonts w:ascii="Dosis" w:hAnsi="Dosis"/>
          <w:sz w:val="24"/>
          <w:szCs w:val="24"/>
        </w:rPr>
        <w:t>Key themes include:</w:t>
      </w:r>
    </w:p>
    <w:p>
      <w:pPr>
        <w:pStyle w:val="para13"/>
        <w:numPr>
          <w:ilvl w:val="0"/>
          <w:numId w:val="1"/>
        </w:numPr>
        <w:ind w:left="1080" w:hanging="360"/>
        <w:spacing w:after="120"/>
        <w:rPr>
          <w:rFonts w:ascii="Dosis" w:hAnsi="Dosis"/>
          <w:sz w:val="24"/>
          <w:szCs w:val="24"/>
        </w:rPr>
      </w:pPr>
      <w:r>
        <w:rPr>
          <w:rFonts w:ascii="Dosis" w:hAnsi="Dosis"/>
          <w:sz w:val="24"/>
          <w:szCs w:val="24"/>
        </w:rPr>
        <w:t>message clarity;</w:t>
      </w:r>
    </w:p>
    <w:p>
      <w:pPr>
        <w:pStyle w:val="para13"/>
        <w:numPr>
          <w:ilvl w:val="0"/>
          <w:numId w:val="1"/>
        </w:numPr>
        <w:ind w:left="1080" w:hanging="360"/>
        <w:spacing w:after="120"/>
        <w:rPr>
          <w:rFonts w:ascii="Dosis" w:hAnsi="Dosis"/>
          <w:sz w:val="24"/>
          <w:szCs w:val="24"/>
        </w:rPr>
      </w:pPr>
      <w:r>
        <w:rPr>
          <w:rFonts w:ascii="Dosis" w:hAnsi="Dosis"/>
          <w:sz w:val="24"/>
          <w:szCs w:val="24"/>
        </w:rPr>
        <w:t>executive presence;</w:t>
      </w:r>
    </w:p>
    <w:p>
      <w:pPr>
        <w:pStyle w:val="para13"/>
        <w:numPr>
          <w:ilvl w:val="0"/>
          <w:numId w:val="1"/>
        </w:numPr>
        <w:ind w:left="1080" w:hanging="360"/>
        <w:spacing w:after="120"/>
        <w:rPr>
          <w:rFonts w:ascii="Dosis" w:hAnsi="Dosis"/>
          <w:sz w:val="24"/>
          <w:szCs w:val="24"/>
        </w:rPr>
      </w:pPr>
      <w:r>
        <w:rPr>
          <w:rFonts w:ascii="Dosis" w:hAnsi="Dosis"/>
          <w:sz w:val="24"/>
          <w:szCs w:val="24"/>
        </w:rPr>
        <w:t>strategic listening;</w:t>
      </w:r>
    </w:p>
    <w:p>
      <w:pPr>
        <w:pStyle w:val="para13"/>
        <w:numPr>
          <w:ilvl w:val="0"/>
          <w:numId w:val="1"/>
        </w:numPr>
        <w:ind w:left="1080" w:hanging="360"/>
        <w:spacing w:after="120"/>
        <w:rPr>
          <w:rFonts w:ascii="Dosis" w:hAnsi="Dosis"/>
          <w:sz w:val="24"/>
          <w:szCs w:val="24"/>
        </w:rPr>
      </w:pPr>
      <w:r>
        <w:rPr>
          <w:rFonts w:ascii="Dosis" w:hAnsi="Dosis"/>
          <w:sz w:val="24"/>
          <w:szCs w:val="24"/>
        </w:rPr>
        <w:t>high-stakes speaking;</w:t>
      </w:r>
    </w:p>
    <w:p>
      <w:pPr>
        <w:pStyle w:val="para13"/>
        <w:numPr>
          <w:ilvl w:val="0"/>
          <w:numId w:val="1"/>
        </w:numPr>
        <w:ind w:left="1080" w:hanging="360"/>
        <w:spacing w:after="120"/>
        <w:rPr>
          <w:rFonts w:ascii="Dosis" w:hAnsi="Dosis"/>
          <w:sz w:val="24"/>
          <w:szCs w:val="24"/>
        </w:rPr>
      </w:pPr>
      <w:r>
        <w:rPr>
          <w:rFonts w:ascii="Dosis" w:hAnsi="Dosis"/>
          <w:sz w:val="24"/>
          <w:szCs w:val="24"/>
        </w:rPr>
        <w:t>stakeholder communication;</w:t>
      </w:r>
    </w:p>
    <w:p>
      <w:pPr>
        <w:pStyle w:val="para13"/>
        <w:numPr>
          <w:ilvl w:val="0"/>
          <w:numId w:val="1"/>
        </w:numPr>
        <w:ind w:left="1080" w:hanging="360"/>
        <w:spacing w:after="120"/>
        <w:rPr>
          <w:rFonts w:ascii="Dosis" w:hAnsi="Dosis"/>
          <w:sz w:val="24"/>
          <w:szCs w:val="24"/>
        </w:rPr>
      </w:pPr>
      <w:r>
        <w:rPr>
          <w:rFonts w:ascii="Dosis" w:hAnsi="Dosis"/>
          <w:sz w:val="24"/>
          <w:szCs w:val="24"/>
        </w:rPr>
        <w:t>credibility under pressure;</w:t>
      </w:r>
    </w:p>
    <w:p>
      <w:pPr>
        <w:pStyle w:val="para13"/>
        <w:numPr>
          <w:ilvl w:val="0"/>
          <w:numId w:val="1"/>
        </w:numPr>
        <w:ind w:left="1080" w:hanging="360"/>
        <w:spacing w:after="120"/>
        <w:rPr>
          <w:rFonts w:ascii="Dosis" w:hAnsi="Dosis"/>
          <w:sz w:val="24"/>
          <w:szCs w:val="24"/>
        </w:rPr>
      </w:pPr>
      <w:r>
        <w:rPr>
          <w:rFonts w:ascii="Dosis" w:hAnsi="Dosis"/>
          <w:sz w:val="24"/>
          <w:szCs w:val="24"/>
        </w:rPr>
        <w:t>communication and leadership trust.</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Leadership Communication Lab</w:t>
        <w:br w:type="textWrapping"/>
      </w:r>
      <w:r>
        <w:rPr>
          <w:rFonts w:ascii="Dosis" w:hAnsi="Dosis"/>
          <w:sz w:val="24"/>
          <w:szCs w:val="24"/>
        </w:rPr>
        <w:t>A practical lab for leaders who need to align teams, manage meaning and improve execution.</w:t>
      </w:r>
    </w:p>
    <w:p>
      <w:pPr>
        <w:spacing w:after="120"/>
        <w:rPr>
          <w:rFonts w:ascii="Dosis" w:hAnsi="Dosis"/>
          <w:sz w:val="24"/>
          <w:szCs w:val="24"/>
        </w:rPr>
      </w:pPr>
      <w:r>
        <w:rPr>
          <w:rFonts w:ascii="Dosis" w:hAnsi="Dosis"/>
          <w:sz w:val="24"/>
          <w:szCs w:val="24"/>
        </w:rPr>
        <w:t>The lab uses scenarios, simulations, role-play, message analysis, and peer feedback to strengthen leadership communication behaviour.</w:t>
      </w:r>
    </w:p>
    <w:p>
      <w:pPr>
        <w:spacing w:after="120"/>
        <w:rPr>
          <w:rFonts w:ascii="Dosis" w:hAnsi="Dosis"/>
          <w:sz w:val="24"/>
          <w:szCs w:val="24"/>
        </w:rPr>
      </w:pPr>
      <w:r>
        <w:rPr>
          <w:rFonts w:ascii="Dosis" w:hAnsi="Dosis"/>
          <w:sz w:val="24"/>
          <w:szCs w:val="24"/>
        </w:rPr>
        <w:t>Key themes:</w:t>
      </w:r>
    </w:p>
    <w:p>
      <w:pPr>
        <w:pStyle w:val="para13"/>
        <w:numPr>
          <w:ilvl w:val="0"/>
          <w:numId w:val="19"/>
        </w:numPr>
        <w:ind w:left="1080" w:hanging="360"/>
        <w:spacing w:after="120"/>
        <w:rPr>
          <w:rFonts w:ascii="Dosis" w:hAnsi="Dosis"/>
          <w:sz w:val="24"/>
          <w:szCs w:val="24"/>
        </w:rPr>
      </w:pPr>
      <w:r>
        <w:rPr>
          <w:rFonts w:ascii="Dosis" w:hAnsi="Dosis"/>
          <w:sz w:val="24"/>
          <w:szCs w:val="24"/>
        </w:rPr>
        <w:t>aligning intention and interpretation;</w:t>
      </w:r>
    </w:p>
    <w:p>
      <w:pPr>
        <w:pStyle w:val="para13"/>
        <w:numPr>
          <w:ilvl w:val="0"/>
          <w:numId w:val="19"/>
        </w:numPr>
        <w:ind w:left="1080" w:hanging="360"/>
        <w:spacing w:after="120"/>
        <w:rPr>
          <w:rFonts w:ascii="Dosis" w:hAnsi="Dosis"/>
          <w:sz w:val="24"/>
          <w:szCs w:val="24"/>
        </w:rPr>
      </w:pPr>
      <w:r>
        <w:rPr>
          <w:rFonts w:ascii="Dosis" w:hAnsi="Dosis"/>
          <w:sz w:val="24"/>
          <w:szCs w:val="24"/>
        </w:rPr>
        <w:t>communicating change;</w:t>
      </w:r>
    </w:p>
    <w:p>
      <w:pPr>
        <w:pStyle w:val="para13"/>
        <w:numPr>
          <w:ilvl w:val="0"/>
          <w:numId w:val="19"/>
        </w:numPr>
        <w:ind w:left="1080" w:hanging="360"/>
        <w:spacing w:after="120"/>
        <w:rPr>
          <w:rFonts w:ascii="Dosis" w:hAnsi="Dosis"/>
          <w:sz w:val="24"/>
          <w:szCs w:val="24"/>
        </w:rPr>
      </w:pPr>
      <w:r>
        <w:rPr>
          <w:rFonts w:ascii="Dosis" w:hAnsi="Dosis"/>
          <w:sz w:val="24"/>
          <w:szCs w:val="24"/>
        </w:rPr>
        <w:t>managing meaning drift;</w:t>
      </w:r>
    </w:p>
    <w:p>
      <w:pPr>
        <w:pStyle w:val="para13"/>
        <w:numPr>
          <w:ilvl w:val="0"/>
          <w:numId w:val="19"/>
        </w:numPr>
        <w:ind w:left="1080" w:hanging="360"/>
        <w:spacing w:after="120"/>
        <w:rPr>
          <w:rFonts w:ascii="Dosis" w:hAnsi="Dosis"/>
          <w:sz w:val="24"/>
          <w:szCs w:val="24"/>
        </w:rPr>
      </w:pPr>
      <w:r>
        <w:rPr>
          <w:rFonts w:ascii="Dosis" w:hAnsi="Dosis"/>
          <w:sz w:val="24"/>
          <w:szCs w:val="24"/>
        </w:rPr>
        <w:t>cascading messages;</w:t>
      </w:r>
    </w:p>
    <w:p>
      <w:pPr>
        <w:pStyle w:val="para13"/>
        <w:numPr>
          <w:ilvl w:val="0"/>
          <w:numId w:val="19"/>
        </w:numPr>
        <w:ind w:left="1080" w:hanging="360"/>
        <w:spacing w:after="120"/>
        <w:rPr>
          <w:rFonts w:ascii="Dosis" w:hAnsi="Dosis"/>
          <w:sz w:val="24"/>
          <w:szCs w:val="24"/>
        </w:rPr>
      </w:pPr>
      <w:r>
        <w:rPr>
          <w:rFonts w:ascii="Dosis" w:hAnsi="Dosis"/>
          <w:sz w:val="24"/>
          <w:szCs w:val="24"/>
        </w:rPr>
        <w:t>difficult conversations;</w:t>
      </w:r>
    </w:p>
    <w:p>
      <w:pPr>
        <w:pStyle w:val="para13"/>
        <w:numPr>
          <w:ilvl w:val="0"/>
          <w:numId w:val="19"/>
        </w:numPr>
        <w:ind w:left="1080" w:hanging="360"/>
        <w:spacing w:after="120"/>
        <w:rPr>
          <w:rFonts w:ascii="Dosis" w:hAnsi="Dosis"/>
          <w:sz w:val="24"/>
          <w:szCs w:val="24"/>
        </w:rPr>
      </w:pPr>
      <w:r>
        <w:rPr>
          <w:rFonts w:ascii="Dosis" w:hAnsi="Dosis"/>
          <w:sz w:val="24"/>
          <w:szCs w:val="24"/>
        </w:rPr>
        <w:t>trust-building language;</w:t>
      </w:r>
    </w:p>
    <w:p>
      <w:pPr>
        <w:pStyle w:val="para13"/>
        <w:numPr>
          <w:ilvl w:val="0"/>
          <w:numId w:val="19"/>
        </w:numPr>
        <w:ind w:left="1080" w:hanging="360"/>
        <w:spacing w:after="120"/>
        <w:rPr>
          <w:rFonts w:ascii="Dosis" w:hAnsi="Dosis"/>
          <w:sz w:val="24"/>
          <w:szCs w:val="24"/>
        </w:rPr>
      </w:pPr>
      <w:r>
        <w:rPr>
          <w:rFonts w:ascii="Dosis" w:hAnsi="Dosis"/>
          <w:sz w:val="24"/>
          <w:szCs w:val="24"/>
        </w:rPr>
        <w:t>feedback and listening systems.</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Communicating Credibility</w:t>
        <w:br w:type="textWrapping"/>
      </w:r>
      <w:r>
        <w:rPr>
          <w:rFonts w:ascii="Dosis" w:hAnsi="Dosis"/>
          <w:sz w:val="24"/>
          <w:szCs w:val="24"/>
        </w:rPr>
        <w:t>For professionals and leaders whose work requires trust.</w:t>
      </w:r>
    </w:p>
    <w:p>
      <w:pPr>
        <w:spacing w:after="120"/>
        <w:rPr>
          <w:rFonts w:ascii="Dosis" w:hAnsi="Dosis"/>
          <w:sz w:val="24"/>
          <w:szCs w:val="24"/>
        </w:rPr>
      </w:pPr>
      <w:r>
        <w:rPr>
          <w:rFonts w:ascii="Dosis" w:hAnsi="Dosis"/>
          <w:sz w:val="24"/>
          <w:szCs w:val="24"/>
        </w:rPr>
        <w:t>This programme helps participants understand how credibility is built or damaged through language, tone, timing, structure, consistency and behaviour.</w:t>
      </w:r>
    </w:p>
    <w:p>
      <w:pPr>
        <w:spacing w:after="120"/>
        <w:rPr>
          <w:rFonts w:ascii="Dosis" w:hAnsi="Dosis"/>
          <w:sz w:val="24"/>
          <w:szCs w:val="24"/>
        </w:rPr>
      </w:pPr>
      <w:r>
        <w:rPr>
          <w:rFonts w:ascii="Dosis" w:hAnsi="Dosis"/>
          <w:sz w:val="24"/>
          <w:szCs w:val="24"/>
        </w:rPr>
        <w:t>Key themes include:</w:t>
      </w:r>
    </w:p>
    <w:p>
      <w:pPr>
        <w:pStyle w:val="para13"/>
        <w:numPr>
          <w:ilvl w:val="0"/>
          <w:numId w:val="11"/>
        </w:numPr>
        <w:ind w:left="1080" w:hanging="360"/>
        <w:spacing w:after="120"/>
        <w:rPr>
          <w:rFonts w:ascii="Dosis" w:hAnsi="Dosis"/>
          <w:sz w:val="24"/>
          <w:szCs w:val="24"/>
        </w:rPr>
      </w:pPr>
      <w:r>
        <w:rPr>
          <w:rFonts w:ascii="Dosis" w:hAnsi="Dosis"/>
          <w:sz w:val="24"/>
          <w:szCs w:val="24"/>
        </w:rPr>
        <w:t>trust signals;</w:t>
      </w:r>
    </w:p>
    <w:p>
      <w:pPr>
        <w:pStyle w:val="para13"/>
        <w:numPr>
          <w:ilvl w:val="0"/>
          <w:numId w:val="11"/>
        </w:numPr>
        <w:ind w:left="1080" w:hanging="360"/>
        <w:spacing w:after="120"/>
        <w:rPr>
          <w:rFonts w:ascii="Dosis" w:hAnsi="Dosis"/>
          <w:sz w:val="24"/>
          <w:szCs w:val="24"/>
        </w:rPr>
      </w:pPr>
      <w:r>
        <w:rPr>
          <w:rFonts w:ascii="Dosis" w:hAnsi="Dosis"/>
          <w:sz w:val="24"/>
          <w:szCs w:val="24"/>
        </w:rPr>
        <w:t>clarity and confidence;</w:t>
      </w:r>
    </w:p>
    <w:p>
      <w:pPr>
        <w:pStyle w:val="para13"/>
        <w:numPr>
          <w:ilvl w:val="0"/>
          <w:numId w:val="11"/>
        </w:numPr>
        <w:ind w:left="1080" w:hanging="360"/>
        <w:spacing w:after="120"/>
        <w:rPr>
          <w:rFonts w:ascii="Dosis" w:hAnsi="Dosis"/>
          <w:sz w:val="24"/>
          <w:szCs w:val="24"/>
        </w:rPr>
      </w:pPr>
      <w:r>
        <w:rPr>
          <w:rFonts w:ascii="Dosis" w:hAnsi="Dosis"/>
          <w:sz w:val="24"/>
          <w:szCs w:val="24"/>
        </w:rPr>
        <w:t>professional presence;</w:t>
      </w:r>
    </w:p>
    <w:p>
      <w:pPr>
        <w:pStyle w:val="para13"/>
        <w:numPr>
          <w:ilvl w:val="0"/>
          <w:numId w:val="11"/>
        </w:numPr>
        <w:ind w:left="1080" w:hanging="360"/>
        <w:spacing w:after="120"/>
        <w:rPr>
          <w:rFonts w:ascii="Dosis" w:hAnsi="Dosis"/>
          <w:sz w:val="24"/>
          <w:szCs w:val="24"/>
        </w:rPr>
      </w:pPr>
      <w:r>
        <w:rPr>
          <w:rFonts w:ascii="Dosis" w:hAnsi="Dosis"/>
          <w:sz w:val="24"/>
          <w:szCs w:val="24"/>
        </w:rPr>
        <w:t>reputational communication;</w:t>
      </w:r>
    </w:p>
    <w:p>
      <w:pPr>
        <w:pStyle w:val="para13"/>
        <w:numPr>
          <w:ilvl w:val="0"/>
          <w:numId w:val="11"/>
        </w:numPr>
        <w:ind w:left="1080" w:hanging="360"/>
        <w:spacing w:after="120"/>
        <w:rPr>
          <w:rFonts w:ascii="Dosis" w:hAnsi="Dosis"/>
          <w:sz w:val="24"/>
          <w:szCs w:val="24"/>
        </w:rPr>
      </w:pPr>
      <w:r>
        <w:rPr>
          <w:rFonts w:ascii="Dosis" w:hAnsi="Dosis"/>
          <w:sz w:val="24"/>
          <w:szCs w:val="24"/>
        </w:rPr>
        <w:t>managing perception;</w:t>
      </w:r>
    </w:p>
    <w:p>
      <w:pPr>
        <w:pStyle w:val="para13"/>
        <w:numPr>
          <w:ilvl w:val="0"/>
          <w:numId w:val="11"/>
        </w:numPr>
        <w:ind w:left="1080" w:hanging="360"/>
        <w:spacing w:after="120"/>
        <w:rPr>
          <w:rFonts w:ascii="Dosis" w:hAnsi="Dosis"/>
          <w:sz w:val="24"/>
          <w:szCs w:val="24"/>
        </w:rPr>
      </w:pPr>
      <w:r>
        <w:rPr>
          <w:rFonts w:ascii="Dosis" w:hAnsi="Dosis"/>
          <w:sz w:val="24"/>
          <w:szCs w:val="24"/>
        </w:rPr>
        <w:t>credibility in meetings, interviews and public engagements.</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Communication for Public Institutions</w:t>
        <w:br w:type="textWrapping"/>
      </w:r>
      <w:r>
        <w:rPr>
          <w:rFonts w:ascii="Dosis" w:hAnsi="Dosis"/>
          <w:sz w:val="24"/>
          <w:szCs w:val="24"/>
        </w:rPr>
        <w:t>For government officials, public-sector leaders and institutional communication teams.</w:t>
      </w:r>
    </w:p>
    <w:p>
      <w:pPr>
        <w:spacing w:after="120"/>
        <w:rPr>
          <w:rFonts w:ascii="Dosis" w:hAnsi="Dosis"/>
          <w:sz w:val="24"/>
          <w:szCs w:val="24"/>
        </w:rPr>
      </w:pPr>
      <w:r>
        <w:rPr>
          <w:rFonts w:ascii="Dosis" w:hAnsi="Dosis"/>
          <w:sz w:val="24"/>
          <w:szCs w:val="24"/>
        </w:rPr>
        <w:t>This programme focuses on how to communicate policies, reforms, public decisions and institutional priorities in ways that citizens and stakeholders can understand and trust.</w:t>
      </w:r>
    </w:p>
    <w:p>
      <w:pPr>
        <w:spacing w:after="120"/>
        <w:rPr>
          <w:rFonts w:ascii="Dosis" w:hAnsi="Dosis"/>
          <w:sz w:val="24"/>
          <w:szCs w:val="24"/>
        </w:rPr>
      </w:pPr>
      <w:r>
        <w:rPr>
          <w:rFonts w:ascii="Dosis" w:hAnsi="Dosis"/>
          <w:sz w:val="24"/>
          <w:szCs w:val="24"/>
        </w:rPr>
        <w:t>Key themes include:</w:t>
      </w:r>
    </w:p>
    <w:p>
      <w:pPr>
        <w:pStyle w:val="para13"/>
        <w:numPr>
          <w:ilvl w:val="0"/>
          <w:numId w:val="8"/>
        </w:numPr>
        <w:ind w:left="1080" w:hanging="360"/>
        <w:spacing w:after="120"/>
        <w:rPr>
          <w:rFonts w:ascii="Dosis" w:hAnsi="Dosis"/>
          <w:sz w:val="24"/>
          <w:szCs w:val="24"/>
        </w:rPr>
      </w:pPr>
      <w:r>
        <w:rPr>
          <w:rFonts w:ascii="Dosis" w:hAnsi="Dosis"/>
          <w:sz w:val="24"/>
          <w:szCs w:val="24"/>
        </w:rPr>
        <w:t>public communication;</w:t>
      </w:r>
    </w:p>
    <w:p>
      <w:pPr>
        <w:pStyle w:val="para13"/>
        <w:numPr>
          <w:ilvl w:val="0"/>
          <w:numId w:val="8"/>
        </w:numPr>
        <w:ind w:left="1080" w:hanging="360"/>
        <w:spacing w:after="120"/>
        <w:rPr>
          <w:rFonts w:ascii="Dosis" w:hAnsi="Dosis"/>
          <w:sz w:val="24"/>
          <w:szCs w:val="24"/>
        </w:rPr>
      </w:pPr>
      <w:r>
        <w:rPr>
          <w:rFonts w:ascii="Dosis" w:hAnsi="Dosis"/>
          <w:sz w:val="24"/>
          <w:szCs w:val="24"/>
        </w:rPr>
        <w:t>policy translation;</w:t>
      </w:r>
    </w:p>
    <w:p>
      <w:pPr>
        <w:pStyle w:val="para13"/>
        <w:numPr>
          <w:ilvl w:val="0"/>
          <w:numId w:val="8"/>
        </w:numPr>
        <w:ind w:left="1080" w:hanging="360"/>
        <w:spacing w:after="120"/>
        <w:rPr>
          <w:rFonts w:ascii="Dosis" w:hAnsi="Dosis"/>
          <w:sz w:val="24"/>
          <w:szCs w:val="24"/>
        </w:rPr>
      </w:pPr>
      <w:r>
        <w:rPr>
          <w:rFonts w:ascii="Dosis" w:hAnsi="Dosis"/>
          <w:sz w:val="24"/>
          <w:szCs w:val="24"/>
        </w:rPr>
        <w:t>citizen engagement;</w:t>
      </w:r>
    </w:p>
    <w:p>
      <w:pPr>
        <w:pStyle w:val="para13"/>
        <w:numPr>
          <w:ilvl w:val="0"/>
          <w:numId w:val="8"/>
        </w:numPr>
        <w:ind w:left="1080" w:hanging="360"/>
        <w:spacing w:after="120"/>
        <w:rPr>
          <w:rFonts w:ascii="Dosis" w:hAnsi="Dosis"/>
          <w:sz w:val="24"/>
          <w:szCs w:val="24"/>
        </w:rPr>
      </w:pPr>
      <w:r>
        <w:rPr>
          <w:rFonts w:ascii="Dosis" w:hAnsi="Dosis"/>
          <w:sz w:val="24"/>
          <w:szCs w:val="24"/>
        </w:rPr>
        <w:t>media management;</w:t>
      </w:r>
    </w:p>
    <w:p>
      <w:pPr>
        <w:pStyle w:val="para13"/>
        <w:numPr>
          <w:ilvl w:val="0"/>
          <w:numId w:val="8"/>
        </w:numPr>
        <w:ind w:left="1080" w:hanging="360"/>
        <w:spacing w:after="120"/>
        <w:rPr>
          <w:rFonts w:ascii="Dosis" w:hAnsi="Dosis"/>
          <w:sz w:val="24"/>
          <w:szCs w:val="24"/>
        </w:rPr>
      </w:pPr>
      <w:r>
        <w:rPr>
          <w:rFonts w:ascii="Dosis" w:hAnsi="Dosis"/>
          <w:sz w:val="24"/>
          <w:szCs w:val="24"/>
        </w:rPr>
        <w:t>communicating reform;</w:t>
      </w:r>
    </w:p>
    <w:p>
      <w:pPr>
        <w:pStyle w:val="para13"/>
        <w:numPr>
          <w:ilvl w:val="0"/>
          <w:numId w:val="8"/>
        </w:numPr>
        <w:ind w:left="1080" w:hanging="360"/>
        <w:spacing w:after="120"/>
        <w:rPr>
          <w:rFonts w:ascii="Dosis" w:hAnsi="Dosis"/>
          <w:sz w:val="24"/>
          <w:szCs w:val="24"/>
        </w:rPr>
      </w:pPr>
      <w:r>
        <w:rPr>
          <w:rFonts w:ascii="Dosis" w:hAnsi="Dosis"/>
          <w:sz w:val="24"/>
          <w:szCs w:val="24"/>
        </w:rPr>
        <w:t>reducing public misunderstanding;</w:t>
      </w:r>
    </w:p>
    <w:p>
      <w:pPr>
        <w:pStyle w:val="para13"/>
        <w:numPr>
          <w:ilvl w:val="0"/>
          <w:numId w:val="8"/>
        </w:numPr>
        <w:ind w:left="1080" w:hanging="360"/>
        <w:spacing w:after="120"/>
        <w:rPr>
          <w:rFonts w:ascii="Dosis" w:hAnsi="Dosis"/>
          <w:sz w:val="24"/>
          <w:szCs w:val="24"/>
        </w:rPr>
      </w:pPr>
      <w:r>
        <w:rPr>
          <w:rFonts w:ascii="Dosis" w:hAnsi="Dosis"/>
          <w:sz w:val="24"/>
          <w:szCs w:val="24"/>
        </w:rPr>
        <w:t>managing sensitive messaging.</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Development Communication Training</w:t>
        <w:br w:type="textWrapping"/>
      </w:r>
      <w:r>
        <w:rPr>
          <w:rFonts w:ascii="Dosis" w:hAnsi="Dosis"/>
          <w:sz w:val="24"/>
          <w:szCs w:val="24"/>
        </w:rPr>
        <w:t>For journalists, development actors, civil society organisations and communication teams working on public-interest issues, such as:</w:t>
      </w:r>
    </w:p>
    <w:p>
      <w:pPr>
        <w:pStyle w:val="para13"/>
        <w:numPr>
          <w:ilvl w:val="0"/>
          <w:numId w:val="26"/>
        </w:numPr>
        <w:ind w:left="1080" w:hanging="360"/>
        <w:spacing w:after="120"/>
        <w:rPr>
          <w:rFonts w:ascii="Dosis" w:hAnsi="Dosis"/>
          <w:sz w:val="24"/>
          <w:szCs w:val="24"/>
        </w:rPr>
      </w:pPr>
      <w:r>
        <w:rPr>
          <w:rFonts w:ascii="Dosis" w:hAnsi="Dosis"/>
          <w:sz w:val="24"/>
          <w:szCs w:val="24"/>
        </w:rPr>
        <w:t>human-centred storytelling;</w:t>
      </w:r>
    </w:p>
    <w:p>
      <w:pPr>
        <w:pStyle w:val="para13"/>
        <w:numPr>
          <w:ilvl w:val="0"/>
          <w:numId w:val="26"/>
        </w:numPr>
        <w:ind w:left="1080" w:hanging="360"/>
        <w:spacing w:after="120"/>
        <w:rPr>
          <w:rFonts w:ascii="Dosis" w:hAnsi="Dosis"/>
          <w:sz w:val="24"/>
          <w:szCs w:val="24"/>
        </w:rPr>
      </w:pPr>
      <w:r>
        <w:rPr>
          <w:rFonts w:ascii="Dosis" w:hAnsi="Dosis"/>
          <w:sz w:val="24"/>
          <w:szCs w:val="24"/>
        </w:rPr>
        <w:t>solutions-oriented reporting;</w:t>
      </w:r>
    </w:p>
    <w:p>
      <w:pPr>
        <w:pStyle w:val="para13"/>
        <w:numPr>
          <w:ilvl w:val="0"/>
          <w:numId w:val="26"/>
        </w:numPr>
        <w:ind w:left="1080" w:hanging="360"/>
        <w:spacing w:after="120"/>
        <w:rPr>
          <w:rFonts w:ascii="Dosis" w:hAnsi="Dosis"/>
          <w:sz w:val="24"/>
          <w:szCs w:val="24"/>
        </w:rPr>
      </w:pPr>
      <w:r>
        <w:rPr>
          <w:rFonts w:ascii="Dosis" w:hAnsi="Dosis"/>
          <w:sz w:val="24"/>
          <w:szCs w:val="24"/>
        </w:rPr>
        <w:t>development narratives;</w:t>
      </w:r>
    </w:p>
    <w:p>
      <w:pPr>
        <w:pStyle w:val="para13"/>
        <w:numPr>
          <w:ilvl w:val="0"/>
          <w:numId w:val="26"/>
        </w:numPr>
        <w:ind w:left="1080" w:hanging="360"/>
        <w:spacing w:after="120"/>
        <w:rPr>
          <w:rFonts w:ascii="Dosis" w:hAnsi="Dosis"/>
          <w:sz w:val="24"/>
          <w:szCs w:val="24"/>
        </w:rPr>
      </w:pPr>
      <w:r>
        <w:rPr>
          <w:rFonts w:ascii="Dosis" w:hAnsi="Dosis"/>
          <w:sz w:val="24"/>
          <w:szCs w:val="24"/>
        </w:rPr>
        <w:t>responsible media engagement;</w:t>
      </w:r>
    </w:p>
    <w:p>
      <w:pPr>
        <w:pStyle w:val="para13"/>
        <w:numPr>
          <w:ilvl w:val="0"/>
          <w:numId w:val="26"/>
        </w:numPr>
        <w:ind w:left="1080" w:hanging="360"/>
        <w:spacing w:after="120"/>
        <w:rPr>
          <w:rFonts w:ascii="Dosis" w:hAnsi="Dosis"/>
          <w:sz w:val="24"/>
          <w:szCs w:val="24"/>
        </w:rPr>
      </w:pPr>
      <w:r>
        <w:rPr>
          <w:rFonts w:ascii="Dosis" w:hAnsi="Dosis"/>
          <w:sz w:val="24"/>
          <w:szCs w:val="24"/>
        </w:rPr>
        <w:t>communicating governance;</w:t>
      </w:r>
    </w:p>
    <w:p>
      <w:pPr>
        <w:pStyle w:val="para13"/>
        <w:numPr>
          <w:ilvl w:val="0"/>
          <w:numId w:val="26"/>
        </w:numPr>
        <w:ind w:left="1080" w:hanging="360"/>
        <w:spacing w:after="120"/>
        <w:rPr>
          <w:rFonts w:ascii="Dosis" w:hAnsi="Dosis"/>
          <w:sz w:val="24"/>
          <w:szCs w:val="24"/>
        </w:rPr>
      </w:pPr>
      <w:r>
        <w:rPr>
          <w:rFonts w:ascii="Dosis" w:hAnsi="Dosis"/>
          <w:sz w:val="24"/>
          <w:szCs w:val="24"/>
        </w:rPr>
        <w:t>climate and social impact communication;</w:t>
      </w:r>
    </w:p>
    <w:p>
      <w:pPr>
        <w:pStyle w:val="para13"/>
        <w:numPr>
          <w:ilvl w:val="0"/>
          <w:numId w:val="26"/>
        </w:numPr>
        <w:ind w:left="1080" w:hanging="360"/>
        <w:spacing w:after="120"/>
        <w:rPr>
          <w:rFonts w:ascii="Dosis" w:hAnsi="Dosis"/>
          <w:sz w:val="24"/>
          <w:szCs w:val="24"/>
        </w:rPr>
      </w:pPr>
      <w:r>
        <w:rPr>
          <w:rFonts w:ascii="Dosis" w:hAnsi="Dosis"/>
          <w:sz w:val="24"/>
          <w:szCs w:val="24"/>
        </w:rPr>
        <w:t>public-interest framing.</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Delivery Formats</w:t>
      </w:r>
    </w:p>
    <w:p>
      <w:pPr>
        <w:spacing w:after="120"/>
        <w:rPr>
          <w:rFonts w:ascii="Dosis" w:hAnsi="Dosis"/>
          <w:sz w:val="24"/>
          <w:szCs w:val="24"/>
        </w:rPr>
      </w:pPr>
      <w:r>
        <w:rPr>
          <w:rFonts w:ascii="Dosis" w:hAnsi="Dosis"/>
          <w:sz w:val="24"/>
          <w:szCs w:val="24"/>
        </w:rPr>
        <w:t>Goldapples programmes can be delivered as:</w:t>
      </w:r>
    </w:p>
    <w:p>
      <w:pPr>
        <w:pStyle w:val="para13"/>
        <w:numPr>
          <w:ilvl w:val="0"/>
          <w:numId w:val="13"/>
        </w:numPr>
        <w:ind w:left="1080" w:hanging="360"/>
        <w:spacing w:after="120"/>
        <w:rPr>
          <w:rFonts w:ascii="Dosis" w:hAnsi="Dosis"/>
          <w:sz w:val="24"/>
          <w:szCs w:val="24"/>
        </w:rPr>
      </w:pPr>
      <w:r>
        <w:rPr>
          <w:rFonts w:ascii="Dosis" w:hAnsi="Dosis"/>
          <w:sz w:val="24"/>
          <w:szCs w:val="24"/>
        </w:rPr>
        <w:t>half-day sessions;</w:t>
      </w:r>
    </w:p>
    <w:p>
      <w:pPr>
        <w:pStyle w:val="para13"/>
        <w:numPr>
          <w:ilvl w:val="0"/>
          <w:numId w:val="13"/>
        </w:numPr>
        <w:ind w:left="1080" w:hanging="360"/>
        <w:spacing w:after="120"/>
        <w:rPr>
          <w:rFonts w:ascii="Dosis" w:hAnsi="Dosis"/>
          <w:sz w:val="24"/>
          <w:szCs w:val="24"/>
        </w:rPr>
      </w:pPr>
      <w:r>
        <w:rPr>
          <w:rFonts w:ascii="Dosis" w:hAnsi="Dosis"/>
          <w:sz w:val="24"/>
          <w:szCs w:val="24"/>
        </w:rPr>
        <w:t>one-day masterclasses;</w:t>
      </w:r>
    </w:p>
    <w:p>
      <w:pPr>
        <w:pStyle w:val="para13"/>
        <w:numPr>
          <w:ilvl w:val="0"/>
          <w:numId w:val="13"/>
        </w:numPr>
        <w:ind w:left="1080" w:hanging="360"/>
        <w:spacing w:after="120"/>
        <w:rPr>
          <w:rFonts w:ascii="Dosis" w:hAnsi="Dosis"/>
          <w:sz w:val="24"/>
          <w:szCs w:val="24"/>
        </w:rPr>
      </w:pPr>
      <w:r>
        <w:rPr>
          <w:rFonts w:ascii="Dosis" w:hAnsi="Dosis"/>
          <w:sz w:val="24"/>
          <w:szCs w:val="24"/>
        </w:rPr>
        <w:t>two-day workshops;</w:t>
      </w:r>
    </w:p>
    <w:p>
      <w:pPr>
        <w:pStyle w:val="para13"/>
        <w:numPr>
          <w:ilvl w:val="0"/>
          <w:numId w:val="13"/>
        </w:numPr>
        <w:ind w:left="1080" w:hanging="360"/>
        <w:spacing w:after="120"/>
        <w:rPr>
          <w:rFonts w:ascii="Dosis" w:hAnsi="Dosis"/>
          <w:sz w:val="24"/>
          <w:szCs w:val="24"/>
        </w:rPr>
      </w:pPr>
      <w:r>
        <w:rPr>
          <w:rFonts w:ascii="Dosis" w:hAnsi="Dosis"/>
          <w:sz w:val="24"/>
          <w:szCs w:val="24"/>
        </w:rPr>
        <w:t>executive retreats;</w:t>
      </w:r>
    </w:p>
    <w:p>
      <w:pPr>
        <w:pStyle w:val="para13"/>
        <w:numPr>
          <w:ilvl w:val="0"/>
          <w:numId w:val="13"/>
        </w:numPr>
        <w:ind w:left="1080" w:hanging="360"/>
        <w:spacing w:after="120"/>
        <w:rPr>
          <w:rFonts w:ascii="Dosis" w:hAnsi="Dosis"/>
          <w:sz w:val="24"/>
          <w:szCs w:val="24"/>
        </w:rPr>
      </w:pPr>
      <w:r>
        <w:rPr>
          <w:rFonts w:ascii="Dosis" w:hAnsi="Dosis"/>
          <w:sz w:val="24"/>
          <w:szCs w:val="24"/>
        </w:rPr>
        <w:t>virtual sessions;</w:t>
      </w:r>
    </w:p>
    <w:p>
      <w:pPr>
        <w:pStyle w:val="para13"/>
        <w:numPr>
          <w:ilvl w:val="0"/>
          <w:numId w:val="13"/>
        </w:numPr>
        <w:ind w:left="1080" w:hanging="360"/>
        <w:spacing w:after="120"/>
        <w:rPr>
          <w:rFonts w:ascii="Dosis" w:hAnsi="Dosis"/>
          <w:sz w:val="24"/>
          <w:szCs w:val="24"/>
        </w:rPr>
      </w:pPr>
      <w:r>
        <w:rPr>
          <w:rFonts w:ascii="Dosis" w:hAnsi="Dosis"/>
          <w:sz w:val="24"/>
          <w:szCs w:val="24"/>
        </w:rPr>
        <w:t>in-house organisational training;</w:t>
      </w:r>
    </w:p>
    <w:p>
      <w:pPr>
        <w:pStyle w:val="para13"/>
        <w:numPr>
          <w:ilvl w:val="0"/>
          <w:numId w:val="13"/>
        </w:numPr>
        <w:ind w:left="1080" w:hanging="360"/>
        <w:spacing w:after="120"/>
        <w:rPr>
          <w:rFonts w:ascii="Dosis" w:hAnsi="Dosis"/>
          <w:sz w:val="24"/>
          <w:szCs w:val="24"/>
        </w:rPr>
      </w:pPr>
      <w:r>
        <w:rPr>
          <w:rFonts w:ascii="Dosis" w:hAnsi="Dosis"/>
          <w:sz w:val="24"/>
          <w:szCs w:val="24"/>
        </w:rPr>
        <w:t>coaching cohorts;</w:t>
      </w:r>
    </w:p>
    <w:p>
      <w:pPr>
        <w:pStyle w:val="para13"/>
        <w:numPr>
          <w:ilvl w:val="0"/>
          <w:numId w:val="13"/>
        </w:numPr>
        <w:ind w:left="1080" w:hanging="360"/>
        <w:spacing w:after="120"/>
        <w:rPr>
          <w:rFonts w:ascii="Dosis" w:hAnsi="Dosis"/>
          <w:sz w:val="24"/>
          <w:szCs w:val="24"/>
        </w:rPr>
      </w:pPr>
      <w:r>
        <w:rPr>
          <w:rFonts w:ascii="Dosis" w:hAnsi="Dosis"/>
          <w:sz w:val="24"/>
          <w:szCs w:val="24"/>
        </w:rPr>
        <w:t>simulation labs;</w:t>
      </w:r>
    </w:p>
    <w:p>
      <w:pPr>
        <w:pStyle w:val="para13"/>
        <w:numPr>
          <w:ilvl w:val="0"/>
          <w:numId w:val="13"/>
        </w:numPr>
        <w:ind w:left="1080" w:hanging="360"/>
        <w:spacing w:after="120"/>
        <w:rPr>
          <w:rFonts w:ascii="Dosis" w:hAnsi="Dosis"/>
          <w:sz w:val="24"/>
          <w:szCs w:val="24"/>
        </w:rPr>
      </w:pPr>
      <w:r>
        <w:rPr>
          <w:rFonts w:ascii="Dosis" w:hAnsi="Dosis"/>
          <w:sz w:val="24"/>
          <w:szCs w:val="24"/>
        </w:rPr>
        <w:t>bespoke capacity-building programmes.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We service</w:t>
      </w:r>
    </w:p>
    <w:p>
      <w:pPr>
        <w:pStyle w:val="para13"/>
        <w:numPr>
          <w:ilvl w:val="0"/>
          <w:numId w:val="9"/>
        </w:numPr>
        <w:ind w:left="1080" w:hanging="360"/>
        <w:spacing w:after="120"/>
        <w:rPr>
          <w:rFonts w:ascii="Dosis" w:hAnsi="Dosis"/>
          <w:sz w:val="24"/>
          <w:szCs w:val="24"/>
        </w:rPr>
      </w:pPr>
      <w:r>
        <w:rPr>
          <w:rFonts w:ascii="Dosis" w:hAnsi="Dosis"/>
          <w:sz w:val="24"/>
          <w:szCs w:val="24"/>
        </w:rPr>
        <w:t>Executives;</w:t>
      </w:r>
    </w:p>
    <w:p>
      <w:pPr>
        <w:pStyle w:val="para13"/>
        <w:numPr>
          <w:ilvl w:val="0"/>
          <w:numId w:val="9"/>
        </w:numPr>
        <w:ind w:left="1080" w:hanging="360"/>
        <w:spacing w:after="120"/>
        <w:rPr>
          <w:rFonts w:ascii="Dosis" w:hAnsi="Dosis"/>
          <w:sz w:val="24"/>
          <w:szCs w:val="24"/>
        </w:rPr>
      </w:pPr>
      <w:r>
        <w:rPr>
          <w:rFonts w:ascii="Dosis" w:hAnsi="Dosis"/>
          <w:sz w:val="24"/>
          <w:szCs w:val="24"/>
        </w:rPr>
        <w:t>managers;</w:t>
      </w:r>
    </w:p>
    <w:p>
      <w:pPr>
        <w:pStyle w:val="para13"/>
        <w:numPr>
          <w:ilvl w:val="0"/>
          <w:numId w:val="9"/>
        </w:numPr>
        <w:ind w:left="1080" w:hanging="360"/>
        <w:spacing w:after="120"/>
        <w:rPr>
          <w:rFonts w:ascii="Dosis" w:hAnsi="Dosis"/>
          <w:sz w:val="24"/>
          <w:szCs w:val="24"/>
        </w:rPr>
      </w:pPr>
      <w:r>
        <w:rPr>
          <w:rFonts w:ascii="Dosis" w:hAnsi="Dosis"/>
          <w:sz w:val="24"/>
          <w:szCs w:val="24"/>
        </w:rPr>
        <w:t>public officials;</w:t>
      </w:r>
    </w:p>
    <w:p>
      <w:pPr>
        <w:pStyle w:val="para13"/>
        <w:numPr>
          <w:ilvl w:val="0"/>
          <w:numId w:val="9"/>
        </w:numPr>
        <w:ind w:left="1080" w:hanging="360"/>
        <w:spacing w:after="120"/>
        <w:rPr>
          <w:rFonts w:ascii="Dosis" w:hAnsi="Dosis"/>
          <w:sz w:val="24"/>
          <w:szCs w:val="24"/>
        </w:rPr>
      </w:pPr>
      <w:r>
        <w:rPr>
          <w:rFonts w:ascii="Dosis" w:hAnsi="Dosis"/>
          <w:sz w:val="24"/>
          <w:szCs w:val="24"/>
        </w:rPr>
        <w:t>project leads;</w:t>
      </w:r>
    </w:p>
    <w:p>
      <w:pPr>
        <w:pStyle w:val="para13"/>
        <w:numPr>
          <w:ilvl w:val="0"/>
          <w:numId w:val="9"/>
        </w:numPr>
        <w:ind w:left="1080" w:hanging="360"/>
        <w:spacing w:after="120"/>
        <w:rPr>
          <w:rFonts w:ascii="Dosis" w:hAnsi="Dosis"/>
          <w:sz w:val="24"/>
          <w:szCs w:val="24"/>
        </w:rPr>
      </w:pPr>
      <w:r>
        <w:rPr>
          <w:rFonts w:ascii="Dosis" w:hAnsi="Dosis"/>
          <w:sz w:val="24"/>
          <w:szCs w:val="24"/>
        </w:rPr>
        <w:t>communication teams;</w:t>
      </w:r>
    </w:p>
    <w:p>
      <w:pPr>
        <w:pStyle w:val="para13"/>
        <w:numPr>
          <w:ilvl w:val="0"/>
          <w:numId w:val="9"/>
        </w:numPr>
        <w:ind w:left="1080" w:hanging="360"/>
        <w:spacing w:after="120"/>
        <w:rPr>
          <w:rFonts w:ascii="Dosis" w:hAnsi="Dosis"/>
          <w:sz w:val="24"/>
          <w:szCs w:val="24"/>
        </w:rPr>
      </w:pPr>
      <w:r>
        <w:rPr>
          <w:rFonts w:ascii="Dosis" w:hAnsi="Dosis"/>
          <w:sz w:val="24"/>
          <w:szCs w:val="24"/>
        </w:rPr>
        <w:t>media professionals;</w:t>
      </w:r>
    </w:p>
    <w:p>
      <w:pPr>
        <w:pStyle w:val="para13"/>
        <w:numPr>
          <w:ilvl w:val="0"/>
          <w:numId w:val="9"/>
        </w:numPr>
        <w:ind w:left="1080" w:hanging="360"/>
        <w:spacing w:after="120"/>
        <w:rPr>
          <w:rFonts w:ascii="Dosis" w:hAnsi="Dosis"/>
          <w:sz w:val="24"/>
          <w:szCs w:val="24"/>
        </w:rPr>
      </w:pPr>
      <w:r>
        <w:rPr>
          <w:rFonts w:ascii="Dosis" w:hAnsi="Dosis"/>
          <w:sz w:val="24"/>
          <w:szCs w:val="24"/>
        </w:rPr>
        <w:t>civil society actors;</w:t>
      </w:r>
    </w:p>
    <w:p>
      <w:pPr>
        <w:pStyle w:val="para13"/>
        <w:numPr>
          <w:ilvl w:val="0"/>
          <w:numId w:val="9"/>
        </w:numPr>
        <w:ind w:left="1080" w:hanging="360"/>
        <w:spacing w:after="120"/>
        <w:rPr>
          <w:rFonts w:ascii="Dosis" w:hAnsi="Dosis"/>
          <w:sz w:val="24"/>
          <w:szCs w:val="24"/>
        </w:rPr>
      </w:pPr>
      <w:r>
        <w:rPr>
          <w:rFonts w:ascii="Dosis" w:hAnsi="Dosis"/>
          <w:sz w:val="24"/>
          <w:szCs w:val="24"/>
        </w:rPr>
        <w:t>development programme teams;</w:t>
      </w:r>
    </w:p>
    <w:p>
      <w:pPr>
        <w:pStyle w:val="para13"/>
        <w:numPr>
          <w:ilvl w:val="0"/>
          <w:numId w:val="9"/>
        </w:numPr>
        <w:ind w:left="1080" w:hanging="360"/>
        <w:spacing w:after="120"/>
        <w:rPr>
          <w:rFonts w:ascii="Dosis" w:hAnsi="Dosis"/>
          <w:sz w:val="24"/>
          <w:szCs w:val="24"/>
        </w:rPr>
      </w:pPr>
      <w:r>
        <w:rPr>
          <w:rFonts w:ascii="Dosis" w:hAnsi="Dosis"/>
          <w:sz w:val="24"/>
          <w:szCs w:val="24"/>
        </w:rPr>
        <w:t>educators;</w:t>
      </w:r>
    </w:p>
    <w:p>
      <w:pPr>
        <w:pStyle w:val="para13"/>
        <w:numPr>
          <w:ilvl w:val="0"/>
          <w:numId w:val="9"/>
        </w:numPr>
        <w:ind w:left="1080" w:hanging="360"/>
        <w:spacing w:after="120"/>
        <w:rPr>
          <w:rFonts w:ascii="Dosis" w:hAnsi="Dosis"/>
          <w:sz w:val="24"/>
          <w:szCs w:val="24"/>
        </w:rPr>
      </w:pPr>
      <w:r>
        <w:rPr>
          <w:rFonts w:ascii="Dosis" w:hAnsi="Dosis"/>
          <w:sz w:val="24"/>
          <w:szCs w:val="24"/>
        </w:rPr>
        <w:t>professionals preparing for public-facing roles.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CTA</w:t>
      </w:r>
    </w:p>
    <w:p>
      <w:pPr>
        <w:spacing w:after="120"/>
        <w:rPr>
          <w:rFonts w:ascii="Dosis" w:hAnsi="Dosis"/>
          <w:sz w:val="24"/>
          <w:szCs w:val="24"/>
        </w:rPr>
      </w:pPr>
      <w:r>
        <w:rPr>
          <w:rFonts w:ascii="Dosis" w:hAnsi="Dosis"/>
          <w:sz w:val="24"/>
          <w:szCs w:val="24"/>
        </w:rPr>
        <w:t>Would you like a tailored programme for your organisation?</w:t>
      </w:r>
    </w:p>
    <w:p>
      <w:pPr>
        <w:spacing w:after="120"/>
        <w:rPr>
          <w:rFonts w:ascii="Dosis" w:hAnsi="Dosis"/>
          <w:sz w:val="24"/>
          <w:szCs w:val="24"/>
        </w:rPr>
      </w:pPr>
      <w:r>
        <w:rPr>
          <w:rFonts w:ascii="Dosis" w:hAnsi="Dosis"/>
          <w:b/>
          <w:bCs/>
          <w:sz w:val="24"/>
          <w:szCs w:val="24"/>
        </w:rPr>
        <w:t>Request a Programme Brief</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5. DEVELOPMENT COMMUNICATION PAGE</w:t>
      </w:r>
    </w:p>
    <w:p>
      <w:pPr>
        <w:spacing w:after="120"/>
        <w:rPr>
          <w:rFonts w:ascii="Dosis" w:hAnsi="Dosis"/>
          <w:b/>
          <w:bCs/>
          <w:sz w:val="24"/>
          <w:szCs w:val="24"/>
        </w:rPr>
      </w:pPr>
      <w:r>
        <w:rPr>
          <w:rFonts w:ascii="Dosis" w:hAnsi="Dosis"/>
          <w:b/>
          <w:bCs/>
          <w:sz w:val="24"/>
          <w:szCs w:val="24"/>
        </w:rPr>
        <w:t>Development Communication Practice</w:t>
      </w:r>
    </w:p>
    <w:p>
      <w:pPr>
        <w:spacing w:after="120"/>
        <w:rPr>
          <w:rFonts w:ascii="Dosis" w:hAnsi="Dosis"/>
          <w:b/>
          <w:bCs/>
          <w:sz w:val="24"/>
          <w:szCs w:val="24"/>
        </w:rPr>
      </w:pPr>
      <w:r>
        <w:rPr>
          <w:rFonts w:ascii="Dosis" w:hAnsi="Dosis"/>
          <w:b/>
          <w:bCs/>
          <w:sz w:val="24"/>
          <w:szCs w:val="24"/>
        </w:rPr>
        <w:t>Making public-interest work clearer, more human and more effective.</w:t>
      </w:r>
    </w:p>
    <w:p>
      <w:pPr>
        <w:spacing w:after="120"/>
        <w:rPr>
          <w:rFonts w:ascii="Dosis" w:hAnsi="Dosis"/>
          <w:sz w:val="24"/>
          <w:szCs w:val="24"/>
        </w:rPr>
      </w:pPr>
      <w:r>
        <w:rPr>
          <w:rFonts w:ascii="Dosis" w:hAnsi="Dosis"/>
          <w:sz w:val="24"/>
          <w:szCs w:val="24"/>
        </w:rPr>
        <w:t>Development programmes often fail to achieve their full impact because the people they are meant to serve, influence, or mobilise either do not receive the message or do not understand the message as programme designers intended.</w:t>
      </w:r>
    </w:p>
    <w:p>
      <w:pPr>
        <w:spacing w:after="120"/>
        <w:rPr>
          <w:rFonts w:ascii="Dosis" w:hAnsi="Dosis"/>
          <w:sz w:val="24"/>
          <w:szCs w:val="24"/>
        </w:rPr>
      </w:pPr>
      <w:r>
        <w:rPr>
          <w:rFonts w:ascii="Dosis" w:hAnsi="Dosis"/>
          <w:sz w:val="24"/>
          <w:szCs w:val="24"/>
        </w:rPr>
        <w:t>Goldapples supports development partners, civil society organisations, media actors and public institutions with communication strategies that improve understanding, engagement and action.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What We Support</w:t>
      </w:r>
    </w:p>
    <w:p>
      <w:pPr>
        <w:spacing w:after="0"/>
        <w:rPr>
          <w:rFonts w:ascii="Dosis" w:hAnsi="Dosis"/>
          <w:b/>
          <w:bCs/>
          <w:sz w:val="24"/>
          <w:szCs w:val="24"/>
        </w:rPr>
      </w:pPr>
      <w:r>
        <w:rPr>
          <w:rFonts w:ascii="Dosis" w:hAnsi="Dosis"/>
          <w:b/>
          <w:bCs/>
          <w:sz w:val="24"/>
          <w:szCs w:val="24"/>
        </w:rPr>
        <w:t>Programme Communication Strategy</w:t>
      </w:r>
    </w:p>
    <w:p>
      <w:pPr>
        <w:spacing w:after="120"/>
        <w:rPr>
          <w:rFonts w:ascii="Dosis" w:hAnsi="Dosis"/>
          <w:sz w:val="24"/>
          <w:szCs w:val="24"/>
        </w:rPr>
      </w:pPr>
      <w:r>
        <w:rPr>
          <w:rFonts w:ascii="Dosis" w:hAnsi="Dosis"/>
          <w:sz w:val="24"/>
          <w:szCs w:val="24"/>
        </w:rPr>
        <w:t>We help development programmes design communication approaches that support implementation, visibility, stakeholder engagement, impact and behavioural outcomes.</w:t>
      </w:r>
    </w:p>
    <w:p>
      <w:pPr>
        <w:spacing w:after="120"/>
        <w:rPr>
          <w:rFonts w:ascii="Dosis" w:hAnsi="Dosis"/>
          <w:sz w:val="24"/>
          <w:szCs w:val="24"/>
        </w:rPr>
      </w:pPr>
      <w:r>
        <w:rPr>
          <w:rFonts w:ascii="Dosis" w:hAnsi="Dosis"/>
          <w:sz w:val="24"/>
          <w:szCs w:val="24"/>
        </w:rPr>
      </w:r>
    </w:p>
    <w:p>
      <w:pPr>
        <w:spacing w:after="0"/>
        <w:rPr>
          <w:rFonts w:ascii="Dosis" w:hAnsi="Dosis"/>
          <w:b/>
          <w:bCs/>
          <w:sz w:val="24"/>
          <w:szCs w:val="24"/>
        </w:rPr>
      </w:pPr>
      <w:r>
        <w:rPr>
          <w:rFonts w:ascii="Dosis" w:hAnsi="Dosis"/>
          <w:b/>
          <w:bCs/>
          <w:sz w:val="24"/>
          <w:szCs w:val="24"/>
        </w:rPr>
        <w:t>Media Engagement and Capacity Building</w:t>
      </w:r>
    </w:p>
    <w:p>
      <w:pPr>
        <w:spacing w:after="120"/>
        <w:rPr>
          <w:rFonts w:ascii="Dosis" w:hAnsi="Dosis"/>
          <w:sz w:val="24"/>
          <w:szCs w:val="24"/>
        </w:rPr>
      </w:pPr>
      <w:r>
        <w:rPr>
          <w:rFonts w:ascii="Dosis" w:hAnsi="Dosis"/>
          <w:sz w:val="24"/>
          <w:szCs w:val="24"/>
        </w:rPr>
        <w:t>We design and deliver media training, journalist workshops, editorial engagement sessions and public-interest reporting interventions.</w:t>
      </w:r>
    </w:p>
    <w:p>
      <w:pPr>
        <w:spacing w:after="120"/>
        <w:rPr>
          <w:rFonts w:ascii="Dosis" w:hAnsi="Dosis"/>
          <w:sz w:val="24"/>
          <w:szCs w:val="24"/>
        </w:rPr>
      </w:pPr>
      <w:r>
        <w:rPr>
          <w:rFonts w:ascii="Dosis" w:hAnsi="Dosis"/>
          <w:sz w:val="24"/>
          <w:szCs w:val="24"/>
        </w:rPr>
      </w:r>
    </w:p>
    <w:p>
      <w:pPr>
        <w:spacing w:after="0"/>
        <w:rPr>
          <w:rFonts w:ascii="Dosis" w:hAnsi="Dosis"/>
          <w:b/>
          <w:bCs/>
          <w:sz w:val="24"/>
          <w:szCs w:val="24"/>
        </w:rPr>
      </w:pPr>
      <w:r>
        <w:rPr>
          <w:rFonts w:ascii="Dosis" w:hAnsi="Dosis"/>
          <w:b/>
          <w:bCs/>
          <w:sz w:val="24"/>
          <w:szCs w:val="24"/>
        </w:rPr>
        <w:t>Behaviour and Stakeholder Communication</w:t>
      </w:r>
    </w:p>
    <w:p>
      <w:pPr>
        <w:spacing w:after="120"/>
        <w:rPr>
          <w:rFonts w:ascii="Dosis" w:hAnsi="Dosis"/>
          <w:sz w:val="24"/>
          <w:szCs w:val="24"/>
        </w:rPr>
      </w:pPr>
      <w:r>
        <w:rPr>
          <w:rFonts w:ascii="Dosis" w:hAnsi="Dosis"/>
          <w:sz w:val="24"/>
          <w:szCs w:val="24"/>
        </w:rPr>
        <w:t>We help programmes understand their audiences and design messages that respond to real concerns, motivations, barriers and trust conditions.</w:t>
      </w:r>
    </w:p>
    <w:p>
      <w:pPr>
        <w:spacing w:after="120"/>
        <w:rPr>
          <w:rFonts w:ascii="Dosis" w:hAnsi="Dosis"/>
          <w:sz w:val="24"/>
          <w:szCs w:val="24"/>
        </w:rPr>
      </w:pPr>
      <w:r>
        <w:rPr>
          <w:rFonts w:ascii="Dosis" w:hAnsi="Dosis"/>
          <w:sz w:val="24"/>
          <w:szCs w:val="24"/>
        </w:rPr>
      </w:r>
    </w:p>
    <w:p>
      <w:pPr>
        <w:spacing w:after="0"/>
        <w:rPr>
          <w:rFonts w:ascii="Dosis" w:hAnsi="Dosis"/>
          <w:b/>
          <w:bCs/>
          <w:sz w:val="24"/>
          <w:szCs w:val="24"/>
        </w:rPr>
      </w:pPr>
      <w:r>
        <w:rPr>
          <w:rFonts w:ascii="Dosis" w:hAnsi="Dosis"/>
          <w:b/>
          <w:bCs/>
          <w:sz w:val="24"/>
          <w:szCs w:val="24"/>
        </w:rPr>
        <w:t>Public Narrative and Storytelling</w:t>
      </w:r>
    </w:p>
    <w:p>
      <w:pPr>
        <w:spacing w:after="120"/>
        <w:rPr>
          <w:rFonts w:ascii="Dosis" w:hAnsi="Dosis"/>
          <w:sz w:val="24"/>
          <w:szCs w:val="24"/>
        </w:rPr>
      </w:pPr>
      <w:r>
        <w:rPr>
          <w:rFonts w:ascii="Dosis" w:hAnsi="Dosis"/>
          <w:sz w:val="24"/>
          <w:szCs w:val="24"/>
        </w:rPr>
        <w:t>We help organisations move beyond technical reporting into human-centred stories that show why issues matter.</w:t>
      </w:r>
    </w:p>
    <w:p>
      <w:pPr>
        <w:spacing w:after="120"/>
        <w:rPr>
          <w:rFonts w:ascii="Dosis" w:hAnsi="Dosis"/>
          <w:sz w:val="24"/>
          <w:szCs w:val="24"/>
        </w:rPr>
      </w:pPr>
      <w:r>
        <w:rPr>
          <w:rFonts w:ascii="Dosis" w:hAnsi="Dosis"/>
          <w:sz w:val="24"/>
          <w:szCs w:val="24"/>
        </w:rPr>
      </w:r>
    </w:p>
    <w:p>
      <w:pPr>
        <w:spacing w:after="0"/>
        <w:rPr>
          <w:rFonts w:ascii="Dosis" w:hAnsi="Dosis"/>
          <w:b/>
          <w:bCs/>
          <w:sz w:val="24"/>
          <w:szCs w:val="24"/>
        </w:rPr>
      </w:pPr>
      <w:r>
        <w:rPr>
          <w:rFonts w:ascii="Dosis" w:hAnsi="Dosis"/>
          <w:b/>
          <w:bCs/>
          <w:sz w:val="24"/>
          <w:szCs w:val="24"/>
        </w:rPr>
        <w:t>Governance and Reform Communication</w:t>
      </w:r>
    </w:p>
    <w:p>
      <w:pPr>
        <w:spacing w:after="120"/>
        <w:rPr>
          <w:rFonts w:ascii="Dosis" w:hAnsi="Dosis"/>
          <w:sz w:val="24"/>
          <w:szCs w:val="24"/>
        </w:rPr>
      </w:pPr>
      <w:r>
        <w:rPr>
          <w:rFonts w:ascii="Dosis" w:hAnsi="Dosis"/>
          <w:sz w:val="24"/>
          <w:szCs w:val="24"/>
        </w:rPr>
        <w:t>We support communication around policy, governance, accountability, service delivery, climate, social protection, public health and institutional reform.</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Development Communication Approach</w:t>
      </w:r>
    </w:p>
    <w:p>
      <w:pPr>
        <w:spacing w:after="0"/>
        <w:rPr>
          <w:rFonts w:ascii="Dosis" w:hAnsi="Dosis"/>
          <w:b/>
          <w:bCs/>
          <w:sz w:val="24"/>
          <w:szCs w:val="24"/>
        </w:rPr>
      </w:pPr>
      <w:r>
        <w:rPr>
          <w:rFonts w:ascii="Dosis" w:hAnsi="Dosis"/>
          <w:b/>
          <w:bCs/>
          <w:sz w:val="24"/>
          <w:szCs w:val="24"/>
        </w:rPr>
        <w:t>Human-centred</w:t>
      </w:r>
    </w:p>
    <w:p>
      <w:pPr>
        <w:spacing w:after="120"/>
        <w:rPr>
          <w:rFonts w:ascii="Dosis" w:hAnsi="Dosis"/>
          <w:sz w:val="24"/>
          <w:szCs w:val="24"/>
        </w:rPr>
      </w:pPr>
      <w:r>
        <w:rPr>
          <w:rFonts w:ascii="Dosis" w:hAnsi="Dosis"/>
          <w:sz w:val="24"/>
          <w:szCs w:val="24"/>
        </w:rPr>
        <w:t>We place people, communities and lived realities at the centre of the message.</w:t>
      </w:r>
    </w:p>
    <w:p>
      <w:pPr>
        <w:spacing w:after="0"/>
        <w:rPr>
          <w:rFonts w:ascii="Dosis" w:hAnsi="Dosis"/>
          <w:b/>
          <w:bCs/>
          <w:sz w:val="24"/>
          <w:szCs w:val="24"/>
        </w:rPr>
      </w:pPr>
      <w:r>
        <w:rPr>
          <w:rFonts w:ascii="Dosis" w:hAnsi="Dosis"/>
          <w:b/>
          <w:bCs/>
          <w:sz w:val="24"/>
          <w:szCs w:val="24"/>
        </w:rPr>
        <w:t>Context-aware</w:t>
      </w:r>
    </w:p>
    <w:p>
      <w:pPr>
        <w:spacing w:after="120"/>
        <w:rPr>
          <w:rFonts w:ascii="Dosis" w:hAnsi="Dosis"/>
          <w:sz w:val="24"/>
          <w:szCs w:val="24"/>
        </w:rPr>
      </w:pPr>
      <w:r>
        <w:rPr>
          <w:rFonts w:ascii="Dosis" w:hAnsi="Dosis"/>
          <w:sz w:val="24"/>
          <w:szCs w:val="24"/>
        </w:rPr>
        <w:t>We design communication around culture, language, trust, access and stakeholder realities.</w:t>
      </w:r>
    </w:p>
    <w:p>
      <w:pPr>
        <w:spacing w:after="0"/>
        <w:rPr>
          <w:rFonts w:ascii="Dosis" w:hAnsi="Dosis"/>
          <w:b/>
          <w:bCs/>
          <w:sz w:val="24"/>
          <w:szCs w:val="24"/>
        </w:rPr>
      </w:pPr>
      <w:r>
        <w:rPr>
          <w:rFonts w:ascii="Dosis" w:hAnsi="Dosis"/>
          <w:b/>
          <w:bCs/>
          <w:sz w:val="24"/>
          <w:szCs w:val="24"/>
        </w:rPr>
        <w:t>Evidence-informed</w:t>
      </w:r>
    </w:p>
    <w:p>
      <w:pPr>
        <w:spacing w:after="120"/>
        <w:rPr>
          <w:rFonts w:ascii="Dosis" w:hAnsi="Dosis"/>
          <w:sz w:val="24"/>
          <w:szCs w:val="24"/>
        </w:rPr>
      </w:pPr>
      <w:r>
        <w:rPr>
          <w:rFonts w:ascii="Dosis" w:hAnsi="Dosis"/>
          <w:sz w:val="24"/>
          <w:szCs w:val="24"/>
        </w:rPr>
        <w:t>We use available data, field insight and stakeholder understanding to guide communication choices.</w:t>
      </w:r>
    </w:p>
    <w:p>
      <w:pPr>
        <w:spacing w:after="0"/>
        <w:rPr>
          <w:rFonts w:ascii="Dosis" w:hAnsi="Dosis"/>
          <w:b/>
          <w:bCs/>
          <w:sz w:val="24"/>
          <w:szCs w:val="24"/>
        </w:rPr>
      </w:pPr>
      <w:r>
        <w:rPr>
          <w:rFonts w:ascii="Dosis" w:hAnsi="Dosis"/>
          <w:b/>
          <w:bCs/>
          <w:sz w:val="24"/>
          <w:szCs w:val="24"/>
        </w:rPr>
        <w:t>Action-oriented</w:t>
      </w:r>
    </w:p>
    <w:p>
      <w:pPr>
        <w:spacing w:after="120"/>
        <w:rPr>
          <w:rFonts w:ascii="Dosis" w:hAnsi="Dosis"/>
          <w:sz w:val="24"/>
          <w:szCs w:val="24"/>
        </w:rPr>
      </w:pPr>
      <w:r>
        <w:rPr>
          <w:rFonts w:ascii="Dosis" w:hAnsi="Dosis"/>
          <w:sz w:val="24"/>
          <w:szCs w:val="24"/>
        </w:rPr>
        <w:t>We design communication to support understanding, decision-making, behaviour and implementation.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CTA</w:t>
      </w:r>
    </w:p>
    <w:p>
      <w:pPr>
        <w:spacing w:after="120"/>
        <w:rPr>
          <w:rFonts w:ascii="Dosis" w:hAnsi="Dosis"/>
          <w:sz w:val="24"/>
          <w:szCs w:val="24"/>
        </w:rPr>
      </w:pPr>
      <w:r>
        <w:rPr>
          <w:rFonts w:ascii="Dosis" w:hAnsi="Dosis"/>
          <w:sz w:val="24"/>
          <w:szCs w:val="24"/>
        </w:rPr>
        <w:t>Working on a development, governance or public-interest programme?</w:t>
      </w:r>
    </w:p>
    <w:p>
      <w:pPr>
        <w:spacing w:after="120"/>
        <w:rPr>
          <w:rFonts w:ascii="Dosis" w:hAnsi="Dosis"/>
          <w:sz w:val="24"/>
          <w:szCs w:val="24"/>
        </w:rPr>
      </w:pPr>
      <w:r>
        <w:rPr>
          <w:rFonts w:ascii="Dosis" w:hAnsi="Dosis"/>
          <w:b/>
          <w:bCs/>
          <w:sz w:val="24"/>
          <w:szCs w:val="24"/>
        </w:rPr>
        <w:t>Discuss a Development Communication Brief</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6. FRAMEWORKS PAGE</w:t>
      </w:r>
    </w:p>
    <w:p>
      <w:pPr>
        <w:spacing w:after="120"/>
        <w:rPr>
          <w:rFonts w:ascii="Dosis" w:hAnsi="Dosis"/>
          <w:b/>
          <w:bCs/>
          <w:sz w:val="24"/>
          <w:szCs w:val="24"/>
        </w:rPr>
      </w:pPr>
      <w:r>
        <w:rPr>
          <w:rFonts w:ascii="Dosis" w:hAnsi="Dosis"/>
          <w:b/>
          <w:bCs/>
          <w:sz w:val="24"/>
          <w:szCs w:val="24"/>
        </w:rPr>
        <w:t>Our Communication Frameworks</w:t>
      </w:r>
    </w:p>
    <w:p>
      <w:pPr>
        <w:spacing w:after="120"/>
        <w:rPr>
          <w:rFonts w:ascii="Dosis" w:hAnsi="Dosis"/>
          <w:b/>
          <w:bCs/>
          <w:sz w:val="24"/>
          <w:szCs w:val="24"/>
        </w:rPr>
      </w:pPr>
      <w:r>
        <w:rPr>
          <w:rFonts w:ascii="Dosis" w:hAnsi="Dosis"/>
          <w:b/>
          <w:bCs/>
          <w:sz w:val="24"/>
          <w:szCs w:val="24"/>
        </w:rPr>
        <w:t>Original thinking for practical communication problems.</w:t>
      </w:r>
    </w:p>
    <w:p>
      <w:pPr>
        <w:spacing w:after="120"/>
        <w:rPr>
          <w:rFonts w:ascii="Dosis" w:hAnsi="Dosis"/>
          <w:sz w:val="24"/>
          <w:szCs w:val="24"/>
        </w:rPr>
      </w:pPr>
      <w:r>
        <w:rPr>
          <w:rFonts w:ascii="Dosis" w:hAnsi="Dosis"/>
          <w:sz w:val="24"/>
          <w:szCs w:val="24"/>
        </w:rPr>
        <w:t>Goldapples is building a body of frameworks to help leaders and organisations understand communication beyond information sharing.</w:t>
      </w:r>
    </w:p>
    <w:p>
      <w:pPr>
        <w:spacing w:after="120"/>
        <w:rPr>
          <w:rFonts w:ascii="Dosis" w:hAnsi="Dosis"/>
          <w:sz w:val="24"/>
          <w:szCs w:val="24"/>
        </w:rPr>
      </w:pPr>
      <w:r>
        <w:rPr>
          <w:rFonts w:ascii="Dosis" w:hAnsi="Dosis"/>
          <w:sz w:val="24"/>
          <w:szCs w:val="24"/>
        </w:rPr>
        <w:t>These frameworks guide our advisory work, training, diagnostics and thought leadership.</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r>
    </w:p>
    <w:p>
      <w:pPr>
        <w:spacing w:after="0"/>
        <w:rPr>
          <w:rFonts w:ascii="Dosis" w:hAnsi="Dosis"/>
          <w:sz w:val="24"/>
          <w:szCs w:val="24"/>
        </w:rPr>
      </w:pPr>
      <w:r>
        <w:rPr>
          <w:rFonts w:ascii="Dosis" w:hAnsi="Dosis"/>
          <w:b/>
          <w:bCs/>
          <w:sz w:val="24"/>
          <w:szCs w:val="24"/>
        </w:rPr>
        <w:t>Physics of Communication</w:t>
        <w:br w:type="textWrapping"/>
      </w:r>
      <w:r>
        <w:rPr>
          <w:rFonts w:ascii="Dosis" w:hAnsi="Dosis"/>
          <w:sz w:val="24"/>
          <w:szCs w:val="24"/>
        </w:rPr>
        <w:t>Communication behaves like movement.</w:t>
      </w:r>
    </w:p>
    <w:p>
      <w:pPr>
        <w:spacing w:after="120"/>
        <w:rPr>
          <w:rFonts w:ascii="Dosis" w:hAnsi="Dosis"/>
          <w:sz w:val="24"/>
          <w:szCs w:val="24"/>
        </w:rPr>
      </w:pPr>
      <w:r>
        <w:rPr>
          <w:rFonts w:ascii="Dosis" w:hAnsi="Dosis"/>
          <w:sz w:val="24"/>
          <w:szCs w:val="24"/>
        </w:rPr>
        <w:t>A message has a source, force, direction, medium, resistance, distortion and effect.</w:t>
      </w:r>
    </w:p>
    <w:p>
      <w:pPr>
        <w:spacing w:after="120"/>
        <w:rPr>
          <w:rFonts w:ascii="Dosis" w:hAnsi="Dosis"/>
          <w:sz w:val="24"/>
          <w:szCs w:val="24"/>
        </w:rPr>
      </w:pPr>
      <w:r>
        <w:rPr>
          <w:rFonts w:ascii="Dosis" w:hAnsi="Dosis"/>
          <w:sz w:val="24"/>
          <w:szCs w:val="24"/>
        </w:rPr>
        <w:t>The Physics of Communication helps organisations understand why a message that appears clear at the source may arrive weakened, altered or misunderstood at the point of reception.</w:t>
      </w:r>
    </w:p>
    <w:p>
      <w:pPr>
        <w:spacing w:after="120"/>
        <w:rPr>
          <w:rFonts w:ascii="Dosis" w:hAnsi="Dosis"/>
          <w:sz w:val="24"/>
          <w:szCs w:val="24"/>
        </w:rPr>
      </w:pPr>
      <w:r>
        <w:rPr>
          <w:rFonts w:ascii="Dosis" w:hAnsi="Dosis"/>
          <w:sz w:val="24"/>
          <w:szCs w:val="24"/>
        </w:rPr>
        <w:t>It helps leaders examine:</w:t>
      </w:r>
    </w:p>
    <w:p>
      <w:pPr>
        <w:pStyle w:val="para13"/>
        <w:numPr>
          <w:ilvl w:val="0"/>
          <w:numId w:val="3"/>
        </w:numPr>
        <w:ind w:left="1080" w:hanging="360"/>
        <w:spacing w:after="120"/>
        <w:rPr>
          <w:rFonts w:ascii="Dosis" w:hAnsi="Dosis"/>
          <w:sz w:val="24"/>
          <w:szCs w:val="24"/>
        </w:rPr>
      </w:pPr>
      <w:r>
        <w:rPr>
          <w:rFonts w:ascii="Dosis" w:hAnsi="Dosis"/>
          <w:sz w:val="24"/>
          <w:szCs w:val="24"/>
        </w:rPr>
        <w:t>the force behind a message;</w:t>
      </w:r>
    </w:p>
    <w:p>
      <w:pPr>
        <w:pStyle w:val="para13"/>
        <w:numPr>
          <w:ilvl w:val="0"/>
          <w:numId w:val="3"/>
        </w:numPr>
        <w:ind w:left="1080" w:hanging="360"/>
        <w:spacing w:after="120"/>
        <w:rPr>
          <w:rFonts w:ascii="Dosis" w:hAnsi="Dosis"/>
          <w:sz w:val="24"/>
          <w:szCs w:val="24"/>
        </w:rPr>
      </w:pPr>
      <w:r>
        <w:rPr>
          <w:rFonts w:ascii="Dosis" w:hAnsi="Dosis"/>
          <w:sz w:val="24"/>
          <w:szCs w:val="24"/>
        </w:rPr>
        <w:t>the medium carrying it;</w:t>
      </w:r>
    </w:p>
    <w:p>
      <w:pPr>
        <w:pStyle w:val="para13"/>
        <w:numPr>
          <w:ilvl w:val="0"/>
          <w:numId w:val="3"/>
        </w:numPr>
        <w:ind w:left="1080" w:hanging="360"/>
        <w:spacing w:after="120"/>
        <w:rPr>
          <w:rFonts w:ascii="Dosis" w:hAnsi="Dosis"/>
          <w:sz w:val="24"/>
          <w:szCs w:val="24"/>
        </w:rPr>
      </w:pPr>
      <w:r>
        <w:rPr>
          <w:rFonts w:ascii="Dosis" w:hAnsi="Dosis"/>
          <w:sz w:val="24"/>
          <w:szCs w:val="24"/>
        </w:rPr>
        <w:t>the resistance in the environment;</w:t>
      </w:r>
    </w:p>
    <w:p>
      <w:pPr>
        <w:pStyle w:val="para13"/>
        <w:numPr>
          <w:ilvl w:val="0"/>
          <w:numId w:val="3"/>
        </w:numPr>
        <w:ind w:left="1080" w:hanging="360"/>
        <w:spacing w:after="120"/>
        <w:rPr>
          <w:rFonts w:ascii="Dosis" w:hAnsi="Dosis"/>
          <w:sz w:val="24"/>
          <w:szCs w:val="24"/>
        </w:rPr>
      </w:pPr>
      <w:r>
        <w:rPr>
          <w:rFonts w:ascii="Dosis" w:hAnsi="Dosis"/>
          <w:sz w:val="24"/>
          <w:szCs w:val="24"/>
        </w:rPr>
        <w:t>the distortion introduced along the way;</w:t>
      </w:r>
    </w:p>
    <w:p>
      <w:pPr>
        <w:pStyle w:val="para13"/>
        <w:numPr>
          <w:ilvl w:val="0"/>
          <w:numId w:val="3"/>
        </w:numPr>
        <w:ind w:left="1080" w:hanging="360"/>
        <w:spacing w:after="120"/>
        <w:rPr>
          <w:rFonts w:ascii="Dosis" w:hAnsi="Dosis"/>
          <w:sz w:val="24"/>
          <w:szCs w:val="24"/>
        </w:rPr>
      </w:pPr>
      <w:r>
        <w:rPr>
          <w:rFonts w:ascii="Dosis" w:hAnsi="Dosis"/>
          <w:sz w:val="24"/>
          <w:szCs w:val="24"/>
        </w:rPr>
        <w:t>the actual effect on the audience.</w:t>
      </w:r>
    </w:p>
    <w:p>
      <w:pPr>
        <w:spacing w:after="120"/>
        <w:rPr>
          <w:rFonts w:ascii="Dosis" w:hAnsi="Dosis"/>
          <w:sz w:val="24"/>
          <w:szCs w:val="24"/>
        </w:rPr>
      </w:pPr>
      <w:r>
        <w:rPr>
          <w:rFonts w:ascii="Dosis" w:hAnsi="Dosis"/>
          <w:sz w:val="24"/>
          <w:szCs w:val="24"/>
        </w:rPr>
      </w:r>
    </w:p>
    <w:p>
      <w:pPr>
        <w:spacing w:after="0"/>
        <w:rPr>
          <w:rFonts w:ascii="Dosis" w:hAnsi="Dosis"/>
          <w:sz w:val="24"/>
          <w:szCs w:val="24"/>
        </w:rPr>
      </w:pPr>
      <w:r>
        <w:rPr>
          <w:rFonts w:ascii="Dosis" w:hAnsi="Dosis"/>
          <w:b/>
          <w:bCs/>
          <w:sz w:val="24"/>
          <w:szCs w:val="24"/>
        </w:rPr>
        <w:t>The M.E.A.N.I.N.G. Framework</w:t>
        <w:br w:type="textWrapping"/>
      </w:r>
      <w:r>
        <w:rPr>
          <w:rFonts w:ascii="Dosis" w:hAnsi="Dosis"/>
          <w:sz w:val="24"/>
          <w:szCs w:val="24"/>
        </w:rPr>
        <w:t>This is a Goldapples communication tool that helps leaders, teams, and institutions design messages that do more than just pass information.</w:t>
      </w:r>
    </w:p>
    <w:p>
      <w:pPr>
        <w:spacing w:after="0"/>
        <w:rPr>
          <w:rFonts w:ascii="Dosis" w:hAnsi="Dosis"/>
          <w:sz w:val="24"/>
          <w:szCs w:val="24"/>
        </w:rPr>
      </w:pPr>
      <w:r>
        <w:rPr>
          <w:rFonts w:ascii="Dosis" w:hAnsi="Dosis"/>
          <w:sz w:val="24"/>
          <w:szCs w:val="24"/>
        </w:rPr>
        <w:t>It helps organisations think through how meaning is created, passed, received, interpreted and acted upon.</w:t>
      </w:r>
    </w:p>
    <w:p>
      <w:pPr>
        <w:pStyle w:val="para13"/>
        <w:numPr>
          <w:ilvl w:val="0"/>
          <w:numId w:val="6"/>
        </w:numPr>
        <w:ind w:left="567" w:hanging="207"/>
        <w:spacing w:after="120"/>
        <w:rPr>
          <w:rFonts w:ascii="Dosis" w:hAnsi="Dosis"/>
          <w:sz w:val="24"/>
          <w:szCs w:val="24"/>
        </w:rPr>
      </w:pPr>
      <w:r>
        <w:rPr>
          <w:rFonts w:ascii="Dosis" w:hAnsi="Dosis"/>
          <w:sz w:val="24"/>
          <w:szCs w:val="24"/>
        </w:rPr>
        <w:t>A message may be well written but still fail.</w:t>
      </w:r>
    </w:p>
    <w:p>
      <w:pPr>
        <w:pStyle w:val="para13"/>
        <w:numPr>
          <w:ilvl w:val="0"/>
          <w:numId w:val="6"/>
        </w:numPr>
        <w:ind w:left="567" w:hanging="207"/>
        <w:spacing w:after="120"/>
        <w:rPr>
          <w:rFonts w:ascii="Dosis" w:hAnsi="Dosis"/>
          <w:sz w:val="24"/>
          <w:szCs w:val="24"/>
        </w:rPr>
      </w:pPr>
      <w:r>
        <w:rPr>
          <w:rFonts w:ascii="Dosis" w:hAnsi="Dosis"/>
          <w:sz w:val="24"/>
          <w:szCs w:val="24"/>
        </w:rPr>
        <w:t>A speech may be powerful but still misunderstood.</w:t>
      </w:r>
    </w:p>
    <w:p>
      <w:pPr>
        <w:pStyle w:val="para13"/>
        <w:numPr>
          <w:ilvl w:val="0"/>
          <w:numId w:val="6"/>
        </w:numPr>
        <w:ind w:left="567" w:hanging="207"/>
        <w:spacing w:after="120"/>
        <w:rPr>
          <w:rFonts w:ascii="Dosis" w:hAnsi="Dosis"/>
          <w:sz w:val="24"/>
          <w:szCs w:val="24"/>
        </w:rPr>
      </w:pPr>
      <w:r>
        <w:rPr>
          <w:rFonts w:ascii="Dosis" w:hAnsi="Dosis"/>
          <w:sz w:val="24"/>
          <w:szCs w:val="24"/>
        </w:rPr>
        <w:t>A policy may be announced but still resisted.</w:t>
      </w:r>
    </w:p>
    <w:p>
      <w:pPr>
        <w:pStyle w:val="para13"/>
        <w:numPr>
          <w:ilvl w:val="0"/>
          <w:numId w:val="6"/>
        </w:numPr>
        <w:ind w:left="567" w:hanging="207"/>
        <w:spacing w:after="120"/>
        <w:rPr>
          <w:rFonts w:ascii="Dosis" w:hAnsi="Dosis"/>
          <w:sz w:val="24"/>
          <w:szCs w:val="24"/>
        </w:rPr>
      </w:pPr>
      <w:r>
        <w:rPr>
          <w:rFonts w:ascii="Dosis" w:hAnsi="Dosis"/>
          <w:sz w:val="24"/>
          <w:szCs w:val="24"/>
        </w:rPr>
        <w:t>An instruction may be clear to the sender, but confusing to the receiver.</w:t>
      </w:r>
    </w:p>
    <w:p>
      <w:pPr>
        <w:spacing w:after="120"/>
        <w:rPr>
          <w:rFonts w:ascii="Dosis" w:hAnsi="Dosis"/>
          <w:sz w:val="24"/>
          <w:szCs w:val="24"/>
        </w:rPr>
      </w:pPr>
      <w:r>
        <w:rPr>
          <w:rFonts w:ascii="Dosis" w:hAnsi="Dosis"/>
          <w:sz w:val="24"/>
          <w:szCs w:val="24"/>
        </w:rPr>
        <w:t>Goldapples uses this framework to help leaders and organisations reduce ambiguity, prevent meaning drift, improve message clarity and strengthen communication outcomes.</w:t>
      </w:r>
    </w:p>
    <w:p>
      <w:pPr>
        <w:spacing w:after="0"/>
        <w:rPr>
          <w:rFonts w:ascii="Dosis" w:hAnsi="Dosis"/>
          <w:sz w:val="24"/>
          <w:szCs w:val="24"/>
        </w:rPr>
      </w:pPr>
      <w:r>
        <w:rPr>
          <w:rFonts w:ascii="Dosis" w:hAnsi="Dosis"/>
          <w:b/>
          <w:bCs/>
          <w:sz w:val="24"/>
          <w:szCs w:val="24"/>
        </w:rPr>
        <w:t>Leadership Alignment Framework</w:t>
        <w:br w:type="textWrapping"/>
      </w:r>
      <w:r>
        <w:rPr>
          <w:rFonts w:ascii="Dosis" w:hAnsi="Dosis"/>
          <w:sz w:val="24"/>
          <w:szCs w:val="24"/>
        </w:rPr>
        <w:t>The Leadership Alignment Framework helps leadership teams ensure that strategy, message, behaviour and execution are moving in the same direction.  It focuses on the relationship between:</w:t>
      </w:r>
    </w:p>
    <w:p>
      <w:pPr>
        <w:pStyle w:val="para13"/>
        <w:numPr>
          <w:ilvl w:val="0"/>
          <w:numId w:val="5"/>
        </w:numPr>
        <w:ind w:left="1080" w:hanging="360"/>
        <w:spacing w:after="120"/>
        <w:rPr>
          <w:rFonts w:ascii="Dosis" w:hAnsi="Dosis"/>
          <w:sz w:val="24"/>
          <w:szCs w:val="24"/>
        </w:rPr>
      </w:pPr>
      <w:r>
        <w:rPr>
          <w:rFonts w:ascii="Dosis" w:hAnsi="Dosis"/>
          <w:sz w:val="24"/>
          <w:szCs w:val="24"/>
        </w:rPr>
        <w:t>leadership intent;</w:t>
      </w:r>
    </w:p>
    <w:p>
      <w:pPr>
        <w:pStyle w:val="para13"/>
        <w:numPr>
          <w:ilvl w:val="0"/>
          <w:numId w:val="5"/>
        </w:numPr>
        <w:ind w:left="1080" w:hanging="360"/>
        <w:spacing w:after="120"/>
        <w:rPr>
          <w:rFonts w:ascii="Dosis" w:hAnsi="Dosis"/>
          <w:sz w:val="24"/>
          <w:szCs w:val="24"/>
        </w:rPr>
      </w:pPr>
      <w:r>
        <w:rPr>
          <w:rFonts w:ascii="Dosis" w:hAnsi="Dosis"/>
          <w:sz w:val="24"/>
          <w:szCs w:val="24"/>
        </w:rPr>
        <w:t>message clarity;</w:t>
      </w:r>
    </w:p>
    <w:p>
      <w:pPr>
        <w:pStyle w:val="para13"/>
        <w:numPr>
          <w:ilvl w:val="0"/>
          <w:numId w:val="5"/>
        </w:numPr>
        <w:ind w:left="1080" w:hanging="360"/>
        <w:spacing w:after="120"/>
        <w:rPr>
          <w:rFonts w:ascii="Dosis" w:hAnsi="Dosis"/>
          <w:sz w:val="24"/>
          <w:szCs w:val="24"/>
        </w:rPr>
      </w:pPr>
      <w:r>
        <w:rPr>
          <w:rFonts w:ascii="Dosis" w:hAnsi="Dosis"/>
          <w:sz w:val="24"/>
          <w:szCs w:val="24"/>
        </w:rPr>
        <w:t>internal interpretation;</w:t>
      </w:r>
    </w:p>
    <w:p>
      <w:pPr>
        <w:pStyle w:val="para13"/>
        <w:numPr>
          <w:ilvl w:val="0"/>
          <w:numId w:val="5"/>
        </w:numPr>
        <w:ind w:left="1080" w:hanging="360"/>
        <w:spacing w:after="120"/>
        <w:rPr>
          <w:rFonts w:ascii="Dosis" w:hAnsi="Dosis"/>
          <w:sz w:val="24"/>
          <w:szCs w:val="24"/>
        </w:rPr>
      </w:pPr>
      <w:r>
        <w:rPr>
          <w:rFonts w:ascii="Dosis" w:hAnsi="Dosis"/>
          <w:sz w:val="24"/>
          <w:szCs w:val="24"/>
        </w:rPr>
        <w:t>behavioural consistency;</w:t>
      </w:r>
    </w:p>
    <w:p>
      <w:pPr>
        <w:pStyle w:val="para13"/>
        <w:numPr>
          <w:ilvl w:val="0"/>
          <w:numId w:val="5"/>
        </w:numPr>
        <w:ind w:left="1080" w:hanging="360"/>
        <w:spacing w:after="120"/>
        <w:rPr>
          <w:rFonts w:ascii="Dosis" w:hAnsi="Dosis"/>
          <w:sz w:val="24"/>
          <w:szCs w:val="24"/>
        </w:rPr>
      </w:pPr>
      <w:r>
        <w:rPr>
          <w:rFonts w:ascii="Dosis" w:hAnsi="Dosis"/>
          <w:sz w:val="24"/>
          <w:szCs w:val="24"/>
        </w:rPr>
        <w:t>stakeholder trust;</w:t>
      </w:r>
    </w:p>
    <w:p>
      <w:pPr>
        <w:pStyle w:val="para13"/>
        <w:numPr>
          <w:ilvl w:val="0"/>
          <w:numId w:val="5"/>
        </w:numPr>
        <w:ind w:left="1080" w:hanging="360"/>
        <w:spacing w:after="120"/>
        <w:rPr>
          <w:rFonts w:ascii="Dosis" w:hAnsi="Dosis"/>
          <w:sz w:val="24"/>
          <w:szCs w:val="24"/>
        </w:rPr>
      </w:pPr>
      <w:r>
        <w:rPr>
          <w:rFonts w:ascii="Dosis" w:hAnsi="Dosis"/>
          <w:sz w:val="24"/>
          <w:szCs w:val="24"/>
        </w:rPr>
        <w:t>execution outcomes.</w:t>
      </w:r>
    </w:p>
    <w:p>
      <w:pPr>
        <w:spacing w:after="120"/>
        <w:rPr>
          <w:rFonts w:ascii="Dosis" w:hAnsi="Dosis"/>
          <w:sz w:val="24"/>
          <w:szCs w:val="24"/>
        </w:rPr>
      </w:pPr>
      <w:r>
        <w:rPr>
          <w:rFonts w:ascii="Dosis" w:hAnsi="Dosis"/>
          <w:sz w:val="24"/>
          <w:szCs w:val="24"/>
        </w:rPr>
      </w:r>
    </w:p>
    <w:p>
      <w:pPr>
        <w:rPr>
          <w:rFonts w:ascii="Dosis" w:hAnsi="Dosis"/>
          <w:sz w:val="24"/>
          <w:szCs w:val="24"/>
        </w:rPr>
      </w:pPr>
      <w:r>
        <w:rPr>
          <w:rFonts w:ascii="Dosis" w:hAnsi="Dosis"/>
          <w:b/>
          <w:bCs/>
          <w:sz w:val="24"/>
          <w:szCs w:val="24"/>
        </w:rPr>
        <w:t>Leadership Communication Lab</w:t>
        <w:br w:type="textWrapping"/>
      </w:r>
      <w:r>
        <w:rPr>
          <w:rFonts w:ascii="Dosis" w:hAnsi="Dosis"/>
          <w:sz w:val="24"/>
          <w:szCs w:val="24"/>
        </w:rPr>
        <w:t>The Leadership Communication Lab is a practical learning environment where leaders test, refine and improve how they communicate decisions, strategy, change and difficult messages.</w:t>
      </w:r>
    </w:p>
    <w:p>
      <w:pPr>
        <w:spacing w:after="120"/>
        <w:rPr>
          <w:rFonts w:ascii="Dosis" w:hAnsi="Dosis"/>
          <w:sz w:val="24"/>
          <w:szCs w:val="24"/>
        </w:rPr>
      </w:pPr>
      <w:r>
        <w:rPr>
          <w:rFonts w:ascii="Dosis" w:hAnsi="Dosis"/>
          <w:sz w:val="24"/>
          <w:szCs w:val="24"/>
        </w:rPr>
        <w:t>It is built around scenarios, simulations, peer feedback and communication diagnostics.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CTA</w:t>
      </w:r>
    </w:p>
    <w:p>
      <w:pPr>
        <w:spacing w:after="120"/>
        <w:rPr>
          <w:rFonts w:ascii="Dosis" w:hAnsi="Dosis"/>
          <w:sz w:val="24"/>
          <w:szCs w:val="24"/>
        </w:rPr>
      </w:pPr>
      <w:r>
        <w:rPr>
          <w:rFonts w:ascii="Dosis" w:hAnsi="Dosis"/>
          <w:sz w:val="24"/>
          <w:szCs w:val="24"/>
        </w:rPr>
        <w:t>Interested in applying these frameworks in your organisation?</w:t>
      </w:r>
    </w:p>
    <w:p>
      <w:pPr>
        <w:spacing w:after="120"/>
        <w:rPr>
          <w:rFonts w:ascii="Dosis" w:hAnsi="Dosis"/>
          <w:sz w:val="24"/>
          <w:szCs w:val="24"/>
        </w:rPr>
      </w:pPr>
      <w:r>
        <w:rPr>
          <w:rFonts w:ascii="Dosis" w:hAnsi="Dosis"/>
          <w:b/>
          <w:bCs/>
          <w:sz w:val="24"/>
          <w:szCs w:val="24"/>
        </w:rPr>
        <w:t>Book a Framework Session</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7. WORK AND IMPACT PAGE</w:t>
      </w:r>
    </w:p>
    <w:p>
      <w:pPr>
        <w:spacing w:after="120"/>
        <w:rPr>
          <w:rFonts w:ascii="Dosis" w:hAnsi="Dosis"/>
          <w:b/>
          <w:bCs/>
          <w:sz w:val="24"/>
          <w:szCs w:val="24"/>
        </w:rPr>
      </w:pPr>
      <w:r>
        <w:rPr>
          <w:rFonts w:ascii="Dosis" w:hAnsi="Dosis"/>
          <w:b/>
          <w:bCs/>
          <w:sz w:val="24"/>
          <w:szCs w:val="24"/>
        </w:rPr>
        <w:t>Work and Impact</w:t>
      </w:r>
    </w:p>
    <w:p>
      <w:pPr>
        <w:spacing w:after="120"/>
        <w:rPr>
          <w:rFonts w:ascii="Dosis" w:hAnsi="Dosis"/>
          <w:b/>
          <w:bCs/>
          <w:sz w:val="24"/>
          <w:szCs w:val="24"/>
        </w:rPr>
      </w:pPr>
      <w:r>
        <w:rPr>
          <w:rFonts w:ascii="Dosis" w:hAnsi="Dosis"/>
          <w:b/>
          <w:bCs/>
          <w:sz w:val="24"/>
          <w:szCs w:val="24"/>
        </w:rPr>
        <w:t>Practical communication support for real-world challenges.</w:t>
      </w:r>
    </w:p>
    <w:p>
      <w:pPr>
        <w:spacing w:after="120"/>
        <w:rPr>
          <w:rFonts w:ascii="Dosis" w:hAnsi="Dosis"/>
          <w:sz w:val="24"/>
          <w:szCs w:val="24"/>
        </w:rPr>
      </w:pPr>
      <w:r>
        <w:rPr>
          <w:rFonts w:ascii="Dosis" w:hAnsi="Dosis"/>
          <w:sz w:val="24"/>
          <w:szCs w:val="24"/>
        </w:rPr>
        <w:t>Goldapples works with organisations, leaders and programme teams to improve communication where clarity, trust and public value matter.</w:t>
      </w:r>
    </w:p>
    <w:p>
      <w:pPr>
        <w:spacing w:after="120"/>
        <w:rPr>
          <w:rFonts w:ascii="Dosis" w:hAnsi="Dosis"/>
          <w:sz w:val="24"/>
          <w:szCs w:val="24"/>
        </w:rPr>
      </w:pPr>
      <w:r>
        <w:rPr>
          <w:rFonts w:ascii="Dosis" w:hAnsi="Dosis"/>
          <w:sz w:val="24"/>
          <w:szCs w:val="24"/>
        </w:rPr>
        <w:t>Our work includes advisory support, training, facilitation, media engagement, development communication and strategic narrative design.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Our Case Studies</w:t>
        <w:br w:type="textWrapping"/>
      </w:r>
    </w:p>
    <w:p>
      <w:pPr>
        <w:spacing w:after="120"/>
        <w:rPr>
          <w:rFonts w:ascii="Dosis" w:hAnsi="Dosis"/>
          <w:sz w:val="24"/>
          <w:szCs w:val="24"/>
        </w:rPr>
      </w:pPr>
      <w:r>
        <w:rPr>
          <w:rFonts w:ascii="Dosis" w:hAnsi="Dosis"/>
          <w:b/>
          <w:bCs/>
          <w:sz w:val="24"/>
          <w:szCs w:val="24"/>
        </w:rPr>
        <w:t>Strengthening Media Capacity for Public-Interest Reporting</w:t>
        <w:br w:type="textWrapping"/>
        <w:t>Client/Sector:</w:t>
      </w:r>
      <w:r>
        <w:rPr>
          <w:rFonts w:ascii="Dosis" w:hAnsi="Dosis"/>
          <w:sz w:val="24"/>
          <w:szCs w:val="24"/>
        </w:rPr>
        <w:t xml:space="preserve"> Development communication/media capacity building</w:t>
      </w:r>
    </w:p>
    <w:p>
      <w:pPr>
        <w:spacing w:after="120"/>
        <w:rPr>
          <w:rFonts w:ascii="Dosis" w:hAnsi="Dosis"/>
          <w:sz w:val="24"/>
          <w:szCs w:val="24"/>
        </w:rPr>
      </w:pPr>
      <w:r>
        <w:rPr>
          <w:rFonts w:ascii="Dosis" w:hAnsi="Dosis"/>
          <w:b/>
          <w:bCs/>
          <w:sz w:val="24"/>
          <w:szCs w:val="24"/>
        </w:rPr>
        <w:t>Challenge:</w:t>
      </w:r>
      <w:r>
        <w:rPr>
          <w:rFonts w:ascii="Dosis" w:hAnsi="Dosis"/>
          <w:sz w:val="24"/>
          <w:szCs w:val="24"/>
        </w:rPr>
        <w:br w:type="textWrapping"/>
        <w:t>Journalists and media actors needed stronger tools for reporting complex public-interest issues in ways that were accurate, human-centred and useful to citizens.</w:t>
      </w:r>
    </w:p>
    <w:p>
      <w:pPr>
        <w:spacing w:after="120"/>
        <w:rPr>
          <w:rFonts w:ascii="Dosis" w:hAnsi="Dosis"/>
          <w:sz w:val="24"/>
          <w:szCs w:val="24"/>
        </w:rPr>
      </w:pPr>
      <w:r>
        <w:rPr>
          <w:rFonts w:ascii="Dosis" w:hAnsi="Dosis"/>
          <w:b/>
          <w:bCs/>
          <w:sz w:val="24"/>
          <w:szCs w:val="24"/>
        </w:rPr>
        <w:t>Goldapples Approach:</w:t>
      </w:r>
      <w:r>
        <w:rPr>
          <w:rFonts w:ascii="Dosis" w:hAnsi="Dosis"/>
          <w:sz w:val="24"/>
          <w:szCs w:val="24"/>
        </w:rPr>
        <w:br w:type="textWrapping"/>
        <w:t>Goldapples supported the design and delivery of media engagement and capacity-building sessions focused on narrative clarity, responsible reporting, audience understanding and public-interest storytelling.</w:t>
      </w:r>
    </w:p>
    <w:p>
      <w:pPr>
        <w:spacing w:after="120"/>
        <w:rPr>
          <w:rFonts w:ascii="Dosis" w:hAnsi="Dosis"/>
          <w:sz w:val="24"/>
          <w:szCs w:val="24"/>
        </w:rPr>
      </w:pPr>
      <w:r>
        <w:rPr>
          <w:rFonts w:ascii="Dosis" w:hAnsi="Dosis"/>
          <w:b/>
          <w:bCs/>
          <w:sz w:val="24"/>
          <w:szCs w:val="24"/>
        </w:rPr>
        <w:t>What Changed:</w:t>
      </w:r>
      <w:r>
        <w:rPr>
          <w:rFonts w:ascii="Dosis" w:hAnsi="Dosis"/>
          <w:sz w:val="24"/>
          <w:szCs w:val="24"/>
        </w:rPr>
        <w:br w:type="textWrapping"/>
        <w:t>Participants gained practical tools for framing complex issues more clearly and connecting technical subjects to human realities.</w:t>
      </w:r>
    </w:p>
    <w:p>
      <w:pPr>
        <w:spacing w:after="120"/>
        <w:rPr>
          <w:rFonts w:ascii="Dosis" w:hAnsi="Dosis"/>
          <w:sz w:val="24"/>
          <w:szCs w:val="24"/>
        </w:rPr>
      </w:pPr>
      <w:r>
        <w:rPr>
          <w:rFonts w:ascii="Dosis" w:hAnsi="Dosis"/>
          <w:b/>
          <w:bCs/>
          <w:sz w:val="24"/>
          <w:szCs w:val="24"/>
        </w:rPr>
        <w:t>Key Insight:</w:t>
      </w:r>
      <w:r>
        <w:rPr>
          <w:rFonts w:ascii="Dosis" w:hAnsi="Dosis"/>
          <w:sz w:val="24"/>
          <w:szCs w:val="24"/>
        </w:rPr>
        <w:br w:type="textWrapping"/>
        <w:t>Public-interest communication becomes more effective when technical issues are translated into human meaning.</w:t>
      </w:r>
    </w:p>
    <w:p>
      <w:pPr>
        <w:spacing w:after="120"/>
        <w:rPr>
          <w:rFonts w:ascii="Dosis" w:hAnsi="Dosis"/>
          <w:sz w:val="24"/>
          <w:szCs w:val="24"/>
        </w:rPr>
      </w:pPr>
      <w:r>
        <w:rPr>
          <w:rFonts w:ascii="Dosis" w:hAnsi="Dosis"/>
          <w:sz w:val="24"/>
          <w:szCs w:val="24"/>
        </w:rPr>
      </w:r>
    </w:p>
    <w:p>
      <w:pPr>
        <w:spacing w:after="120"/>
        <w:rPr>
          <w:rFonts w:ascii="Dosis" w:hAnsi="Dosis"/>
          <w:sz w:val="24"/>
          <w:szCs w:val="24"/>
        </w:rPr>
      </w:pPr>
      <w:r>
        <w:rPr>
          <w:rFonts w:ascii="Dosis" w:hAnsi="Dosis"/>
          <w:b/>
          <w:bCs/>
          <w:sz w:val="24"/>
          <w:szCs w:val="24"/>
        </w:rPr>
        <w:t>Executive Communication for High-Stakes Environments</w:t>
        <w:br w:type="textWrapping"/>
        <w:t>Sector:</w:t>
      </w:r>
      <w:r>
        <w:rPr>
          <w:rFonts w:ascii="Dosis" w:hAnsi="Dosis"/>
          <w:sz w:val="24"/>
          <w:szCs w:val="24"/>
        </w:rPr>
        <w:t xml:space="preserve"> Leadership development/executive education</w:t>
      </w:r>
    </w:p>
    <w:p>
      <w:pPr>
        <w:spacing w:after="120"/>
        <w:rPr>
          <w:rFonts w:ascii="Dosis" w:hAnsi="Dosis"/>
          <w:sz w:val="24"/>
          <w:szCs w:val="24"/>
        </w:rPr>
      </w:pPr>
      <w:r>
        <w:rPr>
          <w:rFonts w:ascii="Dosis" w:hAnsi="Dosis"/>
          <w:b/>
          <w:bCs/>
          <w:sz w:val="24"/>
          <w:szCs w:val="24"/>
        </w:rPr>
        <w:t>Challenge:</w:t>
      </w:r>
      <w:r>
        <w:rPr>
          <w:rFonts w:ascii="Dosis" w:hAnsi="Dosis"/>
          <w:sz w:val="24"/>
          <w:szCs w:val="24"/>
        </w:rPr>
        <w:br w:type="textWrapping"/>
        <w:t>Senior professionals and public commentators often face situations in which poor communication can affect trust, credibility, decision-making, and stakeholder confidence.</w:t>
      </w:r>
    </w:p>
    <w:p>
      <w:pPr>
        <w:spacing w:after="120"/>
        <w:rPr>
          <w:rFonts w:ascii="Dosis" w:hAnsi="Dosis"/>
          <w:sz w:val="24"/>
          <w:szCs w:val="24"/>
        </w:rPr>
      </w:pPr>
      <w:r>
        <w:rPr>
          <w:rFonts w:ascii="Dosis" w:hAnsi="Dosis"/>
          <w:b/>
          <w:bCs/>
          <w:sz w:val="24"/>
          <w:szCs w:val="24"/>
        </w:rPr>
        <w:t>Goldapples Approach:</w:t>
      </w:r>
      <w:r>
        <w:rPr>
          <w:rFonts w:ascii="Dosis" w:hAnsi="Dosis"/>
          <w:sz w:val="24"/>
          <w:szCs w:val="24"/>
        </w:rPr>
        <w:br w:type="textWrapping"/>
        <w:t>Goldapples deployed the M.E.A.N.I.N.G. Framework for a practical executive communication learning experience focused on credibility, message discipline, presence, clarity and high-stakes communication behaviour.</w:t>
      </w:r>
    </w:p>
    <w:p>
      <w:pPr>
        <w:spacing w:after="120"/>
        <w:rPr>
          <w:rFonts w:ascii="Dosis" w:hAnsi="Dosis"/>
          <w:sz w:val="24"/>
          <w:szCs w:val="24"/>
        </w:rPr>
      </w:pPr>
      <w:r>
        <w:rPr>
          <w:rFonts w:ascii="Dosis" w:hAnsi="Dosis"/>
          <w:b/>
          <w:bCs/>
          <w:sz w:val="24"/>
          <w:szCs w:val="24"/>
        </w:rPr>
        <w:t>What Changed:</w:t>
      </w:r>
      <w:r>
        <w:rPr>
          <w:rFonts w:ascii="Dosis" w:hAnsi="Dosis"/>
          <w:sz w:val="24"/>
          <w:szCs w:val="24"/>
        </w:rPr>
        <w:br w:type="textWrapping"/>
        <w:t>Participants were better equipped to structure messages, respond under pressure and communicate with greater intentionality.</w:t>
      </w:r>
    </w:p>
    <w:p>
      <w:pPr>
        <w:spacing w:after="120"/>
        <w:rPr>
          <w:rFonts w:ascii="Dosis" w:hAnsi="Dosis"/>
          <w:sz w:val="24"/>
          <w:szCs w:val="24"/>
        </w:rPr>
      </w:pPr>
      <w:r>
        <w:rPr>
          <w:rFonts w:ascii="Dosis" w:hAnsi="Dosis"/>
          <w:b/>
          <w:bCs/>
          <w:sz w:val="24"/>
          <w:szCs w:val="24"/>
        </w:rPr>
        <w:t>Key Insight:</w:t>
      </w:r>
      <w:r>
        <w:rPr>
          <w:rFonts w:ascii="Dosis" w:hAnsi="Dosis"/>
          <w:sz w:val="24"/>
          <w:szCs w:val="24"/>
        </w:rPr>
        <w:br w:type="textWrapping"/>
        <w:t>Leadership communication is not performance. It is a responsibility.</w:t>
      </w:r>
    </w:p>
    <w:p>
      <w:pPr>
        <w:spacing w:after="120"/>
        <w:rPr>
          <w:rFonts w:ascii="Dosis" w:hAnsi="Dosis"/>
          <w:b/>
          <w:bCs/>
          <w:sz w:val="24"/>
          <w:szCs w:val="24"/>
        </w:rPr>
      </w:pPr>
      <w:r>
        <w:rPr>
          <w:rFonts w:ascii="Dosis" w:hAnsi="Dosis"/>
          <w:b/>
          <w:bCs/>
          <w:sz w:val="24"/>
          <w:szCs w:val="24"/>
        </w:rPr>
      </w:r>
    </w:p>
    <w:p>
      <w:pPr>
        <w:spacing w:after="120"/>
        <w:rPr>
          <w:rFonts w:ascii="Dosis" w:hAnsi="Dosis"/>
          <w:sz w:val="24"/>
          <w:szCs w:val="24"/>
        </w:rPr>
      </w:pPr>
      <w:r>
        <w:rPr>
          <w:rFonts w:ascii="Dosis" w:hAnsi="Dosis"/>
          <w:b/>
          <w:bCs/>
          <w:sz w:val="24"/>
          <w:szCs w:val="24"/>
        </w:rPr>
        <w:t>Communication Support for Institutional Alignment</w:t>
        <w:br w:type="textWrapping"/>
        <w:t>Sector:</w:t>
      </w:r>
      <w:r>
        <w:rPr>
          <w:rFonts w:ascii="Dosis" w:hAnsi="Dosis"/>
          <w:sz w:val="24"/>
          <w:szCs w:val="24"/>
        </w:rPr>
        <w:t xml:space="preserve"> Organisational communication</w:t>
      </w:r>
    </w:p>
    <w:p>
      <w:pPr>
        <w:spacing w:after="120"/>
        <w:rPr>
          <w:rFonts w:ascii="Dosis" w:hAnsi="Dosis"/>
          <w:sz w:val="24"/>
          <w:szCs w:val="24"/>
        </w:rPr>
      </w:pPr>
      <w:r>
        <w:rPr>
          <w:rFonts w:ascii="Dosis" w:hAnsi="Dosis"/>
          <w:b/>
          <w:bCs/>
          <w:sz w:val="24"/>
          <w:szCs w:val="24"/>
        </w:rPr>
        <w:t>Challenge:</w:t>
      </w:r>
      <w:r>
        <w:rPr>
          <w:rFonts w:ascii="Dosis" w:hAnsi="Dosis"/>
          <w:sz w:val="24"/>
          <w:szCs w:val="24"/>
        </w:rPr>
        <w:br w:type="textWrapping"/>
        <w:t>A leadership message can lose meaning as it travels through teams, departments and implementation structures.</w:t>
      </w:r>
    </w:p>
    <w:p>
      <w:pPr>
        <w:spacing w:after="120"/>
        <w:rPr>
          <w:rFonts w:ascii="Dosis" w:hAnsi="Dosis"/>
          <w:sz w:val="24"/>
          <w:szCs w:val="24"/>
        </w:rPr>
      </w:pPr>
      <w:r>
        <w:rPr>
          <w:rFonts w:ascii="Dosis" w:hAnsi="Dosis"/>
          <w:b/>
          <w:bCs/>
          <w:sz w:val="24"/>
          <w:szCs w:val="24"/>
        </w:rPr>
        <w:t>Goldapples Approach:</w:t>
      </w:r>
      <w:r>
        <w:rPr>
          <w:rFonts w:ascii="Dosis" w:hAnsi="Dosis"/>
          <w:sz w:val="24"/>
          <w:szCs w:val="24"/>
        </w:rPr>
        <w:br w:type="textWrapping"/>
        <w:t>Goldapples applied communication diagnostic thinking to help clarify the intended message, identify likely points of distortion and improve the internal communication path.</w:t>
      </w:r>
    </w:p>
    <w:p>
      <w:pPr>
        <w:spacing w:after="120"/>
        <w:rPr>
          <w:rFonts w:ascii="Dosis" w:hAnsi="Dosis"/>
          <w:sz w:val="24"/>
          <w:szCs w:val="24"/>
        </w:rPr>
      </w:pPr>
      <w:r>
        <w:rPr>
          <w:rFonts w:ascii="Dosis" w:hAnsi="Dosis"/>
          <w:b/>
          <w:bCs/>
          <w:sz w:val="24"/>
          <w:szCs w:val="24"/>
        </w:rPr>
        <w:t>What Changed:</w:t>
      </w:r>
      <w:r>
        <w:rPr>
          <w:rFonts w:ascii="Dosis" w:hAnsi="Dosis"/>
          <w:sz w:val="24"/>
          <w:szCs w:val="24"/>
        </w:rPr>
        <w:br w:type="textWrapping"/>
        <w:t>The organisation gained a clearer understanding of how to align message, channel, leadership behaviour and stakeholder interpretation.</w:t>
      </w:r>
    </w:p>
    <w:p>
      <w:pPr>
        <w:spacing w:after="120"/>
        <w:rPr>
          <w:rFonts w:ascii="Dosis" w:hAnsi="Dosis"/>
          <w:sz w:val="24"/>
          <w:szCs w:val="24"/>
        </w:rPr>
      </w:pPr>
      <w:r>
        <w:rPr>
          <w:rFonts w:ascii="Dosis" w:hAnsi="Dosis"/>
          <w:b/>
          <w:bCs/>
          <w:sz w:val="24"/>
          <w:szCs w:val="24"/>
        </w:rPr>
        <w:t>Key Insight:</w:t>
      </w:r>
      <w:r>
        <w:rPr>
          <w:rFonts w:ascii="Dosis" w:hAnsi="Dosis"/>
          <w:sz w:val="24"/>
          <w:szCs w:val="24"/>
        </w:rPr>
        <w:br w:type="textWrapping"/>
        <w:t>Execution improves when meaning is managed deliberately.</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CTA</w:t>
      </w:r>
    </w:p>
    <w:p>
      <w:pPr>
        <w:spacing w:after="120"/>
        <w:rPr>
          <w:rFonts w:ascii="Dosis" w:hAnsi="Dosis"/>
          <w:sz w:val="24"/>
          <w:szCs w:val="24"/>
        </w:rPr>
      </w:pPr>
      <w:r>
        <w:rPr>
          <w:rFonts w:ascii="Dosis" w:hAnsi="Dosis"/>
          <w:sz w:val="24"/>
          <w:szCs w:val="24"/>
        </w:rPr>
        <w:t>Have a communication challenge that requires strategic support?</w:t>
      </w:r>
    </w:p>
    <w:p>
      <w:pPr>
        <w:spacing w:after="120"/>
        <w:rPr>
          <w:rFonts w:ascii="Dosis" w:hAnsi="Dosis"/>
          <w:sz w:val="24"/>
          <w:szCs w:val="24"/>
        </w:rPr>
      </w:pPr>
      <w:r>
        <w:rPr>
          <w:rFonts w:ascii="Dosis" w:hAnsi="Dosis"/>
          <w:b/>
          <w:bCs/>
          <w:sz w:val="24"/>
          <w:szCs w:val="24"/>
        </w:rPr>
        <w:t>Discuss a Project With Us</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8. INSIGHTS PAGE</w:t>
      </w:r>
    </w:p>
    <w:p>
      <w:pPr>
        <w:spacing w:after="120"/>
        <w:rPr>
          <w:rFonts w:ascii="Dosis" w:hAnsi="Dosis"/>
          <w:b/>
          <w:bCs/>
          <w:sz w:val="24"/>
          <w:szCs w:val="24"/>
        </w:rPr>
      </w:pPr>
      <w:r>
        <w:rPr>
          <w:rFonts w:ascii="Dosis" w:hAnsi="Dosis"/>
          <w:b/>
          <w:bCs/>
          <w:sz w:val="24"/>
          <w:szCs w:val="24"/>
        </w:rPr>
        <w:t>Insights</w:t>
      </w:r>
    </w:p>
    <w:p>
      <w:pPr>
        <w:spacing w:after="120"/>
        <w:rPr>
          <w:rFonts w:ascii="Dosis" w:hAnsi="Dosis"/>
          <w:b/>
          <w:bCs/>
          <w:sz w:val="24"/>
          <w:szCs w:val="24"/>
        </w:rPr>
      </w:pPr>
      <w:r>
        <w:rPr>
          <w:rFonts w:ascii="Dosis" w:hAnsi="Dosis"/>
          <w:b/>
          <w:bCs/>
          <w:sz w:val="24"/>
          <w:szCs w:val="24"/>
        </w:rPr>
        <w:t>Ideas on communication, leadership, meaning and public impact.</w:t>
      </w:r>
    </w:p>
    <w:p>
      <w:pPr>
        <w:spacing w:after="120"/>
        <w:rPr>
          <w:rFonts w:ascii="Dosis" w:hAnsi="Dosis"/>
          <w:sz w:val="24"/>
          <w:szCs w:val="24"/>
        </w:rPr>
      </w:pPr>
      <w:r>
        <w:rPr>
          <w:rFonts w:ascii="Dosis" w:hAnsi="Dosis"/>
          <w:sz w:val="24"/>
          <w:szCs w:val="24"/>
        </w:rPr>
        <w:t>Goldapples publishes reflections, essays, tools and practical insights on how communication affects leadership, organisations, governance, development and public life.</w:t>
      </w:r>
    </w:p>
    <w:p>
      <w:pPr>
        <w:spacing w:after="120"/>
        <w:rPr>
          <w:rFonts w:ascii="Dosis" w:hAnsi="Dosis"/>
          <w:sz w:val="24"/>
          <w:szCs w:val="24"/>
        </w:rPr>
      </w:pPr>
      <w:r>
        <w:rPr>
          <w:rFonts w:ascii="Dosis" w:hAnsi="Dosis"/>
          <w:sz w:val="24"/>
          <w:szCs w:val="24"/>
        </w:rPr>
        <w:t>Our insights are designed for leaders, professionals, institutions and development actors who want to understand communication as more than messaging.</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Insight Categories</w:t>
      </w:r>
    </w:p>
    <w:p>
      <w:pPr>
        <w:spacing w:after="120"/>
        <w:rPr>
          <w:rFonts w:ascii="Dosis" w:hAnsi="Dosis"/>
          <w:b/>
          <w:bCs/>
          <w:sz w:val="24"/>
          <w:szCs w:val="24"/>
        </w:rPr>
      </w:pPr>
      <w:r>
        <w:rPr>
          <w:rFonts w:ascii="Dosis" w:hAnsi="Dosis"/>
          <w:b/>
          <w:bCs/>
          <w:sz w:val="24"/>
          <w:szCs w:val="24"/>
        </w:rPr>
        <w:t>Communication Intelligence</w:t>
      </w:r>
    </w:p>
    <w:p>
      <w:pPr>
        <w:spacing w:after="120"/>
        <w:rPr>
          <w:rFonts w:ascii="Dosis" w:hAnsi="Dosis"/>
          <w:sz w:val="24"/>
          <w:szCs w:val="24"/>
        </w:rPr>
      </w:pPr>
      <w:r>
        <w:rPr>
          <w:rFonts w:ascii="Dosis" w:hAnsi="Dosis"/>
          <w:sz w:val="24"/>
          <w:szCs w:val="24"/>
        </w:rPr>
        <w:t>Articles on communication as a leadership and organisational capability.</w:t>
      </w:r>
    </w:p>
    <w:p>
      <w:pPr>
        <w:spacing w:after="120"/>
        <w:rPr>
          <w:rFonts w:ascii="Dosis" w:hAnsi="Dosis"/>
          <w:b/>
          <w:bCs/>
          <w:sz w:val="24"/>
          <w:szCs w:val="24"/>
        </w:rPr>
      </w:pPr>
      <w:r>
        <w:rPr>
          <w:rFonts w:ascii="Dosis" w:hAnsi="Dosis"/>
          <w:b/>
          <w:bCs/>
          <w:sz w:val="24"/>
          <w:szCs w:val="24"/>
        </w:rPr>
        <w:t>Leadership Communication</w:t>
      </w:r>
    </w:p>
    <w:p>
      <w:pPr>
        <w:spacing w:after="120"/>
        <w:rPr>
          <w:rFonts w:ascii="Dosis" w:hAnsi="Dosis"/>
          <w:sz w:val="24"/>
          <w:szCs w:val="24"/>
        </w:rPr>
      </w:pPr>
      <w:r>
        <w:rPr>
          <w:rFonts w:ascii="Dosis" w:hAnsi="Dosis"/>
          <w:sz w:val="24"/>
          <w:szCs w:val="24"/>
        </w:rPr>
        <w:t>Practical insights for leaders who need to speak, listen, decide and align better.</w:t>
      </w:r>
    </w:p>
    <w:p>
      <w:pPr>
        <w:spacing w:after="120"/>
        <w:rPr>
          <w:rFonts w:ascii="Dosis" w:hAnsi="Dosis"/>
          <w:b/>
          <w:bCs/>
          <w:sz w:val="24"/>
          <w:szCs w:val="24"/>
        </w:rPr>
      </w:pPr>
      <w:r>
        <w:rPr>
          <w:rFonts w:ascii="Dosis" w:hAnsi="Dosis"/>
          <w:b/>
          <w:bCs/>
          <w:sz w:val="24"/>
          <w:szCs w:val="24"/>
        </w:rPr>
        <w:t>Development Communication</w:t>
      </w:r>
    </w:p>
    <w:p>
      <w:pPr>
        <w:spacing w:after="120"/>
        <w:rPr>
          <w:rFonts w:ascii="Dosis" w:hAnsi="Dosis"/>
          <w:sz w:val="24"/>
          <w:szCs w:val="24"/>
        </w:rPr>
      </w:pPr>
      <w:r>
        <w:rPr>
          <w:rFonts w:ascii="Dosis" w:hAnsi="Dosis"/>
          <w:sz w:val="24"/>
          <w:szCs w:val="24"/>
        </w:rPr>
        <w:t>Reflections on public-interest communication, media, governance, behaviour change and citizen engagement.</w:t>
      </w:r>
    </w:p>
    <w:p>
      <w:pPr>
        <w:spacing w:after="120"/>
        <w:rPr>
          <w:rFonts w:ascii="Dosis" w:hAnsi="Dosis"/>
          <w:b/>
          <w:bCs/>
          <w:sz w:val="24"/>
          <w:szCs w:val="24"/>
        </w:rPr>
      </w:pPr>
      <w:r>
        <w:rPr>
          <w:rFonts w:ascii="Dosis" w:hAnsi="Dosis"/>
          <w:b/>
          <w:bCs/>
          <w:sz w:val="24"/>
          <w:szCs w:val="24"/>
        </w:rPr>
        <w:t>Meaning and Misunderstanding</w:t>
      </w:r>
    </w:p>
    <w:p>
      <w:pPr>
        <w:spacing w:after="120"/>
        <w:rPr>
          <w:rFonts w:ascii="Dosis" w:hAnsi="Dosis"/>
          <w:sz w:val="24"/>
          <w:szCs w:val="24"/>
        </w:rPr>
      </w:pPr>
      <w:r>
        <w:rPr>
          <w:rFonts w:ascii="Dosis" w:hAnsi="Dosis"/>
          <w:sz w:val="24"/>
          <w:szCs w:val="24"/>
        </w:rPr>
        <w:t>Ideas on meaning drift, failed meaning, interpretation and communication breakdown.</w:t>
      </w:r>
    </w:p>
    <w:p>
      <w:pPr>
        <w:spacing w:after="120"/>
        <w:rPr>
          <w:rFonts w:ascii="Dosis" w:hAnsi="Dosis"/>
          <w:b/>
          <w:bCs/>
          <w:sz w:val="24"/>
          <w:szCs w:val="24"/>
        </w:rPr>
      </w:pPr>
      <w:r>
        <w:rPr>
          <w:rFonts w:ascii="Dosis" w:hAnsi="Dosis"/>
          <w:b/>
          <w:bCs/>
          <w:sz w:val="24"/>
          <w:szCs w:val="24"/>
        </w:rPr>
        <w:t>Media and Public Narrative</w:t>
      </w:r>
    </w:p>
    <w:p>
      <w:pPr>
        <w:spacing w:after="120"/>
        <w:rPr>
          <w:rFonts w:ascii="Dosis" w:hAnsi="Dosis"/>
          <w:sz w:val="24"/>
          <w:szCs w:val="24"/>
        </w:rPr>
      </w:pPr>
      <w:r>
        <w:rPr>
          <w:rFonts w:ascii="Dosis" w:hAnsi="Dosis"/>
          <w:sz w:val="24"/>
          <w:szCs w:val="24"/>
        </w:rPr>
        <w:t>Insights on storytelling, media engagement, public trust and responsible communication.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9. CONTACT PAGE</w:t>
      </w:r>
    </w:p>
    <w:p>
      <w:pPr>
        <w:spacing w:after="120"/>
        <w:rPr>
          <w:rFonts w:ascii="Dosis" w:hAnsi="Dosis"/>
          <w:b/>
          <w:bCs/>
          <w:sz w:val="24"/>
          <w:szCs w:val="24"/>
        </w:rPr>
      </w:pPr>
      <w:r>
        <w:rPr>
          <w:rFonts w:ascii="Dosis" w:hAnsi="Dosis"/>
          <w:b/>
          <w:bCs/>
          <w:sz w:val="24"/>
          <w:szCs w:val="24"/>
        </w:rPr>
        <w:t>Let’s Discuss Your Communication Challenge</w:t>
      </w:r>
    </w:p>
    <w:p>
      <w:pPr>
        <w:spacing w:after="120"/>
        <w:rPr>
          <w:rFonts w:ascii="Dosis" w:hAnsi="Dosis"/>
          <w:sz w:val="24"/>
          <w:szCs w:val="24"/>
        </w:rPr>
      </w:pPr>
      <w:r>
        <w:rPr>
          <w:rFonts w:ascii="Dosis" w:hAnsi="Dosis"/>
          <w:sz w:val="24"/>
          <w:szCs w:val="24"/>
        </w:rPr>
        <w:t>Whether you need advisory support, executive training, development communication strategy, media engagement or a tailored workshop, Goldapples can help you clarify the problem and design the right communication response.</w:t>
      </w:r>
    </w:p>
    <w:p>
      <w:pPr>
        <w:spacing w:after="120"/>
        <w:rPr>
          <w:rFonts w:ascii="Dosis" w:hAnsi="Dosis"/>
          <w:sz w:val="24"/>
          <w:szCs w:val="24"/>
        </w:rPr>
      </w:pPr>
      <w:r>
        <w:rPr>
          <w:rFonts w:ascii="Dosis" w:hAnsi="Dosis"/>
          <w:sz w:val="24"/>
          <w:szCs w:val="24"/>
        </w:rPr>
        <w:t>Tell us what you need.</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r>
    </w:p>
    <w:p>
      <w:pPr>
        <w:spacing w:after="120"/>
        <w:rPr>
          <w:rFonts w:ascii="Dosis" w:hAnsi="Dosis"/>
          <w:b/>
          <w:bCs/>
          <w:sz w:val="24"/>
          <w:szCs w:val="24"/>
        </w:rPr>
      </w:pPr>
      <w:r>
        <w:rPr>
          <w:rFonts w:ascii="Dosis" w:hAnsi="Dosis"/>
          <w:b/>
          <w:bCs/>
          <w:sz w:val="24"/>
          <w:szCs w:val="24"/>
        </w:rPr>
      </w:r>
    </w:p>
    <w:p>
      <w:pPr>
        <w:spacing w:after="120"/>
        <w:rPr>
          <w:rFonts w:ascii="Dosis" w:hAnsi="Dosis"/>
          <w:b/>
          <w:bCs/>
          <w:sz w:val="24"/>
          <w:szCs w:val="24"/>
        </w:rPr>
      </w:pPr>
      <w:r>
        <w:rPr>
          <w:rFonts w:ascii="Dosis" w:hAnsi="Dosis"/>
          <w:b/>
          <w:bCs/>
          <w:sz w:val="24"/>
          <w:szCs w:val="24"/>
        </w:rPr>
        <w:t>Contact Form Fields</w:t>
      </w:r>
    </w:p>
    <w:p>
      <w:pPr>
        <w:spacing w:after="120"/>
        <w:rPr>
          <w:rFonts w:ascii="Dosis" w:hAnsi="Dosis"/>
          <w:sz w:val="24"/>
          <w:szCs w:val="24"/>
        </w:rPr>
      </w:pPr>
      <w:r>
        <w:rPr>
          <w:rFonts w:ascii="Dosis" w:hAnsi="Dosis"/>
          <w:b/>
          <w:bCs/>
          <w:sz w:val="24"/>
          <w:szCs w:val="24"/>
        </w:rPr>
        <w:t>Name</w:t>
      </w:r>
      <w:r>
        <w:rPr>
          <w:rFonts w:ascii="Dosis" w:hAnsi="Dosis"/>
          <w:sz w:val="24"/>
          <w:szCs w:val="24"/>
        </w:rPr>
        <w:br w:type="textWrapping"/>
      </w:r>
      <w:r>
        <w:rPr>
          <w:rFonts w:ascii="Dosis" w:hAnsi="Dosis"/>
          <w:b/>
          <w:bCs/>
          <w:sz w:val="24"/>
          <w:szCs w:val="24"/>
        </w:rPr>
        <w:t>Organisation</w:t>
      </w:r>
      <w:r>
        <w:rPr>
          <w:rFonts w:ascii="Dosis" w:hAnsi="Dosis"/>
          <w:sz w:val="24"/>
          <w:szCs w:val="24"/>
        </w:rPr>
        <w:br w:type="textWrapping"/>
      </w:r>
      <w:r>
        <w:rPr>
          <w:rFonts w:ascii="Dosis" w:hAnsi="Dosis"/>
          <w:b/>
          <w:bCs/>
          <w:sz w:val="24"/>
          <w:szCs w:val="24"/>
        </w:rPr>
        <w:t>Email Address</w:t>
      </w:r>
      <w:r>
        <w:rPr>
          <w:rFonts w:ascii="Dosis" w:hAnsi="Dosis"/>
          <w:sz w:val="24"/>
          <w:szCs w:val="24"/>
        </w:rPr>
        <w:br w:type="textWrapping"/>
      </w:r>
      <w:r>
        <w:rPr>
          <w:rFonts w:ascii="Dosis" w:hAnsi="Dosis"/>
          <w:b/>
          <w:bCs/>
          <w:sz w:val="24"/>
          <w:szCs w:val="24"/>
        </w:rPr>
        <w:t>Phone Number</w:t>
      </w:r>
      <w:r>
        <w:rPr>
          <w:rFonts w:ascii="Dosis" w:hAnsi="Dosis"/>
          <w:sz w:val="24"/>
          <w:szCs w:val="24"/>
        </w:rPr>
        <w:br w:type="textWrapping"/>
      </w:r>
      <w:r>
        <w:rPr>
          <w:rFonts w:ascii="Dosis" w:hAnsi="Dosis"/>
          <w:b/>
          <w:bCs/>
          <w:sz w:val="24"/>
          <w:szCs w:val="24"/>
        </w:rPr>
        <w:t>What do you need support with?</w:t>
      </w:r>
      <w:r>
        <w:rPr>
          <w:rFonts w:ascii="Dosis" w:hAnsi="Dosis"/>
          <w:sz w:val="24"/>
          <w:szCs w:val="24"/>
        </w:rPr>
      </w:r>
    </w:p>
    <w:p>
      <w:pPr>
        <w:spacing w:after="0"/>
        <w:rPr>
          <w:rFonts w:ascii="Dosis" w:hAnsi="Dosis"/>
          <w:sz w:val="24"/>
          <w:szCs w:val="24"/>
        </w:rPr>
      </w:pPr>
      <w:r>
        <w:rPr>
          <w:rFonts w:ascii="Dosis" w:hAnsi="Dosis"/>
          <w:sz w:val="24"/>
          <w:szCs w:val="24"/>
        </w:rPr>
        <w:t>Options:</w:t>
      </w:r>
    </w:p>
    <w:p>
      <w:pPr>
        <w:pStyle w:val="para13"/>
        <w:numPr>
          <w:ilvl w:val="0"/>
          <w:numId w:val="25"/>
        </w:numPr>
        <w:ind w:left="1080" w:hanging="360"/>
        <w:spacing w:after="120"/>
        <w:rPr>
          <w:rFonts w:ascii="Dosis" w:hAnsi="Dosis"/>
          <w:sz w:val="24"/>
          <w:szCs w:val="24"/>
        </w:rPr>
      </w:pPr>
      <w:r>
        <w:rPr>
          <w:rFonts w:ascii="Dosis" w:hAnsi="Dosis"/>
          <w:sz w:val="24"/>
          <w:szCs w:val="24"/>
        </w:rPr>
        <w:t>Communication advisory;</w:t>
      </w:r>
    </w:p>
    <w:p>
      <w:pPr>
        <w:pStyle w:val="para13"/>
        <w:numPr>
          <w:ilvl w:val="0"/>
          <w:numId w:val="25"/>
        </w:numPr>
        <w:ind w:left="1080" w:hanging="360"/>
        <w:spacing w:after="120"/>
        <w:rPr>
          <w:rFonts w:ascii="Dosis" w:hAnsi="Dosis"/>
          <w:sz w:val="24"/>
          <w:szCs w:val="24"/>
        </w:rPr>
      </w:pPr>
      <w:r>
        <w:rPr>
          <w:rFonts w:ascii="Dosis" w:hAnsi="Dosis"/>
          <w:sz w:val="24"/>
          <w:szCs w:val="24"/>
        </w:rPr>
        <w:t>Executive training;</w:t>
      </w:r>
    </w:p>
    <w:p>
      <w:pPr>
        <w:pStyle w:val="para13"/>
        <w:numPr>
          <w:ilvl w:val="0"/>
          <w:numId w:val="25"/>
        </w:numPr>
        <w:ind w:left="1080" w:hanging="360"/>
        <w:spacing w:after="120"/>
        <w:rPr>
          <w:rFonts w:ascii="Dosis" w:hAnsi="Dosis"/>
          <w:sz w:val="24"/>
          <w:szCs w:val="24"/>
        </w:rPr>
      </w:pPr>
      <w:r>
        <w:rPr>
          <w:rFonts w:ascii="Dosis" w:hAnsi="Dosis"/>
          <w:sz w:val="24"/>
          <w:szCs w:val="24"/>
        </w:rPr>
        <w:t>Development communication;</w:t>
      </w:r>
    </w:p>
    <w:p>
      <w:pPr>
        <w:pStyle w:val="para13"/>
        <w:numPr>
          <w:ilvl w:val="0"/>
          <w:numId w:val="25"/>
        </w:numPr>
        <w:ind w:left="1080" w:hanging="360"/>
        <w:spacing w:after="120"/>
        <w:rPr>
          <w:rFonts w:ascii="Dosis" w:hAnsi="Dosis"/>
          <w:sz w:val="24"/>
          <w:szCs w:val="24"/>
        </w:rPr>
      </w:pPr>
      <w:r>
        <w:rPr>
          <w:rFonts w:ascii="Dosis" w:hAnsi="Dosis"/>
          <w:sz w:val="24"/>
          <w:szCs w:val="24"/>
        </w:rPr>
        <w:t>Media engagement;</w:t>
      </w:r>
    </w:p>
    <w:p>
      <w:pPr>
        <w:pStyle w:val="para13"/>
        <w:numPr>
          <w:ilvl w:val="0"/>
          <w:numId w:val="25"/>
        </w:numPr>
        <w:ind w:left="1080" w:hanging="360"/>
        <w:spacing w:after="120"/>
        <w:rPr>
          <w:rFonts w:ascii="Dosis" w:hAnsi="Dosis"/>
          <w:sz w:val="24"/>
          <w:szCs w:val="24"/>
        </w:rPr>
      </w:pPr>
      <w:r>
        <w:rPr>
          <w:rFonts w:ascii="Dosis" w:hAnsi="Dosis"/>
          <w:sz w:val="24"/>
          <w:szCs w:val="24"/>
        </w:rPr>
        <w:t>Leadership communication;</w:t>
      </w:r>
    </w:p>
    <w:p>
      <w:pPr>
        <w:pStyle w:val="para13"/>
        <w:numPr>
          <w:ilvl w:val="0"/>
          <w:numId w:val="25"/>
        </w:numPr>
        <w:ind w:left="1080" w:hanging="360"/>
        <w:spacing w:after="120"/>
        <w:rPr>
          <w:rFonts w:ascii="Dosis" w:hAnsi="Dosis"/>
          <w:sz w:val="24"/>
          <w:szCs w:val="24"/>
        </w:rPr>
      </w:pPr>
      <w:r>
        <w:rPr>
          <w:rFonts w:ascii="Dosis" w:hAnsi="Dosis"/>
          <w:sz w:val="24"/>
          <w:szCs w:val="24"/>
        </w:rPr>
        <w:t>Organisational communication diagnostics;</w:t>
      </w:r>
    </w:p>
    <w:p>
      <w:pPr>
        <w:pStyle w:val="para13"/>
        <w:numPr>
          <w:ilvl w:val="0"/>
          <w:numId w:val="25"/>
        </w:numPr>
        <w:ind w:left="1080" w:hanging="360"/>
        <w:spacing w:after="120"/>
        <w:rPr>
          <w:rFonts w:ascii="Dosis" w:hAnsi="Dosis"/>
          <w:sz w:val="24"/>
          <w:szCs w:val="24"/>
        </w:rPr>
      </w:pPr>
      <w:r>
        <w:rPr>
          <w:rFonts w:ascii="Dosis" w:hAnsi="Dosis"/>
          <w:sz w:val="24"/>
          <w:szCs w:val="24"/>
        </w:rPr>
        <w:t>Speaking engagement;</w:t>
      </w:r>
    </w:p>
    <w:p>
      <w:pPr>
        <w:pStyle w:val="para13"/>
        <w:numPr>
          <w:ilvl w:val="0"/>
          <w:numId w:val="25"/>
        </w:numPr>
        <w:ind w:left="1080" w:hanging="360"/>
        <w:spacing w:after="120"/>
        <w:rPr>
          <w:rFonts w:ascii="Dosis" w:hAnsi="Dosis"/>
          <w:sz w:val="24"/>
          <w:szCs w:val="24"/>
        </w:rPr>
      </w:pPr>
      <w:r>
        <w:rPr>
          <w:rFonts w:ascii="Dosis" w:hAnsi="Dosis"/>
          <w:sz w:val="24"/>
          <w:szCs w:val="24"/>
        </w:rPr>
        <w:t>Other.</w:t>
      </w:r>
    </w:p>
    <w:p>
      <w:pPr>
        <w:spacing w:after="120"/>
        <w:rPr>
          <w:rFonts w:ascii="Dosis" w:hAnsi="Dosis"/>
          <w:sz w:val="24"/>
          <w:szCs w:val="24"/>
        </w:rPr>
      </w:pPr>
      <w:r>
        <w:rPr>
          <w:rFonts w:ascii="Dosis" w:hAnsi="Dosis"/>
          <w:b/>
          <w:bCs/>
          <w:sz w:val="24"/>
          <w:szCs w:val="24"/>
        </w:rPr>
        <w:t>Briefly describe your communication challenge/need.</w:t>
      </w:r>
      <w:r>
        <w:rPr>
          <w:rFonts w:ascii="Dosis" w:hAnsi="Dosis"/>
          <w:sz w:val="24"/>
          <w:szCs w:val="24"/>
        </w:rPr>
      </w:r>
    </w:p>
    <w:p>
      <w:pPr>
        <w:spacing w:after="120"/>
        <w:rPr>
          <w:rFonts w:ascii="Dosis" w:hAnsi="Dosis"/>
          <w:sz w:val="24"/>
          <w:szCs w:val="24"/>
        </w:rPr>
      </w:pPr>
      <w:r>
        <w:rPr>
          <w:rFonts w:ascii="Dosis" w:hAnsi="Dosis"/>
          <w:b/>
          <w:bCs/>
          <w:sz w:val="24"/>
          <w:szCs w:val="24"/>
        </w:rPr>
        <w:t>Preferred response method:</w:t>
      </w:r>
      <w:r>
        <w:rPr>
          <w:rFonts w:ascii="Dosis" w:hAnsi="Dosis"/>
          <w:sz w:val="24"/>
          <w:szCs w:val="24"/>
        </w:rPr>
        <w:br w:type="textWrapping"/>
        <w:t>Email/Phone/WhatsApp</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Contact CTA</w:t>
      </w:r>
    </w:p>
    <w:p>
      <w:pPr>
        <w:spacing w:after="120"/>
        <w:rPr>
          <w:rFonts w:ascii="Dosis" w:hAnsi="Dosis"/>
          <w:sz w:val="24"/>
          <w:szCs w:val="24"/>
        </w:rPr>
      </w:pPr>
      <w:r>
        <w:rPr>
          <w:rFonts w:ascii="Dosis" w:hAnsi="Dosis"/>
          <w:b/>
          <w:bCs/>
          <w:sz w:val="24"/>
          <w:szCs w:val="24"/>
        </w:rPr>
        <w:t>Send Your Brief</w:t>
      </w:r>
      <w:r>
        <w:rPr>
          <w:rFonts w:ascii="Dosis" w:hAnsi="Dosis"/>
          <w:sz w:val="24"/>
          <w:szCs w:val="24"/>
        </w:rPr>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10. FOOTER COPY</w:t>
      </w:r>
    </w:p>
    <w:p>
      <w:pPr>
        <w:spacing w:after="120"/>
        <w:rPr>
          <w:rFonts w:ascii="Dosis" w:hAnsi="Dosis"/>
          <w:sz w:val="24"/>
          <w:szCs w:val="24"/>
        </w:rPr>
      </w:pPr>
      <w:r>
        <w:rPr>
          <w:rFonts w:ascii="Dosis" w:hAnsi="Dosis"/>
          <w:sz w:val="24"/>
          <w:szCs w:val="24"/>
        </w:rPr>
        <w:t>Goldapples Media Associates helps leaders, organisations and development actors improve clarity, credibility, alignment and public impact through communication advisory, executive education, development communication and media strategy.</w:t>
      </w:r>
    </w:p>
    <w:p>
      <w:pPr>
        <w:spacing w:after="120"/>
        <w:rPr>
          <w:rFonts w:ascii="Dosis" w:hAnsi="Dosis"/>
          <w:sz w:val="24"/>
          <w:szCs w:val="24"/>
        </w:rPr>
      </w:pPr>
      <w:r>
        <w:rPr>
          <w:rFonts w:ascii="Dosis" w:hAnsi="Dosis"/>
          <w:b/>
          <w:bCs/>
          <w:sz w:val="24"/>
          <w:szCs w:val="24"/>
        </w:rPr>
        <w:t>Footer Links:</w:t>
      </w:r>
      <w:r>
        <w:rPr>
          <w:rFonts w:ascii="Dosis" w:hAnsi="Dosis"/>
          <w:sz w:val="24"/>
          <w:szCs w:val="24"/>
        </w:rPr>
      </w:r>
    </w:p>
    <w:p>
      <w:pPr>
        <w:pStyle w:val="para13"/>
        <w:numPr>
          <w:ilvl w:val="0"/>
          <w:numId w:val="28"/>
        </w:numPr>
        <w:ind w:left="1080" w:hanging="360"/>
        <w:spacing w:after="120"/>
        <w:rPr>
          <w:rFonts w:ascii="Dosis" w:hAnsi="Dosis"/>
          <w:sz w:val="24"/>
          <w:szCs w:val="24"/>
        </w:rPr>
      </w:pPr>
      <w:r>
        <w:rPr>
          <w:rFonts w:ascii="Dosis" w:hAnsi="Dosis"/>
          <w:sz w:val="24"/>
          <w:szCs w:val="24"/>
        </w:rPr>
        <w:t>Home</w:t>
      </w:r>
    </w:p>
    <w:p>
      <w:pPr>
        <w:pStyle w:val="para13"/>
        <w:numPr>
          <w:ilvl w:val="0"/>
          <w:numId w:val="28"/>
        </w:numPr>
        <w:ind w:left="1080" w:hanging="360"/>
        <w:spacing w:after="120"/>
        <w:rPr>
          <w:rFonts w:ascii="Dosis" w:hAnsi="Dosis"/>
          <w:sz w:val="24"/>
          <w:szCs w:val="24"/>
        </w:rPr>
      </w:pPr>
      <w:r>
        <w:rPr>
          <w:rFonts w:ascii="Dosis" w:hAnsi="Dosis"/>
          <w:sz w:val="24"/>
          <w:szCs w:val="24"/>
        </w:rPr>
        <w:t>About</w:t>
      </w:r>
    </w:p>
    <w:p>
      <w:pPr>
        <w:pStyle w:val="para13"/>
        <w:numPr>
          <w:ilvl w:val="0"/>
          <w:numId w:val="28"/>
        </w:numPr>
        <w:ind w:left="1080" w:hanging="360"/>
        <w:spacing w:after="120"/>
        <w:rPr>
          <w:rFonts w:ascii="Dosis" w:hAnsi="Dosis"/>
          <w:sz w:val="24"/>
          <w:szCs w:val="24"/>
        </w:rPr>
      </w:pPr>
      <w:r>
        <w:rPr>
          <w:rFonts w:ascii="Dosis" w:hAnsi="Dosis"/>
          <w:sz w:val="24"/>
          <w:szCs w:val="24"/>
        </w:rPr>
        <w:t>Advisory</w:t>
      </w:r>
    </w:p>
    <w:p>
      <w:pPr>
        <w:pStyle w:val="para13"/>
        <w:numPr>
          <w:ilvl w:val="0"/>
          <w:numId w:val="28"/>
        </w:numPr>
        <w:ind w:left="1080" w:hanging="360"/>
        <w:spacing w:after="120"/>
        <w:rPr>
          <w:rFonts w:ascii="Dosis" w:hAnsi="Dosis"/>
          <w:sz w:val="24"/>
          <w:szCs w:val="24"/>
        </w:rPr>
      </w:pPr>
      <w:r>
        <w:rPr>
          <w:rFonts w:ascii="Dosis" w:hAnsi="Dosis"/>
          <w:sz w:val="24"/>
          <w:szCs w:val="24"/>
        </w:rPr>
        <w:t>Academy</w:t>
      </w:r>
    </w:p>
    <w:p>
      <w:pPr>
        <w:pStyle w:val="para13"/>
        <w:numPr>
          <w:ilvl w:val="0"/>
          <w:numId w:val="28"/>
        </w:numPr>
        <w:ind w:left="1080" w:hanging="360"/>
        <w:spacing w:after="120"/>
        <w:rPr>
          <w:rFonts w:ascii="Dosis" w:hAnsi="Dosis"/>
          <w:sz w:val="24"/>
          <w:szCs w:val="24"/>
        </w:rPr>
      </w:pPr>
      <w:r>
        <w:rPr>
          <w:rFonts w:ascii="Dosis" w:hAnsi="Dosis"/>
          <w:sz w:val="24"/>
          <w:szCs w:val="24"/>
        </w:rPr>
        <w:t>Development Communication</w:t>
      </w:r>
    </w:p>
    <w:p>
      <w:pPr>
        <w:pStyle w:val="para13"/>
        <w:numPr>
          <w:ilvl w:val="0"/>
          <w:numId w:val="28"/>
        </w:numPr>
        <w:ind w:left="1080" w:hanging="360"/>
        <w:spacing w:after="120"/>
        <w:rPr>
          <w:rFonts w:ascii="Dosis" w:hAnsi="Dosis"/>
          <w:sz w:val="24"/>
          <w:szCs w:val="24"/>
        </w:rPr>
      </w:pPr>
      <w:r>
        <w:rPr>
          <w:rFonts w:ascii="Dosis" w:hAnsi="Dosis"/>
          <w:sz w:val="24"/>
          <w:szCs w:val="24"/>
        </w:rPr>
        <w:t>Frameworks</w:t>
      </w:r>
    </w:p>
    <w:p>
      <w:pPr>
        <w:pStyle w:val="para13"/>
        <w:numPr>
          <w:ilvl w:val="0"/>
          <w:numId w:val="28"/>
        </w:numPr>
        <w:ind w:left="1080" w:hanging="360"/>
        <w:spacing w:after="120"/>
        <w:rPr>
          <w:rFonts w:ascii="Dosis" w:hAnsi="Dosis"/>
          <w:sz w:val="24"/>
          <w:szCs w:val="24"/>
        </w:rPr>
      </w:pPr>
      <w:r>
        <w:rPr>
          <w:rFonts w:ascii="Dosis" w:hAnsi="Dosis"/>
          <w:sz w:val="24"/>
          <w:szCs w:val="24"/>
        </w:rPr>
        <w:t>Work and Impact</w:t>
      </w:r>
    </w:p>
    <w:p>
      <w:pPr>
        <w:pStyle w:val="para13"/>
        <w:numPr>
          <w:ilvl w:val="0"/>
          <w:numId w:val="28"/>
        </w:numPr>
        <w:ind w:left="1080" w:hanging="360"/>
        <w:spacing w:after="120"/>
        <w:rPr>
          <w:rFonts w:ascii="Dosis" w:hAnsi="Dosis"/>
          <w:sz w:val="24"/>
          <w:szCs w:val="24"/>
        </w:rPr>
      </w:pPr>
      <w:r>
        <w:rPr>
          <w:rFonts w:ascii="Dosis" w:hAnsi="Dosis"/>
          <w:sz w:val="24"/>
          <w:szCs w:val="24"/>
        </w:rPr>
        <w:t>Insights</w:t>
      </w:r>
    </w:p>
    <w:p>
      <w:pPr>
        <w:pStyle w:val="para13"/>
        <w:numPr>
          <w:ilvl w:val="0"/>
          <w:numId w:val="28"/>
        </w:numPr>
        <w:ind w:left="1080" w:hanging="360"/>
        <w:spacing w:after="120"/>
        <w:rPr>
          <w:rFonts w:ascii="Dosis" w:hAnsi="Dosis"/>
          <w:sz w:val="24"/>
          <w:szCs w:val="24"/>
        </w:rPr>
      </w:pPr>
      <w:r>
        <w:rPr>
          <w:rFonts w:ascii="Dosis" w:hAnsi="Dosis"/>
          <w:sz w:val="24"/>
          <w:szCs w:val="24"/>
        </w:rPr>
        <w:t>Contact</w:t>
      </w:r>
    </w:p>
    <w:p>
      <w:pPr>
        <w:pStyle w:val="para13"/>
        <w:numPr>
          <w:ilvl w:val="0"/>
          <w:numId w:val="28"/>
        </w:numPr>
        <w:ind w:left="1080" w:hanging="360"/>
        <w:spacing w:after="120"/>
        <w:rPr>
          <w:rFonts w:ascii="Dosis" w:hAnsi="Dosis"/>
          <w:sz w:val="24"/>
          <w:szCs w:val="24"/>
        </w:rPr>
      </w:pPr>
      <w:r>
        <w:rPr>
          <w:rFonts w:ascii="Dosis" w:hAnsi="Dosis"/>
          <w:sz w:val="24"/>
          <w:szCs w:val="24"/>
        </w:rPr>
        <w:t>Privacy Policy</w:t>
      </w:r>
    </w:p>
    <w:p>
      <w:pPr>
        <w:spacing w:after="120"/>
        <w:rPr>
          <w:rFonts w:ascii="Dosis" w:hAnsi="Dosis"/>
          <w:sz w:val="24"/>
          <w:szCs w:val="24"/>
        </w:rPr>
      </w:pPr>
      <w:r>
        <w:rPr>
          <w:rFonts w:ascii="Dosis" w:hAnsi="Dosis"/>
          <w:b/>
          <w:bCs/>
          <w:sz w:val="24"/>
          <w:szCs w:val="24"/>
        </w:rPr>
        <w:t>Email:</w:t>
      </w:r>
      <w:r>
        <w:rPr>
          <w:rFonts w:ascii="Dosis" w:hAnsi="Dosis"/>
          <w:sz w:val="24"/>
          <w:szCs w:val="24"/>
        </w:rPr>
        <w:t xml:space="preserve"> </w:t>
      </w:r>
      <w:hyperlink r:id="rId8" w:history="1">
        <w:r>
          <w:rPr>
            <w:rStyle w:val="char16"/>
            <w:rFonts w:ascii="Dosis" w:hAnsi="Dosis"/>
            <w:sz w:val="24"/>
            <w:szCs w:val="24"/>
          </w:rPr>
          <w:t>gold@goldapples.ng</w:t>
        </w:r>
      </w:hyperlink>
      <w:r>
        <w:rPr>
          <w:rFonts w:ascii="Dosis" w:hAnsi="Dosis"/>
          <w:sz w:val="24"/>
          <w:szCs w:val="24"/>
        </w:rPr>
        <w:br w:type="textWrapping"/>
      </w:r>
      <w:r>
        <w:rPr>
          <w:rFonts w:ascii="Dosis" w:hAnsi="Dosis"/>
          <w:b/>
          <w:bCs/>
          <w:sz w:val="24"/>
          <w:szCs w:val="24"/>
        </w:rPr>
        <w:t>Location:</w:t>
      </w:r>
      <w:r>
        <w:rPr>
          <w:rFonts w:ascii="Dosis" w:hAnsi="Dosis"/>
          <w:sz w:val="24"/>
          <w:szCs w:val="24"/>
        </w:rPr>
        <w:t xml:space="preserve"> Lagos, Nigeria</w:t>
      </w:r>
      <w:r>
        <w:rPr>
          <w:rFonts w:ascii="Dosis" w:hAnsi="Dosis"/>
          <w:sz w:val="24"/>
          <w:szCs w:val="24"/>
        </w:rPr>
      </w:r>
    </w:p>
    <w:p>
      <w:pPr>
        <w:spacing w:after="120"/>
        <w:rPr>
          <w:rFonts w:ascii="Dosis" w:hAnsi="Dosis"/>
          <w:sz w:val="24"/>
          <w:szCs w:val="24"/>
        </w:rPr>
      </w:pPr>
      <w:r>
        <w:rPr>
          <w:rFonts w:ascii="Dosis" w:hAnsi="Dosis"/>
          <w:sz w:val="24"/>
          <w:szCs w:val="24"/>
        </w:rPr>
        <w:t>© 2026 Goldapples Media Associates Limited. All rights reserved. Designed By Ideastosites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11. SEO PAGE TITLES AND META DESCRIPTIONS</w:t>
      </w:r>
    </w:p>
    <w:p>
      <w:pPr>
        <w:spacing w:after="120"/>
        <w:rPr>
          <w:rFonts w:ascii="Dosis" w:hAnsi="Dosis"/>
          <w:b/>
          <w:bCs/>
          <w:sz w:val="24"/>
          <w:szCs w:val="24"/>
        </w:rPr>
      </w:pPr>
      <w:r>
        <w:rPr>
          <w:rFonts w:ascii="Dosis" w:hAnsi="Dosis"/>
          <w:b/>
          <w:bCs/>
          <w:sz w:val="24"/>
          <w:szCs w:val="24"/>
        </w:rPr>
        <w:t>Home</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Communication Advisory and Executive Training in Nigeria | Goldapples Media Associates</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Goldapples Media Associates helps leaders, organisations and development actors improve clarity, alignment, credibility and public impact through communication advisory, training and development communication.</w:t>
      </w:r>
    </w:p>
    <w:p>
      <w:pPr>
        <w:spacing w:after="120"/>
        <w:rPr>
          <w:rFonts w:ascii="Dosis" w:hAnsi="Dosis"/>
          <w:sz w:val="24"/>
          <w:szCs w:val="24"/>
        </w:rPr>
      </w:pPr>
      <w:r>
        <w:rPr>
          <w:noProof/>
        </w:rPr>
        <w:pict>
          <v:rect id="_x0000_i1026" style="width:0.00pt;height:1.50pt" o:hr="t" o:hrpct="1000" o:hralign="center" o:hrstd="t" fillcolor="#a0a0a0" stroked="f"/>
        </w:pict>
      </w:r>
      <w:r>
        <w:rPr>
          <w:rFonts w:ascii="Dosis" w:hAnsi="Dosis"/>
          <w:sz w:val="24"/>
          <w:szCs w:val="24"/>
        </w:rPr>
      </w:r>
    </w:p>
    <w:p>
      <w:pPr>
        <w:spacing w:after="120"/>
        <w:rPr>
          <w:rFonts w:ascii="Dosis" w:hAnsi="Dosis"/>
          <w:b/>
          <w:bCs/>
          <w:sz w:val="24"/>
          <w:szCs w:val="24"/>
        </w:rPr>
      </w:pPr>
      <w:r>
        <w:rPr>
          <w:rFonts w:ascii="Dosis" w:hAnsi="Dosis"/>
          <w:b/>
          <w:bCs/>
          <w:sz w:val="24"/>
          <w:szCs w:val="24"/>
        </w:rPr>
        <w:t>About</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About Goldapples Media Associates | Communication Intelligence and Advisory</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Learn about Goldapples Media Associates, a Nigerian communication intelligence, advisory, training and development communication firm helping institutions make meaning work.</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Advisory</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Communication Advisory for Leaders and Institutions | Goldapples</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Strategic communication advisory for leaders, organisations and public institutions seeking clarity, alignment, stakeholder trust and stronger communication outcomes.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Academy</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Executive Communication Training and Masterclasses | Goldapples Academy</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Practical executive communication training, leadership communication labs, workshops and masterclasses for professionals, teams and institutions.</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Development Communication</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Development Communication Strategy and Media Engagement | Goldapples</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Goldapples supports development partners, civil society, public institutions and media actors with communication strategy, stakeholder engagement and public-interest storytelling.</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Frameworks</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Communication Intelligence Frameworks | Goldapples Media Associates</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Explore Goldapples’ original thinking on communication intelligence, meaning drift, failed meaning, leadership alignment and the Physics of Communication.</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Work and Impact</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Communication Case Studies and Impact | Goldapples Media Associates</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See how Goldapples supports communication advisory, executive training, development communication, media engagement and institutional alignment.</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Insights</w:t>
      </w:r>
    </w:p>
    <w:p>
      <w:pPr>
        <w:spacing w:after="120"/>
        <w:rPr>
          <w:rFonts w:ascii="Dosis" w:hAnsi="Dosis"/>
          <w:sz w:val="24"/>
          <w:szCs w:val="24"/>
        </w:rPr>
      </w:pPr>
      <w:r>
        <w:rPr>
          <w:rFonts w:ascii="Dosis" w:hAnsi="Dosis"/>
          <w:b/>
          <w:bCs/>
          <w:sz w:val="24"/>
          <w:szCs w:val="24"/>
        </w:rPr>
        <w:t>Title:</w:t>
      </w:r>
      <w:r>
        <w:rPr>
          <w:rFonts w:ascii="Dosis" w:hAnsi="Dosis"/>
          <w:sz w:val="24"/>
          <w:szCs w:val="24"/>
        </w:rPr>
        <w:t xml:space="preserve"> Insights on Communication, Leadership and Meaning | Goldapples</w:t>
      </w:r>
    </w:p>
    <w:p>
      <w:pPr>
        <w:spacing w:after="120"/>
        <w:rPr>
          <w:rFonts w:ascii="Dosis" w:hAnsi="Dosis"/>
          <w:sz w:val="24"/>
          <w:szCs w:val="24"/>
        </w:rPr>
      </w:pPr>
      <w:r>
        <w:rPr>
          <w:rFonts w:ascii="Dosis" w:hAnsi="Dosis"/>
          <w:b/>
          <w:bCs/>
          <w:sz w:val="24"/>
          <w:szCs w:val="24"/>
        </w:rPr>
        <w:t>Meta Description:</w:t>
      </w:r>
      <w:r>
        <w:rPr>
          <w:rFonts w:ascii="Dosis" w:hAnsi="Dosis"/>
          <w:sz w:val="24"/>
          <w:szCs w:val="24"/>
        </w:rPr>
        <w:t xml:space="preserve"> Read Goldapples insights on communication intelligence, leadership communication, development communication, meaning drift and public impact.</w:t>
      </w:r>
    </w:p>
    <w:p>
      <w:pPr>
        <w:spacing w:after="120"/>
        <w:rPr>
          <w:rFonts w:ascii="Dosis" w:hAnsi="Dosis"/>
          <w:sz w:val="24"/>
          <w:szCs w:val="24"/>
        </w:rPr>
      </w:pPr>
      <w:r>
        <w:rPr>
          <w:rFonts w:ascii="Dosis" w:hAnsi="Dosis"/>
          <w:sz w:val="24"/>
          <w:szCs w:val="24"/>
        </w:rPr>
      </w:r>
    </w:p>
    <w:p>
      <w:pPr>
        <w:spacing w:after="120"/>
        <w:rPr>
          <w:rFonts w:ascii="Dosis" w:hAnsi="Dosis"/>
          <w:b/>
          <w:bCs/>
          <w:sz w:val="24"/>
          <w:szCs w:val="24"/>
        </w:rPr>
      </w:pPr>
      <w:r>
        <w:rPr>
          <w:rFonts w:ascii="Dosis" w:hAnsi="Dosis"/>
          <w:b/>
          <w:bCs/>
          <w:sz w:val="24"/>
          <w:szCs w:val="24"/>
        </w:rPr>
        <w:t>12. SHORT BRAND STATEMENTS</w:t>
      </w:r>
    </w:p>
    <w:p>
      <w:pPr>
        <w:spacing w:after="120"/>
        <w:rPr>
          <w:rFonts w:ascii="Dosis" w:hAnsi="Dosis"/>
          <w:b/>
          <w:bCs/>
          <w:sz w:val="24"/>
          <w:szCs w:val="24"/>
        </w:rPr>
      </w:pPr>
      <w:r>
        <w:rPr>
          <w:rFonts w:ascii="Dosis" w:hAnsi="Dosis"/>
          <w:b/>
          <w:bCs/>
          <w:sz w:val="24"/>
          <w:szCs w:val="24"/>
        </w:rPr>
        <w:t>One-line positioning</w:t>
      </w:r>
    </w:p>
    <w:p>
      <w:pPr>
        <w:spacing w:after="120"/>
        <w:rPr>
          <w:rFonts w:ascii="Dosis" w:hAnsi="Dosis"/>
          <w:sz w:val="24"/>
          <w:szCs w:val="24"/>
        </w:rPr>
      </w:pPr>
      <w:r>
        <w:rPr>
          <w:rFonts w:ascii="Dosis" w:hAnsi="Dosis"/>
          <w:sz w:val="24"/>
          <w:szCs w:val="24"/>
        </w:rPr>
        <w:t>Goldapples helps leaders and institutions make communication work as a tool for clarity, trust, alignment and performance.</w:t>
      </w:r>
    </w:p>
    <w:p>
      <w:pPr>
        <w:spacing w:after="120"/>
        <w:rPr>
          <w:rFonts w:ascii="Dosis" w:hAnsi="Dosis"/>
          <w:b/>
          <w:bCs/>
          <w:sz w:val="24"/>
          <w:szCs w:val="24"/>
        </w:rPr>
      </w:pPr>
      <w:r>
        <w:rPr>
          <w:rFonts w:ascii="Dosis" w:hAnsi="Dosis"/>
          <w:b/>
          <w:bCs/>
          <w:sz w:val="24"/>
          <w:szCs w:val="24"/>
        </w:rPr>
        <w:t>Short description</w:t>
      </w:r>
    </w:p>
    <w:p>
      <w:pPr>
        <w:spacing w:after="120"/>
        <w:rPr>
          <w:rFonts w:ascii="Dosis" w:hAnsi="Dosis"/>
          <w:sz w:val="24"/>
          <w:szCs w:val="24"/>
        </w:rPr>
      </w:pPr>
      <w:r>
        <w:rPr>
          <w:rFonts w:ascii="Dosis" w:hAnsi="Dosis"/>
          <w:sz w:val="24"/>
          <w:szCs w:val="24"/>
        </w:rPr>
        <w:t>Goldapples Media Associates is a communication intelligence, advisory, and executive education firm supporting leaders, organisations, and development actors with strategic communication, training, diagnostics, media engagement, and public-interest communication.</w:t>
      </w:r>
    </w:p>
    <w:p>
      <w:pPr>
        <w:spacing w:after="120"/>
        <w:rPr>
          <w:rFonts w:ascii="Dosis" w:hAnsi="Dosis"/>
          <w:b/>
          <w:bCs/>
          <w:sz w:val="24"/>
          <w:szCs w:val="24"/>
        </w:rPr>
      </w:pPr>
      <w:r>
        <w:rPr>
          <w:rFonts w:ascii="Dosis" w:hAnsi="Dosis"/>
          <w:b/>
          <w:bCs/>
          <w:sz w:val="24"/>
          <w:szCs w:val="24"/>
        </w:rPr>
        <w:t>Longer profile</w:t>
      </w:r>
    </w:p>
    <w:p>
      <w:pPr>
        <w:spacing w:after="120"/>
        <w:rPr>
          <w:rFonts w:ascii="Dosis" w:hAnsi="Dosis"/>
          <w:sz w:val="24"/>
          <w:szCs w:val="24"/>
        </w:rPr>
      </w:pPr>
      <w:r>
        <w:rPr>
          <w:rFonts w:ascii="Dosis" w:hAnsi="Dosis"/>
          <w:sz w:val="24"/>
          <w:szCs w:val="24"/>
        </w:rPr>
        <w:t>Goldapples Media Associates is a Nigerian communication intelligence, advisory, training and development communication firm. We help leaders, institutions, development partners and organisations solve communication problems that affect trust, execution, reform, stakeholder engagement and public impact. Our work combines media experience, original communication frameworks, executive education and practical advisory support.</w:t>
      </w:r>
    </w:p>
    <w:p>
      <w:pPr>
        <w:spacing w:after="120"/>
        <w:rPr>
          <w:rFonts w:ascii="Dosis" w:hAnsi="Dosis"/>
          <w:sz w:val="24"/>
          <w:szCs w:val="24"/>
        </w:rPr>
      </w:pPr>
      <w:r>
        <w:rPr>
          <w:rFonts w:ascii="Dosis" w:hAnsi="Dosis"/>
          <w:sz w:val="24"/>
          <w:szCs w:val="24"/>
        </w:rPr>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Dosis">
    <w:panose1 w:val="020B0604020202020204"/>
    <w:charset w:val="00"/>
    <w:family w:val="auto"/>
    <w:pitch w:val="default"/>
  </w:font>
  <w:font w:name="Aptos">
    <w:panose1 w:val="020B0604020202020204"/>
    <w:charset w:val="00"/>
    <w:family w:val="swiss"/>
    <w:pitch w:val="default"/>
  </w:font>
  <w:font w:name="Aptos Display">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
    <w:multiLevelType w:val="hybridMultilevel"/>
    <w:name w:val="Numbered list 2"/>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3">
    <w:multiLevelType w:val="hybridMultilevel"/>
    <w:name w:val="Numbered list 3"/>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Dosis" w:hAnsi="Dosis"/>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7">
    <w:multiLevelType w:val="hybridMultilevel"/>
    <w:name w:val="Numbered list 7"/>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8">
    <w:multiLevelType w:val="hybridMultilevel"/>
    <w:name w:val="Numbered list 8"/>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9">
    <w:multiLevelType w:val="hybridMultilevel"/>
    <w:name w:val="Numbered list 9"/>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0">
    <w:multiLevelType w:val="hybridMultilevel"/>
    <w:name w:val="Numbered list 10"/>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1">
    <w:multiLevelType w:val="hybridMultilevel"/>
    <w:name w:val="Numbered list 11"/>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2">
    <w:multiLevelType w:val="hybridMultilevel"/>
    <w:name w:val="Numbered list 12"/>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3">
    <w:multiLevelType w:val="hybridMultilevel"/>
    <w:name w:val="Numbered list 13"/>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4">
    <w:multiLevelType w:val="hybridMultilevel"/>
    <w:name w:val="Numbered list 14"/>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5">
    <w:multiLevelType w:val="hybridMultilevel"/>
    <w:name w:val="Numbered list 15"/>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6">
    <w:multiLevelType w:val="hybridMultilevel"/>
    <w:name w:val="Numbered list 16"/>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7">
    <w:multiLevelType w:val="hybridMultilevel"/>
    <w:name w:val="Numbered list 17"/>
    <w:lvl w:ilvl="0">
      <w:start w:val="1"/>
      <w:numFmt w:val="decimal"/>
      <w:suff w:val="tab"/>
      <w:lvlText w:val="%1."/>
      <w:lvlJc w:val="left"/>
      <w:pPr>
        <w:ind w:left="720" w:hanging="0"/>
      </w:pPr>
    </w:lvl>
    <w:lvl w:ilvl="1">
      <w:start w:val="1"/>
      <w:numFmt w:val="lowerLetter"/>
      <w:suff w:val="tab"/>
      <w:lvlText w:val="%2."/>
      <w:lvlJc w:val="left"/>
      <w:pPr>
        <w:ind w:left="1440" w:hanging="0"/>
      </w:pPr>
    </w:lvl>
    <w:lvl w:ilvl="2">
      <w:start w:val="1"/>
      <w:numFmt w:val="lowerRoman"/>
      <w:suff w:val="tab"/>
      <w:lvlText w:val="%3."/>
      <w:lvlJc w:val="right"/>
      <w:pPr>
        <w:ind w:left="2340" w:hanging="0"/>
      </w:pPr>
    </w:lvl>
    <w:lvl w:ilvl="3">
      <w:start w:val="1"/>
      <w:numFmt w:val="decimal"/>
      <w:suff w:val="tab"/>
      <w:lvlText w:val="%4."/>
      <w:lvlJc w:val="left"/>
      <w:pPr>
        <w:ind w:left="2880" w:hanging="0"/>
      </w:pPr>
    </w:lvl>
    <w:lvl w:ilvl="4">
      <w:start w:val="1"/>
      <w:numFmt w:val="lowerLetter"/>
      <w:suff w:val="tab"/>
      <w:lvlText w:val="%5."/>
      <w:lvlJc w:val="left"/>
      <w:pPr>
        <w:ind w:left="3600" w:hanging="0"/>
      </w:pPr>
    </w:lvl>
    <w:lvl w:ilvl="5">
      <w:start w:val="1"/>
      <w:numFmt w:val="lowerRoman"/>
      <w:suff w:val="tab"/>
      <w:lvlText w:val="%6."/>
      <w:lvlJc w:val="right"/>
      <w:pPr>
        <w:ind w:left="4500" w:hanging="0"/>
      </w:pPr>
    </w:lvl>
    <w:lvl w:ilvl="6">
      <w:start w:val="1"/>
      <w:numFmt w:val="decimal"/>
      <w:suff w:val="tab"/>
      <w:lvlText w:val="%7."/>
      <w:lvlJc w:val="left"/>
      <w:pPr>
        <w:ind w:left="5040" w:hanging="0"/>
      </w:pPr>
    </w:lvl>
    <w:lvl w:ilvl="7">
      <w:start w:val="1"/>
      <w:numFmt w:val="lowerLetter"/>
      <w:suff w:val="tab"/>
      <w:lvlText w:val="%8."/>
      <w:lvlJc w:val="left"/>
      <w:pPr>
        <w:ind w:left="5760" w:hanging="0"/>
      </w:pPr>
    </w:lvl>
    <w:lvl w:ilvl="8">
      <w:start w:val="1"/>
      <w:numFmt w:val="lowerRoman"/>
      <w:suff w:val="tab"/>
      <w:lvlText w:val="%9."/>
      <w:lvlJc w:val="right"/>
      <w:pPr>
        <w:ind w:left="6660" w:hanging="0"/>
      </w:pPr>
    </w:lvl>
  </w:abstractNum>
  <w:abstractNum w:abstractNumId="18">
    <w:multiLevelType w:val="hybridMultilevel"/>
    <w:name w:val="Numbered list 18"/>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19">
    <w:multiLevelType w:val="hybridMultilevel"/>
    <w:name w:val="Numbered list 19"/>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0">
    <w:multiLevelType w:val="hybridMultilevel"/>
    <w:name w:val="Numbered list 20"/>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1">
    <w:multiLevelType w:val="hybridMultilevel"/>
    <w:name w:val="Numbered list 21"/>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2">
    <w:multiLevelType w:val="hybridMultilevel"/>
    <w:name w:val="Numbered list 22"/>
    <w:lvl w:ilvl="0">
      <w:numFmt w:val="bullet"/>
      <w:suff w:val="tab"/>
      <w:lvlText w:val=""/>
      <w:lvlJc w:val="left"/>
      <w:pPr>
        <w:ind w:left="360" w:hanging="0"/>
      </w:pPr>
      <w:rPr>
        <w:rFonts w:ascii="Wingdings" w:hAnsi="Wingdings" w:eastAsia="Wingdings" w:cs="Wingdings"/>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23">
    <w:multiLevelType w:val="hybridMultilevel"/>
    <w:name w:val="Numbered list 23"/>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4">
    <w:multiLevelType w:val="hybridMultilevel"/>
    <w:name w:val="Numbered list 24"/>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5">
    <w:multiLevelType w:val="hybridMultilevel"/>
    <w:name w:val="Numbered list 25"/>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6">
    <w:multiLevelType w:val="hybridMultilevel"/>
    <w:name w:val="Numbered list 26"/>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7">
    <w:multiLevelType w:val="hybridMultilevel"/>
    <w:name w:val="Numbered list 27"/>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8">
    <w:multiLevelType w:val="hybridMultilevel"/>
    <w:name w:val="Numbered list 28"/>
    <w:lvl w:ilvl="0">
      <w:numFmt w:val="bullet"/>
      <w:suff w:val="tab"/>
      <w:lvlText w:val=""/>
      <w:lvlJc w:val="left"/>
      <w:pPr>
        <w:ind w:left="720" w:hanging="0"/>
      </w:pPr>
      <w:rPr>
        <w:rFonts w:ascii="Wingdings" w:hAnsi="Wingdings" w:eastAsia="Wingdings" w:cs="Wingdings"/>
      </w:rPr>
    </w:lvl>
    <w:lvl w:ilvl="1">
      <w:numFmt w:val="bullet"/>
      <w:suff w:val="tab"/>
      <w:lvlText w:val="o"/>
      <w:lvlJc w:val="left"/>
      <w:pPr>
        <w:ind w:left="1440" w:hanging="0"/>
      </w:pPr>
      <w:rPr>
        <w:rFonts w:ascii="Courier New" w:hAnsi="Courier New" w:cs="Courier New"/>
      </w:rPr>
    </w:lvl>
    <w:lvl w:ilvl="2">
      <w:numFmt w:val="bullet"/>
      <w:suff w:val="tab"/>
      <w:lvlText w:val=""/>
      <w:lvlJc w:val="left"/>
      <w:pPr>
        <w:ind w:left="2160" w:hanging="0"/>
      </w:pPr>
      <w:rPr>
        <w:rFonts w:ascii="Wingdings" w:hAnsi="Wingdings" w:eastAsia="Wingdings" w:cs="Wingdings"/>
      </w:rPr>
    </w:lvl>
    <w:lvl w:ilvl="3">
      <w:numFmt w:val="bullet"/>
      <w:suff w:val="tab"/>
      <w:lvlText w:val=""/>
      <w:lvlJc w:val="left"/>
      <w:pPr>
        <w:ind w:left="2880" w:hanging="0"/>
      </w:pPr>
      <w:rPr>
        <w:rFonts w:ascii="Symbol" w:hAnsi="Symbol"/>
      </w:rPr>
    </w:lvl>
    <w:lvl w:ilvl="4">
      <w:numFmt w:val="bullet"/>
      <w:suff w:val="tab"/>
      <w:lvlText w:val="o"/>
      <w:lvlJc w:val="left"/>
      <w:pPr>
        <w:ind w:left="3600" w:hanging="0"/>
      </w:pPr>
      <w:rPr>
        <w:rFonts w:ascii="Courier New" w:hAnsi="Courier New" w:cs="Courier New"/>
      </w:rPr>
    </w:lvl>
    <w:lvl w:ilvl="5">
      <w:numFmt w:val="bullet"/>
      <w:suff w:val="tab"/>
      <w:lvlText w:val=""/>
      <w:lvlJc w:val="left"/>
      <w:pPr>
        <w:ind w:left="4320" w:hanging="0"/>
      </w:pPr>
      <w:rPr>
        <w:rFonts w:ascii="Wingdings" w:hAnsi="Wingdings" w:eastAsia="Wingdings" w:cs="Wingdings"/>
      </w:rPr>
    </w:lvl>
    <w:lvl w:ilvl="6">
      <w:numFmt w:val="bullet"/>
      <w:suff w:val="tab"/>
      <w:lvlText w:val=""/>
      <w:lvlJc w:val="left"/>
      <w:pPr>
        <w:ind w:left="5040" w:hanging="0"/>
      </w:pPr>
      <w:rPr>
        <w:rFonts w:ascii="Symbol" w:hAnsi="Symbol"/>
      </w:rPr>
    </w:lvl>
    <w:lvl w:ilvl="7">
      <w:numFmt w:val="bullet"/>
      <w:suff w:val="tab"/>
      <w:lvlText w:val="o"/>
      <w:lvlJc w:val="left"/>
      <w:pPr>
        <w:ind w:left="5760" w:hanging="0"/>
      </w:pPr>
      <w:rPr>
        <w:rFonts w:ascii="Courier New" w:hAnsi="Courier New" w:cs="Courier New"/>
      </w:rPr>
    </w:lvl>
    <w:lvl w:ilvl="8">
      <w:numFmt w:val="bullet"/>
      <w:suff w:val="tab"/>
      <w:lvlText w:val=""/>
      <w:lvlJc w:val="left"/>
      <w:pPr>
        <w:ind w:left="6480" w:hanging="0"/>
      </w:pPr>
      <w:rPr>
        <w:rFonts w:ascii="Wingdings" w:hAnsi="Wingdings" w:eastAsia="Wingdings" w:cs="Wingdings"/>
      </w:rPr>
    </w:lvl>
  </w:abstractNum>
  <w:abstractNum w:abstractNumId="29">
    <w:multiLevelType w:val="hybridMultilevel"/>
    <w:name w:val="Numbered list 2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86"/>
    <w:tmReviewMarkIns w:val="4"/>
    <w:tmReviewColorIns w:val="-1"/>
    <w:tmReviewMarkDel w:val="7"/>
    <w:tmReviewColorDel w:val="-1"/>
    <w:tmReviewMarkFmt w:val="7"/>
    <w:tmReviewColorFmt w:val="-1"/>
    <w:tmReviewMarkLn w:val="1"/>
    <w:tmReviewColorLn w:val="0"/>
    <w:tmReviewToolTip w:val="1"/>
  </w:tmReviewPr>
  <w:tmLastPos>
    <w:tmLastPosPage w:val="22"/>
    <w:tmLastPosSelect w:val="0"/>
    <w:tmLastPosFrameIdx w:val="0"/>
    <w:tmLastPosCaret>
      <w:tmLastPosPgfIdx w:val="558"/>
      <w:tmLastPosIdx w:val="426"/>
    </w:tmLastPosCaret>
    <w:tmLastPosAnchor>
      <w:tmLastPosPgfIdx w:val="0"/>
      <w:tmLastPosIdx w:val="0"/>
    </w:tmLastPosAnchor>
    <w:tmLastPosTblRect w:left="0" w:top="0" w:right="0" w:bottom="0"/>
  </w:tmLastPos>
  <w:tmAppRevision w:date="1786985376"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hAnsi="Aptos" w:eastAsia="Aptos" w:cs="Aptos"/>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80"/>
      <w:keepNext/>
      <w:outlineLvl w:val="0"/>
      <w:keepLines/>
    </w:pPr>
    <w:rPr>
      <w:rFonts w:ascii="Aptos Display" w:hAnsi="Aptos Display" w:eastAsia="Aptos Display" w:cs="Aptos Display"/>
      <w:color w:val="0f4761"/>
      <w:sz w:val="40"/>
      <w:szCs w:val="40"/>
    </w:rPr>
  </w:style>
  <w:style w:type="paragraph" w:styleId="para2">
    <w:name w:val="heading 2"/>
    <w:qFormat/>
    <w:basedOn w:val="para0"/>
    <w:next w:val="para0"/>
    <w:pPr>
      <w:spacing w:before="160" w:after="80"/>
      <w:keepNext/>
      <w:outlineLvl w:val="1"/>
      <w:keepLines/>
    </w:pPr>
    <w:rPr>
      <w:rFonts w:ascii="Aptos Display" w:hAnsi="Aptos Display" w:eastAsia="Aptos Display" w:cs="Aptos Display"/>
      <w:color w:val="0f4761"/>
      <w:sz w:val="32"/>
      <w:szCs w:val="32"/>
    </w:rPr>
  </w:style>
  <w:style w:type="paragraph" w:styleId="para3">
    <w:name w:val="heading 3"/>
    <w:qFormat/>
    <w:basedOn w:val="para0"/>
    <w:next w:val="para0"/>
    <w:pPr>
      <w:spacing w:before="160" w:after="80"/>
      <w:keepNext/>
      <w:outlineLvl w:val="2"/>
      <w:keepLines/>
    </w:pPr>
    <w:rPr>
      <w:rFonts w:eastAsia="Aptos Display" w:cs="Aptos Display"/>
      <w:color w:val="0f4761"/>
      <w:sz w:val="28"/>
      <w:szCs w:val="28"/>
    </w:rPr>
  </w:style>
  <w:style w:type="paragraph" w:styleId="para4">
    <w:name w:val="heading 4"/>
    <w:qFormat/>
    <w:basedOn w:val="para0"/>
    <w:next w:val="para0"/>
    <w:pPr>
      <w:spacing w:before="80" w:after="40"/>
      <w:keepNext/>
      <w:outlineLvl w:val="3"/>
      <w:keepLines/>
    </w:pPr>
    <w:rPr>
      <w:rFonts w:eastAsia="Aptos Display" w:cs="Aptos Display"/>
      <w:i/>
      <w:iCs/>
      <w:color w:val="0f4761"/>
    </w:rPr>
  </w:style>
  <w:style w:type="paragraph" w:styleId="para5">
    <w:name w:val="heading 5"/>
    <w:qFormat/>
    <w:basedOn w:val="para0"/>
    <w:next w:val="para0"/>
    <w:pPr>
      <w:spacing w:before="80" w:after="40"/>
      <w:keepNext/>
      <w:outlineLvl w:val="4"/>
      <w:keepLines/>
    </w:pPr>
    <w:rPr>
      <w:rFonts w:eastAsia="Aptos Display" w:cs="Aptos Display"/>
      <w:color w:val="0f4761"/>
    </w:rPr>
  </w:style>
  <w:style w:type="paragraph" w:styleId="para6">
    <w:name w:val="heading 6"/>
    <w:qFormat/>
    <w:basedOn w:val="para0"/>
    <w:next w:val="para0"/>
    <w:pPr>
      <w:spacing w:before="40" w:after="0"/>
      <w:keepNext/>
      <w:outlineLvl w:val="5"/>
      <w:keepLines/>
    </w:pPr>
    <w:rPr>
      <w:rFonts w:eastAsia="Aptos Display" w:cs="Aptos Display"/>
      <w:i/>
      <w:iCs/>
      <w:color w:val="595959"/>
    </w:rPr>
  </w:style>
  <w:style w:type="paragraph" w:styleId="para7">
    <w:name w:val="heading 7"/>
    <w:qFormat/>
    <w:basedOn w:val="para0"/>
    <w:next w:val="para0"/>
    <w:pPr>
      <w:spacing w:before="40" w:after="0"/>
      <w:keepNext/>
      <w:outlineLvl w:val="6"/>
      <w:keepLines/>
    </w:pPr>
    <w:rPr>
      <w:rFonts w:eastAsia="Aptos Display" w:cs="Aptos Display"/>
      <w:color w:val="595959"/>
    </w:rPr>
  </w:style>
  <w:style w:type="paragraph" w:styleId="para8">
    <w:name w:val="heading 8"/>
    <w:qFormat/>
    <w:basedOn w:val="para0"/>
    <w:next w:val="para0"/>
    <w:pPr>
      <w:spacing w:after="0"/>
      <w:keepNext/>
      <w:outlineLvl w:val="7"/>
      <w:keepLines/>
    </w:pPr>
    <w:rPr>
      <w:rFonts w:eastAsia="Aptos Display" w:cs="Aptos Display"/>
      <w:i/>
      <w:iCs/>
      <w:color w:val="272727"/>
    </w:rPr>
  </w:style>
  <w:style w:type="paragraph" w:styleId="para9">
    <w:name w:val="heading 9"/>
    <w:qFormat/>
    <w:basedOn w:val="para0"/>
    <w:next w:val="para0"/>
    <w:pPr>
      <w:spacing w:after="0"/>
      <w:keepNext/>
      <w:outlineLvl w:val="8"/>
      <w:keepLines/>
    </w:pPr>
    <w:rPr>
      <w:rFonts w:eastAsia="Aptos Display" w:cs="Aptos Display"/>
      <w:color w:val="272727"/>
    </w:rPr>
  </w:style>
  <w:style w:type="paragraph" w:styleId="para10">
    <w:name w:val="Title"/>
    <w:qFormat/>
    <w:basedOn w:val="para0"/>
    <w:next w:val="para0"/>
    <w:pPr>
      <w:spacing w:after="80" w:line="240" w:lineRule="auto"/>
      <w:contextualSpacing/>
    </w:pPr>
    <w:rPr>
      <w:rFonts w:ascii="Aptos Display" w:hAnsi="Aptos Display" w:eastAsia="Aptos Display" w:cs="Aptos Display"/>
      <w:spacing w:val="-10" w:percent="96"/>
      <w:kern w:val="1"/>
      <w:sz w:val="56"/>
      <w:szCs w:val="56"/>
    </w:rPr>
  </w:style>
  <w:style w:type="paragraph" w:styleId="para11">
    <w:name w:val="Subtitle"/>
    <w:qFormat/>
    <w:basedOn w:val="para0"/>
    <w:next w:val="para0"/>
    <w:rPr>
      <w:rFonts w:eastAsia="Aptos Display" w:cs="Aptos Display"/>
      <w:color w:val="595959"/>
      <w:spacing w:val="15" w:percent="112"/>
      <w:sz w:val="28"/>
      <w:szCs w:val="28"/>
    </w:rPr>
  </w:style>
  <w:style w:type="paragraph" w:styleId="para12">
    <w:name w:val="Quote"/>
    <w:qFormat/>
    <w:basedOn w:val="para0"/>
    <w:next w:val="para0"/>
    <w:pPr>
      <w:spacing w:before="160"/>
      <w:jc w:val="center"/>
    </w:pPr>
    <w:rPr>
      <w:i/>
      <w:iCs/>
      <w:color w:val="404040"/>
    </w:rPr>
  </w:style>
  <w:style w:type="paragraph" w:styleId="para13">
    <w:name w:val="List Paragraph"/>
    <w:qFormat/>
    <w:basedOn w:val="para0"/>
    <w:pPr>
      <w:ind w:left="720"/>
      <w:contextualSpacing/>
    </w:pPr>
  </w:style>
  <w:style w:type="paragraph" w:styleId="para14">
    <w:name w:val="Intense Quote"/>
    <w:qFormat/>
    <w:basedOn w:val="para0"/>
    <w:next w:val="para0"/>
    <w:pPr>
      <w:ind w:left="864" w:right="864"/>
      <w:spacing w:before="360" w:after="360"/>
      <w:jc w:val="center"/>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15" w:customStyle="1">
    <w:name w:val="isselectedend"/>
    <w:qFormat/>
    <w:basedOn w:val="para0"/>
    <w:pPr>
      <w:spacing w:before="100" w:after="100" w:beforeAutospacing="1" w:afterAutospacing="1" w:line="240" w:lineRule="auto"/>
    </w:pPr>
    <w:rPr>
      <w:rFonts w:ascii="Times New Roman" w:hAnsi="Times New Roman" w:eastAsia="Times New Roman" w:cs="Times New Roman"/>
      <w:sz w:val="24"/>
      <w:szCs w:val="24"/>
      <w:lang w:eastAsia="en-gb"/>
    </w:rPr>
  </w:style>
  <w:style w:type="character" w:styleId="char0" w:default="1">
    <w:name w:val="Default Paragraph Font"/>
  </w:style>
  <w:style w:type="character" w:styleId="char1" w:customStyle="1">
    <w:name w:val="Heading 1 Char"/>
    <w:basedOn w:val="char0"/>
    <w:rPr>
      <w:rFonts w:ascii="Aptos Display" w:hAnsi="Aptos Display" w:eastAsia="Aptos Display" w:cs="Aptos Display"/>
      <w:color w:val="0f4761"/>
      <w:sz w:val="40"/>
      <w:szCs w:val="40"/>
    </w:rPr>
  </w:style>
  <w:style w:type="character" w:styleId="char2" w:customStyle="1">
    <w:name w:val="Heading 2 Char"/>
    <w:basedOn w:val="char0"/>
    <w:rPr>
      <w:rFonts w:ascii="Aptos Display" w:hAnsi="Aptos Display" w:eastAsia="Aptos Display" w:cs="Aptos Display"/>
      <w:color w:val="0f4761"/>
      <w:sz w:val="32"/>
      <w:szCs w:val="32"/>
    </w:rPr>
  </w:style>
  <w:style w:type="character" w:styleId="char3" w:customStyle="1">
    <w:name w:val="Heading 3 Char"/>
    <w:basedOn w:val="char0"/>
    <w:rPr>
      <w:rFonts w:eastAsia="Aptos Display" w:cs="Aptos Display"/>
      <w:color w:val="0f4761"/>
      <w:sz w:val="28"/>
      <w:szCs w:val="28"/>
    </w:rPr>
  </w:style>
  <w:style w:type="character" w:styleId="char4" w:customStyle="1">
    <w:name w:val="Heading 4 Char"/>
    <w:basedOn w:val="char0"/>
    <w:rPr>
      <w:rFonts w:eastAsia="Aptos Display" w:cs="Aptos Display"/>
      <w:i/>
      <w:iCs/>
      <w:color w:val="0f4761"/>
    </w:rPr>
  </w:style>
  <w:style w:type="character" w:styleId="char5" w:customStyle="1">
    <w:name w:val="Heading 5 Char"/>
    <w:basedOn w:val="char0"/>
    <w:rPr>
      <w:rFonts w:eastAsia="Aptos Display" w:cs="Aptos Display"/>
      <w:color w:val="0f4761"/>
    </w:rPr>
  </w:style>
  <w:style w:type="character" w:styleId="char6" w:customStyle="1">
    <w:name w:val="Heading 6 Char"/>
    <w:basedOn w:val="char0"/>
    <w:rPr>
      <w:rFonts w:eastAsia="Aptos Display" w:cs="Aptos Display"/>
      <w:i/>
      <w:iCs/>
      <w:color w:val="595959"/>
    </w:rPr>
  </w:style>
  <w:style w:type="character" w:styleId="char7" w:customStyle="1">
    <w:name w:val="Heading 7 Char"/>
    <w:basedOn w:val="char0"/>
    <w:rPr>
      <w:rFonts w:eastAsia="Aptos Display" w:cs="Aptos Display"/>
      <w:color w:val="595959"/>
    </w:rPr>
  </w:style>
  <w:style w:type="character" w:styleId="char8" w:customStyle="1">
    <w:name w:val="Heading 8 Char"/>
    <w:basedOn w:val="char0"/>
    <w:rPr>
      <w:rFonts w:eastAsia="Aptos Display" w:cs="Aptos Display"/>
      <w:i/>
      <w:iCs/>
      <w:color w:val="272727"/>
    </w:rPr>
  </w:style>
  <w:style w:type="character" w:styleId="char9" w:customStyle="1">
    <w:name w:val="Heading 9 Char"/>
    <w:basedOn w:val="char0"/>
    <w:rPr>
      <w:rFonts w:eastAsia="Aptos Display" w:cs="Aptos Display"/>
      <w:color w:val="272727"/>
    </w:rPr>
  </w:style>
  <w:style w:type="character" w:styleId="char10" w:customStyle="1">
    <w:name w:val="Title Char"/>
    <w:basedOn w:val="char0"/>
    <w:rPr>
      <w:rFonts w:ascii="Aptos Display" w:hAnsi="Aptos Display" w:eastAsia="Aptos Display" w:cs="Aptos Display"/>
      <w:spacing w:val="-10" w:percent="96"/>
      <w:kern w:val="1"/>
      <w:sz w:val="56"/>
      <w:szCs w:val="56"/>
    </w:rPr>
  </w:style>
  <w:style w:type="character" w:styleId="char11" w:customStyle="1">
    <w:name w:val="Subtitle Char"/>
    <w:basedOn w:val="char0"/>
    <w:rPr>
      <w:rFonts w:eastAsia="Aptos Display" w:cs="Aptos Display"/>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Hyperlink"/>
    <w:basedOn w:val="char0"/>
    <w:rPr>
      <w:color w:val="467886"/>
      <w:u w:color="auto" w:val="single"/>
    </w:rPr>
  </w:style>
  <w:style w:type="character" w:styleId="char17" w:customStyle="1">
    <w:name w:val="Unresolved Mention"/>
    <w:basedOn w:val="char0"/>
    <w:rPr>
      <w:color w:val="605e5c"/>
      <w:shd w:val="clear" w:fill="e1dfdd"/>
    </w:rPr>
  </w:style>
  <w:style w:type="character" w:styleId="char18">
    <w:name w:val="Strong"/>
    <w:basedOn w:val="char0"/>
    <w:rPr>
      <w:b/>
      <w:b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Aptos" w:hAnsi="Aptos" w:eastAsia="Aptos" w:cs="Aptos"/>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360" w:after="80"/>
      <w:keepNext/>
      <w:outlineLvl w:val="0"/>
      <w:keepLines/>
    </w:pPr>
    <w:rPr>
      <w:rFonts w:ascii="Aptos Display" w:hAnsi="Aptos Display" w:eastAsia="Aptos Display" w:cs="Aptos Display"/>
      <w:color w:val="0f4761"/>
      <w:sz w:val="40"/>
      <w:szCs w:val="40"/>
    </w:rPr>
  </w:style>
  <w:style w:type="paragraph" w:styleId="para2">
    <w:name w:val="heading 2"/>
    <w:qFormat/>
    <w:basedOn w:val="para0"/>
    <w:next w:val="para0"/>
    <w:pPr>
      <w:spacing w:before="160" w:after="80"/>
      <w:keepNext/>
      <w:outlineLvl w:val="1"/>
      <w:keepLines/>
    </w:pPr>
    <w:rPr>
      <w:rFonts w:ascii="Aptos Display" w:hAnsi="Aptos Display" w:eastAsia="Aptos Display" w:cs="Aptos Display"/>
      <w:color w:val="0f4761"/>
      <w:sz w:val="32"/>
      <w:szCs w:val="32"/>
    </w:rPr>
  </w:style>
  <w:style w:type="paragraph" w:styleId="para3">
    <w:name w:val="heading 3"/>
    <w:qFormat/>
    <w:basedOn w:val="para0"/>
    <w:next w:val="para0"/>
    <w:pPr>
      <w:spacing w:before="160" w:after="80"/>
      <w:keepNext/>
      <w:outlineLvl w:val="2"/>
      <w:keepLines/>
    </w:pPr>
    <w:rPr>
      <w:rFonts w:eastAsia="Aptos Display" w:cs="Aptos Display"/>
      <w:color w:val="0f4761"/>
      <w:sz w:val="28"/>
      <w:szCs w:val="28"/>
    </w:rPr>
  </w:style>
  <w:style w:type="paragraph" w:styleId="para4">
    <w:name w:val="heading 4"/>
    <w:qFormat/>
    <w:basedOn w:val="para0"/>
    <w:next w:val="para0"/>
    <w:pPr>
      <w:spacing w:before="80" w:after="40"/>
      <w:keepNext/>
      <w:outlineLvl w:val="3"/>
      <w:keepLines/>
    </w:pPr>
    <w:rPr>
      <w:rFonts w:eastAsia="Aptos Display" w:cs="Aptos Display"/>
      <w:i/>
      <w:iCs/>
      <w:color w:val="0f4761"/>
    </w:rPr>
  </w:style>
  <w:style w:type="paragraph" w:styleId="para5">
    <w:name w:val="heading 5"/>
    <w:qFormat/>
    <w:basedOn w:val="para0"/>
    <w:next w:val="para0"/>
    <w:pPr>
      <w:spacing w:before="80" w:after="40"/>
      <w:keepNext/>
      <w:outlineLvl w:val="4"/>
      <w:keepLines/>
    </w:pPr>
    <w:rPr>
      <w:rFonts w:eastAsia="Aptos Display" w:cs="Aptos Display"/>
      <w:color w:val="0f4761"/>
    </w:rPr>
  </w:style>
  <w:style w:type="paragraph" w:styleId="para6">
    <w:name w:val="heading 6"/>
    <w:qFormat/>
    <w:basedOn w:val="para0"/>
    <w:next w:val="para0"/>
    <w:pPr>
      <w:spacing w:before="40" w:after="0"/>
      <w:keepNext/>
      <w:outlineLvl w:val="5"/>
      <w:keepLines/>
    </w:pPr>
    <w:rPr>
      <w:rFonts w:eastAsia="Aptos Display" w:cs="Aptos Display"/>
      <w:i/>
      <w:iCs/>
      <w:color w:val="595959"/>
    </w:rPr>
  </w:style>
  <w:style w:type="paragraph" w:styleId="para7">
    <w:name w:val="heading 7"/>
    <w:qFormat/>
    <w:basedOn w:val="para0"/>
    <w:next w:val="para0"/>
    <w:pPr>
      <w:spacing w:before="40" w:after="0"/>
      <w:keepNext/>
      <w:outlineLvl w:val="6"/>
      <w:keepLines/>
    </w:pPr>
    <w:rPr>
      <w:rFonts w:eastAsia="Aptos Display" w:cs="Aptos Display"/>
      <w:color w:val="595959"/>
    </w:rPr>
  </w:style>
  <w:style w:type="paragraph" w:styleId="para8">
    <w:name w:val="heading 8"/>
    <w:qFormat/>
    <w:basedOn w:val="para0"/>
    <w:next w:val="para0"/>
    <w:pPr>
      <w:spacing w:after="0"/>
      <w:keepNext/>
      <w:outlineLvl w:val="7"/>
      <w:keepLines/>
    </w:pPr>
    <w:rPr>
      <w:rFonts w:eastAsia="Aptos Display" w:cs="Aptos Display"/>
      <w:i/>
      <w:iCs/>
      <w:color w:val="272727"/>
    </w:rPr>
  </w:style>
  <w:style w:type="paragraph" w:styleId="para9">
    <w:name w:val="heading 9"/>
    <w:qFormat/>
    <w:basedOn w:val="para0"/>
    <w:next w:val="para0"/>
    <w:pPr>
      <w:spacing w:after="0"/>
      <w:keepNext/>
      <w:outlineLvl w:val="8"/>
      <w:keepLines/>
    </w:pPr>
    <w:rPr>
      <w:rFonts w:eastAsia="Aptos Display" w:cs="Aptos Display"/>
      <w:color w:val="272727"/>
    </w:rPr>
  </w:style>
  <w:style w:type="paragraph" w:styleId="para10">
    <w:name w:val="Title"/>
    <w:qFormat/>
    <w:basedOn w:val="para0"/>
    <w:next w:val="para0"/>
    <w:pPr>
      <w:spacing w:after="80" w:line="240" w:lineRule="auto"/>
      <w:contextualSpacing/>
    </w:pPr>
    <w:rPr>
      <w:rFonts w:ascii="Aptos Display" w:hAnsi="Aptos Display" w:eastAsia="Aptos Display" w:cs="Aptos Display"/>
      <w:spacing w:val="-10" w:percent="96"/>
      <w:kern w:val="1"/>
      <w:sz w:val="56"/>
      <w:szCs w:val="56"/>
    </w:rPr>
  </w:style>
  <w:style w:type="paragraph" w:styleId="para11">
    <w:name w:val="Subtitle"/>
    <w:qFormat/>
    <w:basedOn w:val="para0"/>
    <w:next w:val="para0"/>
    <w:rPr>
      <w:rFonts w:eastAsia="Aptos Display" w:cs="Aptos Display"/>
      <w:color w:val="595959"/>
      <w:spacing w:val="15" w:percent="112"/>
      <w:sz w:val="28"/>
      <w:szCs w:val="28"/>
    </w:rPr>
  </w:style>
  <w:style w:type="paragraph" w:styleId="para12">
    <w:name w:val="Quote"/>
    <w:qFormat/>
    <w:basedOn w:val="para0"/>
    <w:next w:val="para0"/>
    <w:pPr>
      <w:spacing w:before="160"/>
      <w:jc w:val="center"/>
    </w:pPr>
    <w:rPr>
      <w:i/>
      <w:iCs/>
      <w:color w:val="404040"/>
    </w:rPr>
  </w:style>
  <w:style w:type="paragraph" w:styleId="para13">
    <w:name w:val="List Paragraph"/>
    <w:qFormat/>
    <w:basedOn w:val="para0"/>
    <w:pPr>
      <w:ind w:left="720"/>
      <w:contextualSpacing/>
    </w:pPr>
  </w:style>
  <w:style w:type="paragraph" w:styleId="para14">
    <w:name w:val="Intense Quote"/>
    <w:qFormat/>
    <w:basedOn w:val="para0"/>
    <w:next w:val="para0"/>
    <w:pPr>
      <w:ind w:left="864" w:right="864"/>
      <w:spacing w:before="360" w:after="360"/>
      <w:jc w:val="center"/>
      <w:pBdr>
        <w:top w:val="single" w:sz="4" w:space="10" w:color="0F4761" tmln="10, 20, 20, 0, 200"/>
        <w:left w:val="nil" w:sz="0" w:space="3" w:color="000000" tmln="20, 20, 20, 0, 60"/>
        <w:bottom w:val="single" w:sz="4" w:space="10" w:color="0F4761" tmln="10, 20, 20, 0, 200"/>
        <w:right w:val="nil" w:sz="0" w:space="3" w:color="000000" tmln="20, 20, 20, 0, 60"/>
        <w:between w:val="nil" w:sz="0" w:space="0" w:color="000000" tmln="20, 20, 20, 0, 0"/>
      </w:pBdr>
      <w:shd w:val="none"/>
    </w:pPr>
    <w:rPr>
      <w:i/>
      <w:iCs/>
      <w:color w:val="0f4761"/>
    </w:rPr>
  </w:style>
  <w:style w:type="paragraph" w:styleId="para15" w:customStyle="1">
    <w:name w:val="isselectedend"/>
    <w:qFormat/>
    <w:basedOn w:val="para0"/>
    <w:pPr>
      <w:spacing w:before="100" w:after="100" w:beforeAutospacing="1" w:afterAutospacing="1" w:line="240" w:lineRule="auto"/>
    </w:pPr>
    <w:rPr>
      <w:rFonts w:ascii="Times New Roman" w:hAnsi="Times New Roman" w:eastAsia="Times New Roman" w:cs="Times New Roman"/>
      <w:sz w:val="24"/>
      <w:szCs w:val="24"/>
      <w:lang w:eastAsia="en-gb"/>
    </w:rPr>
  </w:style>
  <w:style w:type="character" w:styleId="char0" w:default="1">
    <w:name w:val="Default Paragraph Font"/>
  </w:style>
  <w:style w:type="character" w:styleId="char1" w:customStyle="1">
    <w:name w:val="Heading 1 Char"/>
    <w:basedOn w:val="char0"/>
    <w:rPr>
      <w:rFonts w:ascii="Aptos Display" w:hAnsi="Aptos Display" w:eastAsia="Aptos Display" w:cs="Aptos Display"/>
      <w:color w:val="0f4761"/>
      <w:sz w:val="40"/>
      <w:szCs w:val="40"/>
    </w:rPr>
  </w:style>
  <w:style w:type="character" w:styleId="char2" w:customStyle="1">
    <w:name w:val="Heading 2 Char"/>
    <w:basedOn w:val="char0"/>
    <w:rPr>
      <w:rFonts w:ascii="Aptos Display" w:hAnsi="Aptos Display" w:eastAsia="Aptos Display" w:cs="Aptos Display"/>
      <w:color w:val="0f4761"/>
      <w:sz w:val="32"/>
      <w:szCs w:val="32"/>
    </w:rPr>
  </w:style>
  <w:style w:type="character" w:styleId="char3" w:customStyle="1">
    <w:name w:val="Heading 3 Char"/>
    <w:basedOn w:val="char0"/>
    <w:rPr>
      <w:rFonts w:eastAsia="Aptos Display" w:cs="Aptos Display"/>
      <w:color w:val="0f4761"/>
      <w:sz w:val="28"/>
      <w:szCs w:val="28"/>
    </w:rPr>
  </w:style>
  <w:style w:type="character" w:styleId="char4" w:customStyle="1">
    <w:name w:val="Heading 4 Char"/>
    <w:basedOn w:val="char0"/>
    <w:rPr>
      <w:rFonts w:eastAsia="Aptos Display" w:cs="Aptos Display"/>
      <w:i/>
      <w:iCs/>
      <w:color w:val="0f4761"/>
    </w:rPr>
  </w:style>
  <w:style w:type="character" w:styleId="char5" w:customStyle="1">
    <w:name w:val="Heading 5 Char"/>
    <w:basedOn w:val="char0"/>
    <w:rPr>
      <w:rFonts w:eastAsia="Aptos Display" w:cs="Aptos Display"/>
      <w:color w:val="0f4761"/>
    </w:rPr>
  </w:style>
  <w:style w:type="character" w:styleId="char6" w:customStyle="1">
    <w:name w:val="Heading 6 Char"/>
    <w:basedOn w:val="char0"/>
    <w:rPr>
      <w:rFonts w:eastAsia="Aptos Display" w:cs="Aptos Display"/>
      <w:i/>
      <w:iCs/>
      <w:color w:val="595959"/>
    </w:rPr>
  </w:style>
  <w:style w:type="character" w:styleId="char7" w:customStyle="1">
    <w:name w:val="Heading 7 Char"/>
    <w:basedOn w:val="char0"/>
    <w:rPr>
      <w:rFonts w:eastAsia="Aptos Display" w:cs="Aptos Display"/>
      <w:color w:val="595959"/>
    </w:rPr>
  </w:style>
  <w:style w:type="character" w:styleId="char8" w:customStyle="1">
    <w:name w:val="Heading 8 Char"/>
    <w:basedOn w:val="char0"/>
    <w:rPr>
      <w:rFonts w:eastAsia="Aptos Display" w:cs="Aptos Display"/>
      <w:i/>
      <w:iCs/>
      <w:color w:val="272727"/>
    </w:rPr>
  </w:style>
  <w:style w:type="character" w:styleId="char9" w:customStyle="1">
    <w:name w:val="Heading 9 Char"/>
    <w:basedOn w:val="char0"/>
    <w:rPr>
      <w:rFonts w:eastAsia="Aptos Display" w:cs="Aptos Display"/>
      <w:color w:val="272727"/>
    </w:rPr>
  </w:style>
  <w:style w:type="character" w:styleId="char10" w:customStyle="1">
    <w:name w:val="Title Char"/>
    <w:basedOn w:val="char0"/>
    <w:rPr>
      <w:rFonts w:ascii="Aptos Display" w:hAnsi="Aptos Display" w:eastAsia="Aptos Display" w:cs="Aptos Display"/>
      <w:spacing w:val="-10" w:percent="96"/>
      <w:kern w:val="1"/>
      <w:sz w:val="56"/>
      <w:szCs w:val="56"/>
    </w:rPr>
  </w:style>
  <w:style w:type="character" w:styleId="char11" w:customStyle="1">
    <w:name w:val="Subtitle Char"/>
    <w:basedOn w:val="char0"/>
    <w:rPr>
      <w:rFonts w:eastAsia="Aptos Display" w:cs="Aptos Display"/>
      <w:color w:val="595959"/>
      <w:spacing w:val="15" w:percent="112"/>
      <w:sz w:val="28"/>
      <w:szCs w:val="28"/>
    </w:rPr>
  </w:style>
  <w:style w:type="character" w:styleId="char12" w:customStyle="1">
    <w:name w:val="Quote Char"/>
    <w:basedOn w:val="char0"/>
    <w:rPr>
      <w:i/>
      <w:iCs/>
      <w:color w:val="404040"/>
    </w:rPr>
  </w:style>
  <w:style w:type="character" w:styleId="char13">
    <w:name w:val="Intense Emphasis"/>
    <w:basedOn w:val="char0"/>
    <w:rPr>
      <w:i/>
      <w:iCs/>
      <w:color w:val="0f4761"/>
    </w:rPr>
  </w:style>
  <w:style w:type="character" w:styleId="char14" w:customStyle="1">
    <w:name w:val="Intense Quote Char"/>
    <w:basedOn w:val="char0"/>
    <w:rPr>
      <w:i/>
      <w:iCs/>
      <w:color w:val="0f4761"/>
    </w:rPr>
  </w:style>
  <w:style w:type="character" w:styleId="char15">
    <w:name w:val="Intense Reference"/>
    <w:basedOn w:val="char0"/>
    <w:rPr>
      <w:b/>
      <w:bCs/>
      <w:smallCaps w:percent="80"/>
      <w:color w:val="0f4761"/>
      <w:spacing w:val="0" w:percent="100"/>
    </w:rPr>
  </w:style>
  <w:style w:type="character" w:styleId="char16">
    <w:name w:val="Hyperlink"/>
    <w:basedOn w:val="char0"/>
    <w:rPr>
      <w:color w:val="467886"/>
      <w:u w:color="auto" w:val="single"/>
    </w:rPr>
  </w:style>
  <w:style w:type="character" w:styleId="char17" w:customStyle="1">
    <w:name w:val="Unresolved Mention"/>
    <w:basedOn w:val="char0"/>
    <w:rPr>
      <w:color w:val="605e5c"/>
      <w:shd w:val="clear" w:fill="e1dfdd"/>
    </w:rPr>
  </w:style>
  <w:style w:type="character" w:styleId="char18">
    <w:name w:val="Strong"/>
    <w:basedOn w:val="char0"/>
    <w:rPr>
      <w:b/>
      <w:bCs/>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mailto:gold@goldapples.ng" TargetMode="Externa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Aptos"/>
        <a:ea typeface="Aptos"/>
        <a:cs typeface="Apto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Ayo Makinde</dc:creator>
  <cp:keywords/>
  <dc:description/>
  <cp:lastModifiedBy/>
  <cp:revision>86</cp:revision>
  <dcterms:created xsi:type="dcterms:W3CDTF">2026-07-07T07:26:00Z</dcterms:created>
  <dcterms:modified xsi:type="dcterms:W3CDTF">2026-08-17T16:49:36Z</dcterms:modified>
</cp:coreProperties>
</file>