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je89i41jqvze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📘 ДОКУМЕНТАЦИЯ МОДУЛЯ «КОНСТРУКТОР КАДРОВ» (КК)</w:t>
      </w:r>
    </w:p>
    <w:p w:rsidR="00000000" w:rsidDel="00000000" w:rsidP="00000000" w:rsidRDefault="00000000" w:rsidRPr="00000000" w14:paraId="0000000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1.0 (Система «Орбита»)</w:t>
      </w:r>
    </w:p>
    <w:p w:rsidR="00000000" w:rsidDel="00000000" w:rsidP="00000000" w:rsidRDefault="00000000" w:rsidRPr="00000000" w14:paraId="000000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Статус: ✅ Финализирован (на основе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Описание пути КК.xlsx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Дата актуализации: Февраль 2026</w:t>
      </w:r>
    </w:p>
    <w:p w:rsidR="00000000" w:rsidDel="00000000" w:rsidP="00000000" w:rsidRDefault="00000000" w:rsidRPr="00000000" w14:paraId="0000000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piyxnqpnt77f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 НАЗНАЧЕНИЕ И ПОЗИЦИОНИРОВАНИЕ</w:t>
      </w:r>
    </w:p>
    <w:p w:rsidR="00000000" w:rsidDel="00000000" w:rsidP="00000000" w:rsidRDefault="00000000" w:rsidRPr="00000000" w14:paraId="00000007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Конструктор Кадров (КК) — модуль управления человеческим капиталом в системе «Орбита». Отвечает за формирование кадрового пула, назначение исполнителей на операции, контроль качества (СОМ, Ошибка) и планирование занятости.</w:t>
      </w:r>
    </w:p>
    <w:tbl>
      <w:tblPr>
        <w:tblStyle w:val="Table1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6260"/>
        <w:tblGridChange w:id="0">
          <w:tblGrid>
            <w:gridCol w:w="2900"/>
            <w:gridCol w:w="62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Аспект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Обеспечение проекта квалифицированными кадрами в соответствии с экономическими якорями КЭ и техническим планом КП/СП.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Руководитель Направления (РН).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(якоря, ставки, правила), КП (объёмы, операции), СП (план потребности).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Назначения исполнителей, прогноз занятости, метрики качества (СОМ, Ошибка), затраты на поиск.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Пре-продакшн (настройка пула) → Операционный (назначения) → Мониторинг (качество/занятость).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ai6npx388522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 АРХИТЕКТУРНЫЕ ПРИНЦИПЫ</w:t>
      </w:r>
    </w:p>
    <w:p w:rsidR="00000000" w:rsidDel="00000000" w:rsidP="00000000" w:rsidRDefault="00000000" w:rsidRPr="00000000" w14:paraId="0000001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КК строится на трёх фундаментальных принципах «Орбиты»: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= Координатор: Назначения выполняются алгоритмом на основе данных (СОМ, Ошибка, Занятость). Ручное вмешательство РН запрещено (кроме случаев нарушения качества).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Цифровые двойники: Все данные исполнителей (навыки, ошибки, время) сохраняются в структурированном формате для аналитики.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Бенефициар норматива: КК отслеживает улучшения нормативов для расчёта Пассивного Дохода (ПД) исполнителей.</w:t>
      </w:r>
    </w:p>
    <w:p w:rsidR="00000000" w:rsidDel="00000000" w:rsidP="00000000" w:rsidRDefault="00000000" w:rsidRPr="00000000" w14:paraId="0000001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zgufmvq599j4" w:id="3"/>
      <w:bookmarkEnd w:id="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 ФУНКЦИОНАЛЬНАЯ СТРУКТУРА (3 БЛОКА)</w:t>
      </w:r>
    </w:p>
    <w:p w:rsidR="00000000" w:rsidDel="00000000" w:rsidP="00000000" w:rsidRDefault="00000000" w:rsidRPr="00000000" w14:paraId="0000001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Интерфейс КК разделён на три логических блока (согласно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Описание пути КК.xlsx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dkylmklmrv3j" w:id="4"/>
      <w:bookmarkEnd w:id="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🟦 БЛОК 1: Профессиональные траектории</w:t>
      </w:r>
    </w:p>
    <w:p w:rsidR="00000000" w:rsidDel="00000000" w:rsidP="00000000" w:rsidRDefault="00000000" w:rsidRPr="00000000" w14:paraId="0000001E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Настройка анкеты, тестов и целей исполнителей.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1.1 Справочник операций: Выбор контекста (Проект/Направление/Вид работ). Настройка проф. уровня СОМ для операций (этапы 10–50).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1.2 Тестирование: Создание вопросов и ответов для допуска к операциям.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1.3 Личные цели: Настройка таблицы целей (Инвестиции, Машина, Квартира и т.д.) для активации Правила 2 (приоритетное обучение).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1.4 Параметры роста: Связь с КЭ (Э1). Визуализация траектории (Стажёр → Специалист → СВР → РН).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9fqe88cwq5l5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🟩 БЛОК 2: Настройка проекта</w:t>
      </w:r>
    </w:p>
    <w:p w:rsidR="00000000" w:rsidDel="00000000" w:rsidP="00000000" w:rsidRDefault="00000000" w:rsidRPr="00000000" w14:paraId="00000024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Расчёт потребности и назначение на конкретный объект.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2.1 Параметры проекта: Привязка проекта из КП (объёмы, сроки, маржа).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2.2 Расчёт кадровой потребности: Автоматический расчёт H_min (Два контура: ГПР и СП). Учёт физ. ограничений (вес, площадь, высота).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2.3 Назначение исполнителей: Фильтрация пула (СОМ≥3, Ошибка≤3%). Авто-назначение по алгоритму.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2.4 Валидация проекта: Проверка покрытия объёма, прогноза маржи, лимитов (1:3), загрузки (6–8 час).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ilz1te9gdmmb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🟨 БЛОК 3: Статистика и планировщик</w:t>
      </w:r>
    </w:p>
    <w:p w:rsidR="00000000" w:rsidDel="00000000" w:rsidP="00000000" w:rsidRDefault="00000000" w:rsidRPr="00000000" w14:paraId="0000002A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Мониторинг текущей занятости, качества и параметров.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3.1 Текущая занятость: Фактическая загрузка исполнителей (Норма/Недогруз/Перегруз).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3.2 Прогноз занятости (30 дней): Календарная сетка загрузки, выявление свободных окон.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3.3 Качество выполнения: Динамика ошибки, СОМ, срабатывание Правила 1.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3.4 Параметры планировщика: Настройка горизонтов (30 дней), лимитов (1:3), порогов алертов (дефицит &gt;15%, избыток &gt;20%).</w:t>
      </w:r>
    </w:p>
    <w:p w:rsidR="00000000" w:rsidDel="00000000" w:rsidP="00000000" w:rsidRDefault="00000000" w:rsidRPr="00000000" w14:paraId="0000002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ibg2e0z31g9c" w:id="7"/>
      <w:bookmarkEnd w:id="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 КЛЮЧЕВЫЕ АЛГОРИТМЫ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cqd799yqonzg" w:id="8"/>
      <w:bookmarkEnd w:id="8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4.1. Расчёт минимальной численности (H_min)</w:t>
      </w:r>
    </w:p>
    <w:p w:rsidR="00000000" w:rsidDel="00000000" w:rsidP="00000000" w:rsidRDefault="00000000" w:rsidRPr="00000000" w14:paraId="0000003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Принцип «Наибольшего ограничивающего фактора»:</w:t>
      </w:r>
    </w:p>
    <w:p w:rsidR="00000000" w:rsidDel="00000000" w:rsidP="00000000" w:rsidRDefault="00000000" w:rsidRPr="00000000" w14:paraId="00000033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034">
      <w:pPr>
        <w:spacing w:line="325.71428571428567" w:lineRule="auto"/>
        <w:jc w:val="left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H_min = max(H_расчет, H_технологический, H_системный)</w:t>
      </w:r>
    </w:p>
    <w:p w:rsidR="00000000" w:rsidDel="00000000" w:rsidP="00000000" w:rsidRDefault="00000000" w:rsidRPr="00000000" w14:paraId="00000035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25.71428571428567" w:lineRule="auto"/>
        <w:jc w:val="left"/>
        <w:rPr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H_расчет: Потребность по объёму и срокам (Контур 1: коэф. 1,0; Контур 2: коэф. 1,15/1,3).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H_технологический: Физ. ограничения из Справочника операций (Вес &gt;40кг → 2 чел, Площадь &gt;2,5м² → 2 чел, Высота &gt;2м → +1 чел).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H_системный: Ключевые операции (требуют СВР) + Лимит Наставник:Стажёр (1:3).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uh5v330k55u" w:id="9"/>
      <w:bookmarkEnd w:id="9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4.2. Трёхчисловая система (для СП)</w:t>
      </w:r>
    </w:p>
    <w:p w:rsidR="00000000" w:rsidDel="00000000" w:rsidP="00000000" w:rsidRDefault="00000000" w:rsidRPr="00000000" w14:paraId="0000003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Передаётся в Нижний Фриз Стратегического Планировщика: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План (1-е число): Потребность СП (Контур 2). Отображается всегда.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Наличие (2-е число): Доступный пул КК (СОМ≥3, Ошибка≤3%, Свободен). Отображается в горизонте КК (14 дней).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Поиск (3-е число): Дефицит (Наличие − План). Отображается в горизонте КК.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sjyzmyhy9zsv" w:id="10"/>
      <w:bookmarkEnd w:id="1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4.3. Нагрузка Наставника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Без видео: Демонстрация 120 час + Наблюдение 180 час (Буфер 1,3).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 видео: Демонстрация 60 час + Наблюдение 180 час (Буфер 1,15).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Лимит: Максимум 3 стажёра на 1 наставника (архитектурная константа).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gj3xv0tg3ijl" w:id="11"/>
      <w:bookmarkEnd w:id="11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4.4. Правило 1 (Коррекция ставки)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Триггер: Отклонение ≥10% от норматива на n операций.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Действие: Понижение ставки до предыдущего значения статуса (не понижение статуса).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Контроль: КК фиксирует срабатывание и уведомляет РН.</w:t>
      </w:r>
    </w:p>
    <w:p w:rsidR="00000000" w:rsidDel="00000000" w:rsidP="00000000" w:rsidRDefault="00000000" w:rsidRPr="00000000" w14:paraId="0000004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rxr28d8ouicz" w:id="12"/>
      <w:bookmarkEnd w:id="1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5. ИНТЕГРАЦИЯ С МОДУЛЯМИ</w:t>
      </w:r>
    </w:p>
    <w:tbl>
      <w:tblPr>
        <w:tblStyle w:val="Table2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Частота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 →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Якоря (ставки, лимит 1:3, порог ошибки 3%), Правила 1–4.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фиксации КЭ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Объёмы, операции, физ. ограничения, видеоинструкции.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привязке проекта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КК →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Затраты на поиск и отбор (для сметы).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расчёте потребности (2.2)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КК ↔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План потребности ↔ Наличие/Поиск (3-числовая система).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 (00:00 МСК)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ТП →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Фактическое время, брак, отметки о выполнении (для СОМ/Ошибки).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Реальное время</w:t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hh78esxbe8h2" w:id="13"/>
      <w:bookmarkEnd w:id="1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 ЖИЗНЕННЫЙ ЦИКЛ И ФИКСАЦИЯ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yeswx7mduhdq" w:id="14"/>
      <w:bookmarkEnd w:id="1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6.1. Пре-продакшн (Настройка)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Доступен РН до запуска первого проекта направления.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Все параметры (Блок 1 и Блок 2) редактируемы.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Завершается этапом 11.2 Финализация направления.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e6xbzf8in7d6" w:id="15"/>
      <w:bookmarkEnd w:id="1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6.2. Операционный режим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Модель применяется ко всем проектам направления.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Параметры КЭ (ставки, лимиты) заблокированы («только чтение»).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Разрешены операционные действия: назначения, коррекция ставок по Правилу 1, перераспределение.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nj13fikae8sv" w:id="16"/>
      <w:bookmarkEnd w:id="1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6.3. Цикл Фиксации (4 проекта ИЛИ 90 дней)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Условие: После финализации модель не меняется до завершения 4 проектов ИЛИ 90 дней.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Цель: Стабильность экономики, предсказуемость маржи и ФОТ.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Разблокировка: Система автоматически предлагает обновить модель КЭ/КК с учётом накопленных данных.</w:t>
      </w:r>
    </w:p>
    <w:p w:rsidR="00000000" w:rsidDel="00000000" w:rsidP="00000000" w:rsidRDefault="00000000" w:rsidRPr="00000000" w14:paraId="0000006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r10cssh80i1k" w:id="17"/>
      <w:bookmarkEnd w:id="1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 КРИТИЧЕСКИЕ ОГРАНИЧЕНИЯ (ВАЛИДАЦИЯ)</w:t>
      </w:r>
    </w:p>
    <w:tbl>
      <w:tblPr>
        <w:tblStyle w:val="Table3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Наставник:Стажёр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1:3 (макс.)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Константа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качества обучения. Не меняется по фазам.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Загрузка исполнителя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6–8 час/день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Архитектура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&lt;6 ч: отток кадров. &gt;8 ч: рост ошибок +12%.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Порог ошибки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≤3% (накопленная)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Архитектура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Долгосрочная предсказуемость кадрового пула.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СОМ для ключевых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Архитектура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Допуск к ответственным операциям.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 планирования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Архитектура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Учёт личных финансовых обязательств исполнителей.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 КК (отображение)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14 дней (по умолчанию)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⚙️ Настройка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Для 3-числовой системы в СП (диапазон 7–30 дней).</w:t>
            </w:r>
          </w:p>
        </w:tc>
      </w:tr>
    </w:tbl>
    <w:p w:rsidR="00000000" w:rsidDel="00000000" w:rsidP="00000000" w:rsidRDefault="00000000" w:rsidRPr="00000000" w14:paraId="0000008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vqoih08hc7qs" w:id="18"/>
      <w:bookmarkEnd w:id="1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8. РОЛИ И ОТВЕТСТВЕННОСТЬ</w:t>
      </w:r>
    </w:p>
    <w:tbl>
      <w:tblPr>
        <w:tblStyle w:val="Table4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5945"/>
        <w:tblGridChange w:id="0">
          <w:tblGrid>
            <w:gridCol w:w="3215"/>
            <w:gridCol w:w="594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Ответственность в КК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Руководитель Направления (РН)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Настройка траекторий, финализация модели, подтверждение назначений, реакция на алерты (дефицит/качество).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Система (Алгоритм)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H_min, авто-назначение, мониторинг СОМ/Ошибки, срабатывание Правила 1, генерация 3-числовой системы.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Прохождение тестов, соблюдение нормативов, обновление личных целей, обучение стажёров (для Наставников).</w:t>
            </w:r>
          </w:p>
        </w:tc>
      </w:tr>
    </w:tbl>
    <w:p w:rsidR="00000000" w:rsidDel="00000000" w:rsidP="00000000" w:rsidRDefault="00000000" w:rsidRPr="00000000" w14:paraId="0000009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r2gq84dmoaor" w:id="19"/>
      <w:bookmarkEnd w:id="1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9. СТАТУС ДОКУМЕНТАЦИИ</w:t>
      </w:r>
    </w:p>
    <w:tbl>
      <w:tblPr>
        <w:tblStyle w:val="Table5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6125"/>
        <w:tblGridChange w:id="0">
          <w:tblGrid>
            <w:gridCol w:w="3035"/>
            <w:gridCol w:w="61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(Конструктор Кадров)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1.0 (на основе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Описание пути КК.xlsx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Финализирован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Интеграция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Согласован с КЭ v3.0, СП v5.3, КД, КП v1.2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Архитектурные принципы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Встроены в логику (Алгоритм=Координатор, Цифровые двойники, Бенефициар норматива)</w:t>
            </w:r>
          </w:p>
        </w:tc>
      </w:tr>
    </w:tbl>
    <w:p w:rsidR="00000000" w:rsidDel="00000000" w:rsidP="00000000" w:rsidRDefault="00000000" w:rsidRPr="00000000" w14:paraId="000000A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Документ утверждён как финальное описание Конструктора Кадров (КК) Версия 1.0.</w:t>
      </w:r>
    </w:p>
    <w:p w:rsidR="00000000" w:rsidDel="00000000" w:rsidP="00000000" w:rsidRDefault="00000000" w:rsidRPr="00000000" w14:paraId="000000A6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d1d1f"/>
          <w:sz w:val="24"/>
          <w:szCs w:val="24"/>
          <w:rtl w:val="0"/>
        </w:rPr>
        <w:t xml:space="preserve">Система «Орбита» | Дата: [Текущая дата] | Статус: ✅ Готово к интеграции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