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32nr0jbc4ggc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ПОЛНЫЙ СПРАВОЧНИК ТЕРМИНОЛОГИИ СИСТЕМЫ «ОРБИТА»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2.0 (с учётом обновлений по операциям замены и физическим ограничениям)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Март 2026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Финализирован для интеграции MVP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9wsd06zh5wv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ОСНОВНЫЕ МОДУЛИ СИСТЕМЫ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425"/>
        <w:gridCol w:w="2990"/>
        <w:tblGridChange w:id="0">
          <w:tblGrid>
            <w:gridCol w:w="2945"/>
            <w:gridCol w:w="3425"/>
            <w:gridCol w:w="29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Ответственность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(Конструктор Экономики)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Фундаментальный модуль фиксации экономических якорей направления: ставки, коэффициенты, правила 1–4, буферы, фазы развития. Настраивается ДО запуска первого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РН (пре-продакшн) → Система (операционный режим)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ввода внешних данных от Заказчика: декомпозиция работ, привязка операций к изделиям-конструкциям, маркировка физических ограничений, формирование технической модели.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Инженер ПТО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(Конструктор Договора)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формирования договора подряда: расчёт сметы (2 сценария), ГПР (Контур 1), ТЗ, актов. Объединяет данные КП и КЭ.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Инженер ПТО / РП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(Стратегический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внутреннего планирования ресурсов: расчёт H_min, формирование состава бригады (Контур 2), мониторинг М0–М3, трёхчисловая система.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Применяет коэффициент обучения 1,15 (при успешном прохождении видео + теста) или 1,30 (при невыполнении хотя бы одного условия)</w:t>
            </w:r>
          </w:p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/ Система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управления человеческим капиталом: настройка траекторий, расчёт кадровой потребности, назначение исполнителей, мониторинг СОМ/Ошибки.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оперативного исполнения: генерация задач на день, сбор отчётов из мобильного приложения, контроль правила «60 минут».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/ Бригадир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(Мессенджер Орбиты)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уведомлений и коммуникации: рассылка планов, триггеры Правил 1–4, эскалация алертов.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t89oabpo6ljc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ТЕРМИНЫ, СВЯЗАННЫЕ С ОПЕРАЦИЯМИ И ПРОЕКТАМИ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ni22o1miqhr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Базовые понятия</w:t>
      </w:r>
    </w:p>
    <w:tbl>
      <w:tblPr>
        <w:tblStyle w:val="Table2"/>
        <w:tblW w:w="9225.0" w:type="dxa"/>
        <w:jc w:val="left"/>
        <w:tblInd w:w="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420"/>
        <w:gridCol w:w="3030"/>
        <w:tblGridChange w:id="0">
          <w:tblGrid>
            <w:gridCol w:w="2775"/>
            <w:gridCol w:w="3420"/>
            <w:gridCol w:w="30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единица работы: наименование, ед.изм., норматив времени, мин. количество исполнителей, категория (ключевая/не ключевая), инструменты, видеоинструкция.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 (Операции_2026.xlsx)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Этап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Группировка операций по фазам: 10 (Анализ), 20 (Согласование), 30 (Подготовка), 40 (Ведение), 50 (Завершение).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операций, колонка «Этап проекта»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Ключевая 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Операция, напрямую влияющая на качество конечного продукта (монтаж по уровню, сварка, герметизация). Требует СОМ ≥3.0 и ошибки ≤3% для допуска.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операций, колонка «Ключевая»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Плановое время выполнения операции в мин./ед.изм. Используется для расчёта ФОТ и контроля производительности (М1).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операций, колонка «План. норматив мин./ед.изм.»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Фактический 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 выполнения, фиксируемое через ТП. Используется для расчёта отклонений и Пассивного Дохода.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 (М1)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Коэффициенты обучения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Множитель ФОТ: 1,15 при успешном прохождении видеоинструкции и теста накануне смены; 1,30 в остальных случаях</w:t>
            </w:r>
          </w:p>
          <w:p w:rsidR="00000000" w:rsidDel="00000000" w:rsidP="00000000" w:rsidRDefault="00000000" w:rsidRPr="00000000" w14:paraId="000000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vfh2fo2hqnl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🔹 НОВЫЕ: Операции замены и одновременности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275"/>
        <w:gridCol w:w="3155"/>
        <w:tblGridChange w:id="0">
          <w:tblGrid>
            <w:gridCol w:w="2930"/>
            <w:gridCol w:w="3275"/>
            <w:gridCol w:w="31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применения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на замену и одновременности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Операция, которая может заменить другую при изменении условий (материал, технология, доступность ресурсов).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Колонка «Операции на замену» в Справочнике. Активируется при триггере (например, отсутствие материала).</w:t>
            </w:r>
          </w:p>
          <w:p w:rsidR="00000000" w:rsidDel="00000000" w:rsidP="00000000" w:rsidRDefault="00000000" w:rsidRPr="00000000" w14:paraId="000000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Часть логики Алгоритм = первичный координатор. </w:t>
            </w: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Техническая возможность замены операции в КП при изменении типа изделия, требующая подтверждения Инженером ПТО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Одновременные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Операции, которые могут выполняться параллельно на одном изделии/захватке без конфликта ресурсов.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Колонка «Одновременные операции». СП учитывает при расчёте H_min и распределении бригады.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Применяется к (Изделию/Типу)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 привязки операции к конкретному типу изделия (Каркас, Примыкание, Стеклопакет, Дверь).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Обеспечивает корректную декомпозицию в КП и расчёт в КД.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Условие, при котором операция активируется или модифицируется: «Если высота &gt;2м → монтаж подмостей», «Если вес &gt;40кг → +1 исполнитель».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Колонка «Тригер». Автоматическая маркировка в КП → расчёт коэффициента численности в КД.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v71t68p26d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2.3. Физические ограничения (маркировка в КП)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900"/>
        <w:gridCol w:w="3545"/>
        <w:tblGridChange w:id="0">
          <w:tblGrid>
            <w:gridCol w:w="2915"/>
            <w:gridCol w:w="2900"/>
            <w:gridCol w:w="35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Порог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расчёт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Вес на Ед.изм.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&gt;40 кг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Количество исполнителей ×2 (вместо 1)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Площадь по нормативу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&gt;2,5 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Количество исполнителей ×2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Высота монтажа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&gt;2 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+1 исполнитель (подмости/стремянка)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Высота монтажа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&gt;9 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+2 исполнителя (леса/автолюлька)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&gt;20 м от склада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+1 исполнитель на доставку</w:t>
            </w:r>
          </w:p>
        </w:tc>
      </w:tr>
    </w:tbl>
    <w:p w:rsidR="00000000" w:rsidDel="00000000" w:rsidP="00000000" w:rsidRDefault="00000000" w:rsidRPr="00000000" w14:paraId="00000060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⚠️ Важно: КП маркирует ограничения → КД рассчитывает численность с коэффициентом → КК валидирует при назначениях. Источник: Справочник операций.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xamdvcggzho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2.4. Видеоинструкции и буфер обучения</w:t>
      </w:r>
    </w:p>
    <w:tbl>
      <w:tblPr>
        <w:tblStyle w:val="Table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Коэффициент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ФОТ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Без 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«Инструкция (ссылка)» = пусто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1,30 (+30%)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стажёра. 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Коэффициент, увеличивающий плановую трудоемкость операции для стажёра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×1,3 при расчёте ФОТ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 видеоинструкцией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Поле «Инструкция (ссылка)» ≠ пусто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(+15%)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стажёра ×1,15 при расчёте ФОТ</w:t>
            </w:r>
          </w:p>
        </w:tc>
      </w:tr>
    </w:tbl>
    <w:p w:rsidR="00000000" w:rsidDel="00000000" w:rsidP="00000000" w:rsidRDefault="00000000" w:rsidRPr="00000000" w14:paraId="0000006E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💡 Экономический эффект: Создание видеоинструкций снижает буфер с 1,3 до 1,15 = экономия ~15% ФОТ стажёров. Мотивация для РН и исполнителей.</w:t>
      </w:r>
    </w:p>
    <w:p w:rsidR="00000000" w:rsidDel="00000000" w:rsidP="00000000" w:rsidRDefault="00000000" w:rsidRPr="00000000" w14:paraId="0000006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hgesplqcjnsa" w:id="7"/>
      <w:bookmarkEnd w:id="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ТЕРМИНЫ, СВЯЗАННЫЕ С ПОЛЬЗОВАТЕЛЯМИ И РОЛЯМИ</w:t>
      </w:r>
    </w:p>
    <w:tbl>
      <w:tblPr>
        <w:tblStyle w:val="Table6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3240"/>
        <w:gridCol w:w="3165"/>
        <w:tblGridChange w:id="0">
          <w:tblGrid>
            <w:gridCol w:w="2925"/>
            <w:gridCol w:w="3240"/>
            <w:gridCol w:w="31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функции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(Руководитель Направления)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Архитектор направления. Настраивает КЭ, финализирует модель, контролирует маржу и кадровый пул.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Э1–Э12, подтверждение улучшений нормативов (ПД), реакция на алерты М0–М3.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РП (Руководитель Проекта)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Операционный менеджер объекта. Финализирует расчёты КД, подписывает договор, контролирует ГПР.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ТБ, фиксация версий, подписание приложений.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Инженер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Технический специалист. Вводит данные в КП, формирует ТЗ, проверяет документацию.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Декомпозиция конструкций, маркировка физ. ограничений, привязка операций.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Промежуточный руководитель на объекте (Фаза 2+). Управляет захваткой, обучает стажёров, сдаёт работы.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качества, распределение задач, материальная ответственность.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 по виду работ (СВР)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Исполнитель, освоивший все операции вида работ. Выполняет ключевые операции, может быть Наставником.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СОМ ≥3.0, Ошибка ≤3%, доступ к ключевым операциям.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(СВР/Бригадир), обучающий стажёров. Получает 70% премиального фонда за обучение.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Демонстрация + наблюдение, контроль качества, лимит 1:3.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 процессе обучения. Выполняет не ключевые операции под наблюдением.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600 ₽/час, буфер 1,15/1,3, переход в Специалиста после n успешных выполнений.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Звеньевой / Контролёр / Тяговый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Временные роли, назначаемые автоматически по алгоритму (статус + СОМ + ошибка ≤3%).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Координация звена, проверка качества, выполнение объёма ключевых операций.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Аварийный допуск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Временный статус доступа, присваиваемый в исключительных случаях для предотвращения срыва сроков.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меняет базовый статус исполнителя (остаётся Стажёром/Специалистом).</w:t>
            </w:r>
          </w:p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Требует обязательного логирования в КЭ/КК.</w:t>
            </w:r>
          </w:p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Активируется только вручную РН через интерфейс Планировщика с указанием причины.</w:t>
            </w:r>
          </w:p>
        </w:tc>
      </w:tr>
    </w:tbl>
    <w:p w:rsidR="00000000" w:rsidDel="00000000" w:rsidP="00000000" w:rsidRDefault="00000000" w:rsidRPr="00000000" w14:paraId="0000009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p9egg799uf4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ФИНАНСОВЫЕ И ЭКОНОМИЧЕСКИЕ ТЕРМИНЫ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560"/>
        <w:gridCol w:w="2900"/>
        <w:tblGridChange w:id="0">
          <w:tblGrid>
            <w:gridCol w:w="2900"/>
            <w:gridCol w:w="356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Формула / 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Применение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ставка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Ставка_разнорабочего_регион × 1,5 (пример: 400 × 1,5 = 600 → якорь 600 ₽/час)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КЭ.Э1, фиксированный якорь для всех проектов направления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ключевых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Рыночная_ставка × Коэф_ключевых (1,5–2,0, рекомендовано 1,8)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Применяется ТОЛЬКО в сценарии «Оптимальный состав» (Контур 2)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Премиальный фонд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30% от базового ФОТ операции; распределение: 70% Наставнику, 30% Стажёру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Мотивация наставничества, расчёт в КД (Этап Б1)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Точка Безубыточности (ТБ)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Уровень 1: Норматив минимального аванса ≥28% от цены договора (КЭ.Э1)</w:t>
            </w:r>
          </w:p>
          <w:p w:rsidR="00000000" w:rsidDel="00000000" w:rsidP="00000000" w:rsidRDefault="00000000" w:rsidRPr="00000000" w14:paraId="000000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Уровень 2: Аванс ≥ Проектная ТБ</w:t>
            </w: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— это расчетная сумма затрат до первой оплаты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 (СП Контур 1)</w:t>
            </w:r>
          </w:p>
          <w:p w:rsidR="00000000" w:rsidDel="00000000" w:rsidP="00000000" w:rsidRDefault="00000000" w:rsidRPr="00000000" w14:paraId="000000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c8d9b"/>
                <w:sz w:val="24"/>
                <w:szCs w:val="24"/>
                <w:highlight w:val="white"/>
                <w:rtl w:val="0"/>
              </w:rPr>
              <w:t xml:space="preserve">Если Аванс &lt; 15% → Запуск заблокирован жестко. Если 15% ≤ Аванс &lt; 28% → Требуется обоснование РН и проверка кассового буфера.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Валидация запуска  - сравнение фактического аванса с max(Норматив, Проектная ТБ)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d1d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Наличие статуса «Готов к договору» в КД не означает возможность старта работ.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d1d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highlight w:val="white"/>
                <w:rtl w:val="0"/>
              </w:rPr>
              <w:t xml:space="preserve">Переход в статус «Готов к запуску» (активация кнопки в СП) происходит ТОЛЬКО после прохождения Двухуровневой ТБ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Кассовый буфер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 ФОТ_бригадира × 30 дней (Фаза 1) / ≥ ФОТ_РП × 30 дней (Фаза 2–3)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непрерывности проекта при задержке аванса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 (ПД)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2% от стоимости операции во всех будущих проектах при улучшении норматива ≥7%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Выплата 10-го числа месяца, следующего за расчётным; условие: статус ≠ «Уволен»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16,4% + Эффекты Правил 1–4 (35%) + ПД (4,2%) + Реинвестирование = Целевая 47,5–55,6%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в КД, мониторинг в СП (М2)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cuz52qy1k7a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🔹 НОВЫЕ: Два контура расчёта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140"/>
        <w:gridCol w:w="3305"/>
        <w:tblGridChange w:id="0">
          <w:tblGrid>
            <w:gridCol w:w="2915"/>
            <w:gridCol w:w="3140"/>
            <w:gridCol w:w="330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1 (Внешний / КД)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2 (Внутренний / СП)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Сроки и цена для Заказчика (Договор)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Ресурсы, ФОТ, Маржа (Планирование)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(не отображается Заказчику)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/ 1,3 (динамически из Справочника)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направления (0–100% из КЭ.Э1)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(1,15/1,3 из Справочника)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Заказчик в ГПР (Приложение №3)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кухня Орбиты, не видна Заказчику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Формируется при создании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Активируется кнопкой «Запуск проекта» после П4.2</w:t>
            </w:r>
          </w:p>
        </w:tc>
      </w:tr>
    </w:tbl>
    <w:p w:rsidR="00000000" w:rsidDel="00000000" w:rsidP="00000000" w:rsidRDefault="00000000" w:rsidRPr="00000000" w14:paraId="000000C2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⚠️ Важно: Коэффициент 1,8 для ключевых операций применяется ТОЛЬКО в Контуре 2. В договоре отображается только итоговая согласованная цена.</w:t>
      </w:r>
    </w:p>
    <w:p w:rsidR="00000000" w:rsidDel="00000000" w:rsidP="00000000" w:rsidRDefault="00000000" w:rsidRPr="00000000" w14:paraId="000000C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cudjqdmeft6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АЛГОРИТМЫ И ПРОЦЕССЫ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350"/>
        <w:gridCol w:w="3050"/>
        <w:tblGridChange w:id="0">
          <w:tblGrid>
            <w:gridCol w:w="2945"/>
            <w:gridCol w:w="3350"/>
            <w:gridCol w:w="30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/ Условие</w:t>
            </w:r>
          </w:p>
        </w:tc>
      </w:tr>
      <w:tr>
        <w:trPr>
          <w:cantSplit w:val="0"/>
          <w:trHeight w:val="3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H_min (Минимальная численность)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H_min = max(H_расчет, H_технологический, H_системный)</w:t>
            </w:r>
          </w:p>
          <w:p w:rsidR="00000000" w:rsidDel="00000000" w:rsidP="00000000" w:rsidRDefault="00000000" w:rsidRPr="00000000" w14:paraId="000000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H_расчет: Объём / (Срок × 8)</w:t>
            </w:r>
          </w:p>
          <w:p w:rsidR="00000000" w:rsidDel="00000000" w:rsidP="00000000" w:rsidRDefault="00000000" w:rsidRPr="00000000" w14:paraId="000000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H_тех: Физ. ограничения (вес/площадь/высота)</w:t>
            </w:r>
          </w:p>
          <w:p w:rsidR="00000000" w:rsidDel="00000000" w:rsidP="00000000" w:rsidRDefault="00000000" w:rsidRPr="00000000" w14:paraId="000000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H_сист: Ключевые операции + лимит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в КК (2.2) и СП (П2)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1-е число (План): Потребность СП (Контур 2)</w:t>
            </w:r>
          </w:p>
          <w:p w:rsidR="00000000" w:rsidDel="00000000" w:rsidP="00000000" w:rsidRDefault="00000000" w:rsidRPr="00000000" w14:paraId="000000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2-е число (Наличие): Доступный пул КК (СОМ≥3, Ошибка≤3%)</w:t>
            </w:r>
          </w:p>
          <w:p w:rsidR="00000000" w:rsidDel="00000000" w:rsidP="00000000" w:rsidRDefault="00000000" w:rsidRPr="00000000" w14:paraId="000000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3-е число (Поиск): Дефицит = Наличие − План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Передаётся в Нижний Фриз СП; отображение в горизонте КК (14 дней)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(Коррекция ставки)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При отклонении ≥10% от норматива на n операций → понижение ставки до предыдущего значения статуса (статус сохраняется)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Автоматический триггер в СП/КК; уведомление РН через МАКС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2 (Приоритетное обучение)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Приоритет при назначении: Финансовая цель + Ошибка ≤3% + СОМ ≥3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Алгоритм назначения в КК (2.3) и СП (П3)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3 (Кросс-направление)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«Непрошедшие» (ошибка &gt;3% или нет цели) → переход на смежное направление с базовой ставкой +20% (612 ₽/час)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Сохранение кадрового пула, рост маржи на смежных направлениях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4 (Приоритет СВР)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 Фазах 1–2: СВР назначается на ВСЕ операции вида работ (ключевые + не ключевые); не ключевые — по рыночной ставке, ключевые — с коэффициентом 1,8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загрузка роли, мотивация достижения статуса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Генерация задач по событию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на День N+1 формируется при событии «Закрытие смены» (100% отчётов сданы) ИЛИ в 00:00 МСК (резерв)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v5.4, Корректировка №17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Двухэтапный доступ к заданию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Доступно для изучения: сразу после генерации (видео, техкарты)</w:t>
            </w:r>
          </w:p>
          <w:p w:rsidR="00000000" w:rsidDel="00000000" w:rsidP="00000000" w:rsidRDefault="00000000" w:rsidRPr="00000000" w14:paraId="000000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Доступно для работы: за 60 минут до старта (кнопка «Старт» активна)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хаоса (Корр. №8), принцип «Самостоятельная подготовка»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1"/>
                <w:szCs w:val="21"/>
                <w:highlight w:val="white"/>
                <w:rtl w:val="0"/>
              </w:rPr>
              <w:t xml:space="preserve">Аварийный допуск (Обходное назначение)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1"/>
                <w:szCs w:val="21"/>
                <w:highlight w:val="white"/>
                <w:rtl w:val="0"/>
              </w:rPr>
              <w:t xml:space="preserve">Исключительный механизм предоставления доступа исполнителю к ключевой операции без полного соответствия требованиям (СОМ &lt; 3.0 или отсутствие статуса СВР), если в системе нет свободных квалифицированных исполнителей и существует риск срыва сроков договора перед Заказчиком.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Условия активации:</w:t>
            </w:r>
          </w:p>
          <w:p w:rsidR="00000000" w:rsidDel="00000000" w:rsidP="00000000" w:rsidRDefault="00000000" w:rsidRPr="00000000" w14:paraId="000000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Отсутствие свободных исполнителей с требуемым статусом в радиусе доступности.</w:t>
            </w:r>
          </w:p>
          <w:p w:rsidR="00000000" w:rsidDel="00000000" w:rsidP="00000000" w:rsidRDefault="00000000" w:rsidRPr="00000000" w14:paraId="000000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Высокий риск срыва этапа ГПР (критический путь).</w:t>
            </w:r>
          </w:p>
          <w:p w:rsidR="00000000" w:rsidDel="00000000" w:rsidP="00000000" w:rsidRDefault="00000000" w:rsidRPr="00000000" w14:paraId="000000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Обязательные действия системы:</w:t>
            </w:r>
          </w:p>
          <w:p w:rsidR="00000000" w:rsidDel="00000000" w:rsidP="00000000" w:rsidRDefault="00000000" w:rsidRPr="00000000" w14:paraId="000000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Фиксация в логе аудита: Автор решения (РН), Причина, Дата/Время, ID исполнителя.</w:t>
            </w:r>
          </w:p>
          <w:p w:rsidR="00000000" w:rsidDel="00000000" w:rsidP="00000000" w:rsidRDefault="00000000" w:rsidRPr="00000000" w14:paraId="000000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Уведомление РН и Заказчика (опционально).</w:t>
            </w:r>
          </w:p>
          <w:p w:rsidR="00000000" w:rsidDel="00000000" w:rsidP="00000000" w:rsidRDefault="00000000" w:rsidRPr="00000000" w14:paraId="000000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Автоматическое усиление контроля качества (М3) для этой операции.</w:t>
            </w:r>
          </w:p>
          <w:p w:rsidR="00000000" w:rsidDel="00000000" w:rsidP="00000000" w:rsidRDefault="00000000" w:rsidRPr="00000000" w14:paraId="000000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Примечание: Это аварийный обход архитектурного правила, а не штатная процедура.</w:t>
            </w:r>
          </w:p>
          <w:p w:rsidR="00000000" w:rsidDel="00000000" w:rsidP="00000000" w:rsidRDefault="00000000" w:rsidRPr="00000000" w14:paraId="000000F2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340hfmyn9fjt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МОНИТОРИНГ ВЫПОЛНЕНИЯ (М0–М3)</w:t>
      </w:r>
    </w:p>
    <w:tbl>
      <w:tblPr>
        <w:tblStyle w:val="Table10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контролирует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Периодичность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Индикаторы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отклонении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 (Объёмы)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 vs План по объёму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≤5% / 🟡 5–10% / 🔴 &gt;10%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 при сокращении буфера до 50% / 20%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 (Производительность)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от норматива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≤10% / 🔴 &gt;10%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Правила 1 (коррекция ставки)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 (Маржа и 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маржи, расчёт Пассивного Дохода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Еженедельно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≥38% / 🟡 &lt;38%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срыва маржи, корректировка состава бригады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 (Качество)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Накопленная ошибка, брак, СОМ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≤3% / 🔴 &gt;3%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доступа к ключевым операциям, уведомление РН</w:t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gqb0jhyx9gr" w:id="12"/>
      <w:bookmarkEnd w:id="1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СПЕЦИФИЧЕСКИЕ ТЕРМИНЫ ДЛЯ СПК (СВЕТОПРОЗРАЧНЫЕ КОНСТРУКЦИИ)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305"/>
        <w:gridCol w:w="3095"/>
        <w:tblGridChange w:id="0">
          <w:tblGrid>
            <w:gridCol w:w="2960"/>
            <w:gridCol w:w="3305"/>
            <w:gridCol w:w="309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Норматив / Ограничение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Витраж из фасадного алюминия (Е45)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Противопожарная светопрозрачная конструкция. Включает каркас, примыкания, стеклопакеты, двери, декоративные элементы.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Вес секции, площадь, высота — маркируются в КП для расчёта численности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Захватка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Последовательный участок работ, привязанный к осям, этажам, высотным отметкам.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Указывается в КП для каждой конструкции; основа для ГПР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Сборка каркасов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41.8: сборка стоек и ригелей по схеме. Требует 3 исполнителей, норматив 3 мин/м².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Физ. ограничения: вес &gt;50 кг/м² → +1 исполнитель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Монтаж в проектное положение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41.9: установка каркаса, закрепление по меткам, проверка плоскости. Ключевая операция.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Требует СОМ ≥3.0, норматив 10 мин/м², буфер 1,15/1,3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Устройство монтажного шва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42.3: установка примыканий по технологической карте.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3 мин/м.п., не ключевая, доступна стажёрам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Установка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43.4: монтаж заполнений на времянки.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Норматив 5 мин/м², вес &gt;50 кг/м² → +1 исполнитель</w:t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pltl0rc6omq" w:id="13"/>
      <w:bookmarkEnd w:id="1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СТАТУСЫ И КВАЛИФИКАЦИИ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p6nhrmlejaf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8.1. Статусы исполнителей (постоянные)</w:t>
      </w:r>
    </w:p>
    <w:tbl>
      <w:tblPr>
        <w:tblStyle w:val="Table1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перехода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Доступ к операциям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 через мануальный тест + анкета СОМ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ключевые операции, под наблюдением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 по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n успешных выполнений + Ошибка ≤3%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600 + 10×кол-во операций (макс. 700)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Конкретная операция самостоятельно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 по не ключевым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Условия присвоения: 100% результат входного тестирования в КК (Этап 2) ИЛИ статус соискателя с подтверждённой историей в других направлениях.</w:t>
            </w:r>
          </w:p>
          <w:p w:rsidR="00000000" w:rsidDel="00000000" w:rsidP="00000000" w:rsidRDefault="00000000" w:rsidRPr="00000000" w14:paraId="000001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Ограничения доступа: НЕ даёт доступа к ключевым операциям до момента фактического выполнения n операций под наблюдением Наставника с ошибкой ≤3%.</w:t>
            </w:r>
          </w:p>
          <w:p w:rsidR="00000000" w:rsidDel="00000000" w:rsidP="00000000" w:rsidRDefault="00000000" w:rsidRPr="00000000" w14:paraId="0000013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Тестирование: Дифференцировано по Группам: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Группа А (Входной фильтр): Все новички и специалисты без истории сдачи теста по конкретной операции в системе «Орбита» → Тест обязателен, кнопка «СТАРТ» заблокирована до Test_Passed = TRUE.</w:t>
            </w:r>
          </w:p>
          <w:p w:rsidR="00000000" w:rsidDel="00000000" w:rsidP="00000000" w:rsidRDefault="00000000" w:rsidRPr="00000000" w14:paraId="000001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Группа Б (Опытные): Действующие специалисты/СВР/Бригадиры с историей успешной сдачи тестов (History_Test_Valid = TRUE) → Тест НЕ присылается автоматически, доступен по запросу или при росте ошибок (&gt;5%).</w:t>
            </w:r>
          </w:p>
          <w:p w:rsidR="00000000" w:rsidDel="00000000" w:rsidP="00000000" w:rsidRDefault="00000000" w:rsidRPr="00000000" w14:paraId="000001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720 ₽/час (базовая 600 ₽/час + надбавки за навыки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ind w:left="720" w:firstLine="0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Переход в «Специалист по операции»: После успешного выполнения n операций (из Справочника операций) с ошибкой ≤3%.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 по виду работ (СВР)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Освоение ВСЕХ операций вида работ + ключевые выполнены под Наставником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Рыночная (≥1 500 ₽/час)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операции вида работ; может быть Наставником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Направления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Архитектурная роль, настройка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2 800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Полный доступ, подтверждение улучшений нормативов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upzvexu35dn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8.2. Временные роли (назначаются автоматически)</w:t>
      </w:r>
    </w:p>
    <w:tbl>
      <w:tblPr>
        <w:tblStyle w:val="Table1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назначения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Надбавка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Функция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Тяговый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+ СОМ + выполнение объёма ключевых операций этапа 40 (требуется утверждение РН)</w:t>
            </w:r>
          </w:p>
          <w:p w:rsidR="00000000" w:rsidDel="00000000" w:rsidP="00000000" w:rsidRDefault="00000000" w:rsidRPr="00000000" w14:paraId="000001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+5–10 ₽/час + сдельная премия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Выполнение объёма ключевых операций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 основании алгоритма проверки ошибок по отношению к количеству операций. Нельзя назначать на проверку своих операций.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+12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Приёмка работ, фиксация замечаний</w:t>
            </w:r>
          </w:p>
          <w:p w:rsidR="00000000" w:rsidDel="00000000" w:rsidP="00000000" w:rsidRDefault="00000000" w:rsidRPr="00000000" w14:paraId="000001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+ проверка качества перед сдачей Заказчику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Звеньевой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Роли оперативного управления. Присваиваются на период этапа/смены на основании алгоритма (СОМ, ошибка) с возможностью ручной корректировки РН/Бригадиром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+7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Распределение задач внутри звена. Координация 2–3 исполнителей на захватке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Статус СВР + СОМ ≥3 + Ошибка ≤3%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+10% к ставке + 70% премиального фонда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Управление объектом, наставничество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Статус СВР/Бригадир + СОМ ≥3 + Ошибка ≤3%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 ₽/час за стажёра (макс. +15)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Обучение стажёров, контроль качества</w:t>
            </w:r>
          </w:p>
        </w:tc>
      </w:tr>
    </w:tbl>
    <w:p w:rsidR="00000000" w:rsidDel="00000000" w:rsidP="00000000" w:rsidRDefault="00000000" w:rsidRPr="00000000" w14:paraId="00000160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⚠️ Важно: Временные роли отображаются в КК как справочная информация (только просмотр). Редактирование параметров ролей возможно только в КЭ (Э1).</w:t>
      </w:r>
    </w:p>
    <w:p w:rsidR="00000000" w:rsidDel="00000000" w:rsidP="00000000" w:rsidRDefault="00000000" w:rsidRPr="00000000" w14:paraId="0000016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ha7g34zcvg4" w:id="16"/>
      <w:bookmarkEnd w:id="1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9. 🔹 НОВЫЕ: ТЕРМИНЫ ФИКСАЦИИ И АРХИТЕКТУРНЫХ ПРИНЦИПОВ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335"/>
        <w:gridCol w:w="3065"/>
        <w:tblGridChange w:id="0">
          <w:tblGrid>
            <w:gridCol w:w="2960"/>
            <w:gridCol w:w="3335"/>
            <w:gridCol w:w="30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 (4 проекта ИЛИ 90 дней)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финализации КЭ (Э12) параметры становятся «только для чтения» до завершения 4 проектов ИЛИ 90 дней. Изменение требует допсоглашения.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Стабильность экономики, предсказуемость маржи и ФОТ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Справочника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 блокируется на обновление на 4 проекта ИЛИ 90 дней (Корректировка №16).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частых изменений якорей, обеспечение целостности данных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Алгоритм = Координатор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Решения о назначениях, ставках, продвижении принимаются алгоритмом на основе данных. РН вмешивается ТОЛЬКО при нарушениях качества (СОМ &lt;3.0 или Ошибка &gt;3%).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субъективных решений и деградации нормативов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Цифровые двойники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данные операций (нормативы, время, качество, физ. ограничения) сохраняются в структурированном формате для аналитики и машинного обучения.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Стратегический горизонт: обучение моделей, оптимизация процессов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Бенефициар норматива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Исполнитель, улучшивший норматив ≥7%, становится со-владельцем технологии: получает ПД 2% от стоимости операции во всех будущих проектах.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Мотивация к инновациям, превращение исполнителя из «ресурса» в партнёра</w:t>
            </w:r>
          </w:p>
        </w:tc>
      </w:tr>
    </w:tbl>
    <w:p w:rsidR="00000000" w:rsidDel="00000000" w:rsidP="00000000" w:rsidRDefault="00000000" w:rsidRPr="00000000" w14:paraId="0000017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76cn2twfauj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10. ИНТЕГРАЦИОННЫЕ ТЕРМИНЫ</w:t>
      </w:r>
    </w:p>
    <w:tbl>
      <w:tblPr>
        <w:tblStyle w:val="Table1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Конструктор Проектов → Конструктор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Объёмы, операции, последовательность, физ. ограничения, 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100% заполнении конструкций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Конструктор Экономики → Конструктор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Э1–Э12, ставки, коэффициенты, правила 1–4, буфер 0–100%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фиксации КЭ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Конструктор Кадров → Стратегический Планировщик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 (План/Наличие/Поиск), затраты на 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 МСК) / по событию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Тактический Планировщик → Стратегический Планировщик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Фактическое время, брак, отметки о выполнении (для М0–М3)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Стратегический Планировщик → Мессенджер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события, приоритет, данные проекта, рекомендации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срабатыванию триггера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«Готов к договору»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КД (Юридическая готовность)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Условие: Все поля договора заполнены, Смета (Прил. №1) и ГПР (Прил. №3) сформированы в Контуре 1 (коэф. 1,0), документы согласованы внутри.</w:t>
            </w:r>
          </w:p>
          <w:p w:rsidR="00000000" w:rsidDel="00000000" w:rsidP="00000000" w:rsidRDefault="00000000" w:rsidRPr="00000000" w14:paraId="000001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Ограничение: Проект ещё НЕЛЬЗЯ запустить в работу. Требуется финальная финансовая валидация (ТБ) и проверка кадров в СП/КК.</w:t>
            </w:r>
          </w:p>
          <w:p w:rsidR="00000000" w:rsidDel="00000000" w:rsidP="00000000" w:rsidRDefault="00000000" w:rsidRPr="00000000" w14:paraId="000001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Следующий шаг: Переход к валидации «Готов к запуску».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«Готов к запуску»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 СП + КК (Операционная готовность)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Условие: Статус «Готов к договору» ✅ + Двухуровневая ТБ пройдена (Аванс ≥28% И Аванс ≥ Проектная ТБ) + Кадровый пул валидирован (наличие исполнителей с СОМ≥3, Ошибка≤3% в горизонте 14 дней) + Дата договора внесена.</w:t>
            </w:r>
          </w:p>
          <w:p w:rsidR="00000000" w:rsidDel="00000000" w:rsidP="00000000" w:rsidRDefault="00000000" w:rsidRPr="00000000" w14:paraId="000001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Действие: Активируется кнопка «Запуск проекта» в СП. После нажатия происходит переключение на Контур 2 (коэф. 1,15/1,3), фиксация плана (П4) и старт мониторинга М0–М3.</w:t>
            </w:r>
          </w:p>
          <w:p w:rsidR="00000000" w:rsidDel="00000000" w:rsidP="00000000" w:rsidRDefault="00000000" w:rsidRPr="00000000" w14:paraId="000001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Архитектурный смысл: Защита от старта убыточных проектов или проектов без ресурсов.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tgsu97sgan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✅ СТАТУС СПРАВОЧНИКА</w:t>
      </w:r>
    </w:p>
    <w:tbl>
      <w:tblPr>
        <w:tblStyle w:val="Table16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6170"/>
        <w:tblGridChange w:id="0">
          <w:tblGrid>
            <w:gridCol w:w="2990"/>
            <w:gridCol w:w="61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2.0 (обновлена с учётом операций замены, физ. ограничений, двух контуров)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Финализирован для интеграции MVP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 (Операции_2026.xlsx), Документация КЭ v3.0, КП v1.2, КД, КК v1.0, СП v5.4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Архитектурные принципы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Встроены (Алгоритм=Координатор, Цифровые двойники, Бенефициар норматива)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Готовность к разработке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Спецификации содержат описание интерфейсов, алгоритмов, пользовательских путей и таблиц данных</w:t>
            </w:r>
          </w:p>
        </w:tc>
      </w:tr>
    </w:tbl>
    <w:p w:rsidR="00000000" w:rsidDel="00000000" w:rsidP="00000000" w:rsidRDefault="00000000" w:rsidRPr="00000000" w14:paraId="000001A9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📌 Рекомендация: Данный справочник является единым источником истины для разработчиков, аналитиков и пользователей системы «Орбита». Все изменения терминологии должны проходить согласование с Архитектором системы (РН) и фиксироваться в версии документа.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8c8d9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