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Implementation of Augmented Reality and Virtual Reality in Different Fields</w:t>
      </w:r>
      <w:bookmarkStart w:id="1" w:name="_GoBack"/>
      <w:bookmarkEnd w:id="1"/>
    </w:p>
    <w:p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Abstract: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In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the era Twenty First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century,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rtificial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>ntelligence (AI) ha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ve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established as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 well-known technology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being the baseline of every commercial industry with tremendous amount of power the data holds within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And it can be noticed by exponentially increasing market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AI based and AI powered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applications, for example,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Augmented Reality(AR) and Virtual Reality(VR) are constantly changing the perspective and way of the world that we can experience while sitting at home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 very powerful domain in the field of Artificial Intelligence is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omputer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eastAsia="SimSun" w:cs="Times New Roman"/>
          <w:sz w:val="28"/>
          <w:szCs w:val="28"/>
        </w:rPr>
        <w:t>ision (CV)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, which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helps the AI boosted applications to achieve a next level experience allowing them to make inference like human eyes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Computer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ision has been widely used in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various areas including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medical, security monitoring, transportation, industrial production, Internet, games, military and other fields. In the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area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of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Augmented Reality</w:t>
      </w:r>
      <w:r>
        <w:rPr>
          <w:rFonts w:hint="default" w:ascii="Times New Roman" w:hAnsi="Times New Roman" w:eastAsia="SimSun" w:cs="Times New Roman"/>
          <w:sz w:val="28"/>
          <w:szCs w:val="28"/>
        </w:rPr>
        <w:t>, in order to improve efficiency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we need our applications to be smart enough to understand various types of information and critically the visual information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, among which computer vision technology plays an important role.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We have managed to pass this gift to the computers to a great extent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Still computer vision is not like human vision , the images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need to go through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a lots of seriously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complex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mathematical as well as logical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operations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in order to process </w:t>
      </w:r>
      <w:r>
        <w:rPr>
          <w:rFonts w:hint="default" w:ascii="Times New Roman" w:hAnsi="Times New Roman" w:eastAsia="SimSun" w:cs="Times New Roman"/>
          <w:sz w:val="28"/>
          <w:szCs w:val="28"/>
        </w:rPr>
        <w:t>a result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based on it. A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fter the efforts of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great minds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over almost half a century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computer vision has been in image recognition, classification, detection and segmentation, search, synthetic made great achievements. This paper discusses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the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reas where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/>
          <w:sz w:val="28"/>
          <w:szCs w:val="28"/>
        </w:rPr>
        <w:t xml:space="preserve">ugmented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R</w:t>
      </w:r>
      <w:r>
        <w:rPr>
          <w:rFonts w:hint="default" w:ascii="Times New Roman" w:hAnsi="Times New Roman" w:eastAsia="SimSun"/>
          <w:sz w:val="28"/>
          <w:szCs w:val="28"/>
        </w:rPr>
        <w:t>eality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(AR) and Virtual Reality(VR) </w:t>
      </w:r>
      <w:r>
        <w:rPr>
          <w:rFonts w:hint="default" w:ascii="Times New Roman" w:hAnsi="Times New Roman" w:eastAsia="SimSun"/>
          <w:sz w:val="28"/>
          <w:szCs w:val="28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could be introduced to replace the traditional old-fashioned ways in order to yield efficient and effective results</w:t>
      </w:r>
      <w:r>
        <w:rPr>
          <w:rFonts w:hint="default" w:ascii="Times New Roman" w:hAnsi="Times New Roman" w:eastAsia="SimSun"/>
          <w:sz w:val="28"/>
          <w:szCs w:val="28"/>
        </w:rPr>
        <w:t>.</w:t>
      </w:r>
      <w:bookmarkStart w:id="0" w:name="References"/>
      <w:bookmarkEnd w:id="0"/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References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"https://en.wikipedia.org"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https://en.wikipedia.org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"https://www.ibm.com/topics/computer-vision"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https://www.ibm.com/topics/computer-vision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"https://spectrum.ieee.org/the-reallife-dangers-of-augmented-reality"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https://spectrum.ieee.org/the-reallife-dangers-of-augmented-reality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"https://www.kaggle.com/learn/computer-vision"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https://www.kaggle.com/learn/computer-vision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"https://iopscience.iop.org/article/10.1088/1742-6596/1992/2/022134"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Chuanwang Yang and Zemei Liu. Application of Computer Vision In Electronic Commerce,Citation Chuanwang Yang and Zemei Liu 2021 J. Phys.: Conf. Ser. 1992 022134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"http://www.newhorizons.org/"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Augmented Reality in Education by Mark Billinghurst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"https://www.inc.com/james-paine/10-real-use-cases-for-augmented-reality.html"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https://www.inc.com/james-paine/10-real-use-cases-for-augmented-reality.html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"https://www.marxentlabs.com/products/augmented-reality-furniture-apps/"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https://www.marxentlabs.com/products/augmented-reality-furniture-apps/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"https://blogs.autodesk.com/learn-lab/"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https://blogs.autodesk.com/learn-lab/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"https://www.auganix.org/hud/aurasma/"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https://www.auganix.org/hud/aurasma/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"https://www.dhl.com/global-en/home/press/press-archive/2019/dhl-supply-chain-deploys-latest-version-of-smart-glasses-worldwide.html"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https://www.dhl.com/global-en/home/press/press-archive/2019/dhl-supply-chain-deploys-latest-version-of-smart-glasses-worldwide.html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"https://www.accessnow.org/what-is-augmented-reality-risks/"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https://www.accessnow.org/what-is-augmented-reality-risks/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"https://www.wired.com/story/mirrorworld-ar-next-big-tech-platform/"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https://www.wired.com/story/mirrorworld-ar-next-big-tech-platform/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"https://www.oxfordinsights.com/insights/2019/8/6/towards-synthetic-reality-when-deepfakes-meet-arvr"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https://www.oxfordinsights.com/insights/2019/8/6/towards-synthetic-reality-when-deepfakes-meet-arvr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instrText xml:space="preserve"> HYPERLINK "https://www.insightssuccess.com/ethical-challenges-of-virtual-and-augmented-reality/" </w:instrTex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t>https://www.insightssuccess.com/ethical-challenges-of-virtual-and-augmented-reality/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vertAlign w:val="baseline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</w:p>
    <w:sectPr>
      <w:pgSz w:w="11906" w:h="16838"/>
      <w:pgMar w:top="1440" w:right="1512" w:bottom="1440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2B001"/>
    <w:multiLevelType w:val="singleLevel"/>
    <w:tmpl w:val="CCA2B001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003FB"/>
    <w:rsid w:val="1D5F37BB"/>
    <w:rsid w:val="21282CEB"/>
    <w:rsid w:val="213149B5"/>
    <w:rsid w:val="24B82E53"/>
    <w:rsid w:val="2527795A"/>
    <w:rsid w:val="400B4ADA"/>
    <w:rsid w:val="43DF7A72"/>
    <w:rsid w:val="455F01FF"/>
    <w:rsid w:val="465A13FA"/>
    <w:rsid w:val="57FB2F80"/>
    <w:rsid w:val="64C319A4"/>
    <w:rsid w:val="6CED09C4"/>
    <w:rsid w:val="71C264D1"/>
    <w:rsid w:val="7B995B6D"/>
    <w:rsid w:val="7C9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2677</Characters>
  <Lines>0</Lines>
  <Paragraphs>0</Paragraphs>
  <TotalTime>27</TotalTime>
  <ScaleCrop>false</ScaleCrop>
  <LinksUpToDate>false</LinksUpToDate>
  <CharactersWithSpaces>2991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2021-12-03T13:28:00Z</dcterms:created>
  <dc:creator>shiva</dc:creator>
  <cp:lastModifiedBy>Deepankar Sharma</cp:lastModifiedBy>
  <dcterms:modified xsi:type="dcterms:W3CDTF">2022-03-30T17:18:57Z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4DFB6B32E9AE424FB2D352EB112316C0</vt:lpwstr>
  </property>
</Properties>
</file>