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Imported KB — Resumo Executivo</w:t>
      </w:r>
    </w:p>
    <w:p>
      <w:r>
        <w:rPr>
          <w:sz w:val="22"/>
        </w:rPr>
        <w:t>GeneXus 18 — 14 objetos analisados</w:t>
        <w:br/>
      </w:r>
    </w:p>
    <w:p>
      <w:pPr>
        <w:spacing w:before="200"/>
      </w:pPr>
      <w:r>
        <w:rPr>
          <w:b w:val="on"/>
          <w:sz w:val="28"/>
          <w:u w:val="single"/>
        </w:rPr>
        <w:t>Visão geral</w:t>
      </w:r>
    </w:p>
    <w:p>
      <w:r>
        <w:rPr>
          <w:sz w:val="22"/>
        </w:rPr>
        <w:t>Esta KB GeneXus contém 14 objetos no total, distribuídos entre 14 tipos identificados. A KB foi exportada de GeneXus 18 e contém 1 procedures, 1 web panels, 1 transactions e 1 domains. Foram detectadas 1 instâncias de patterns WorkWithPlus, indicando uso intensivo de geração automática de UI. O conteúdo bruto está preservado em `.cloudpilot/` para inspeção.</w:t>
        <w:br/>
      </w:r>
    </w:p>
    <w:p>
      <w:pPr>
        <w:spacing w:before="200"/>
      </w:pPr>
      <w:r>
        <w:rPr>
          <w:b w:val="on"/>
          <w:sz w:val="28"/>
          <w:u w:val="single"/>
        </w:rPr>
        <w:t>Distribuição por tipo (top kinds)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Tipo</w:t>
            </w:r>
          </w:p>
        </w:tc>
        <w:tc>
          <w:p>
            <w:r>
              <w:t>Qtde</w:t>
            </w:r>
          </w:p>
        </w:tc>
      </w:tr>
      <w:tr>
        <w:tc>
          <w:p>
            <w:r>
              <w:t>FOLDER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MODULE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INDEX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SUBTYPE_GROUP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STRUCTURED_DATA_TYPE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EXTERNAL_OBJECT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PROCEDURE</w:t>
            </w:r>
          </w:p>
        </w:tc>
        <w:tc>
          <w:p>
            <w:r>
              <w:t>1</w:t>
            </w:r>
          </w:p>
        </w:tc>
      </w:tr>
    </w:tbl>
    <w:p>
      <w:pPr>
        <w:spacing w:before="200"/>
      </w:pPr>
      <w:r>
        <w:rPr>
          <w:b w:val="on"/>
          <w:sz w:val="28"/>
          <w:u w:val="single"/>
        </w:rPr>
        <w:t>Sinais de complexidade</w:t>
      </w:r>
    </w:p>
    <w:p>
      <w:r>
        <w:rPr>
          <w:sz w:val="22"/>
        </w:rPr>
        <w:t>• Patterns WorkWithPlus detectados: 1</w:t>
        <w:br/>
      </w:r>
    </w:p>
    <w:p>
      <w:r>
        <w:rPr>
          <w:sz w:val="22"/>
        </w:rPr>
        <w:t>• Traduções inline: 0</w:t>
        <w:br/>
      </w:r>
    </w:p>
    <w:p>
      <w:r>
        <w:rPr>
          <w:sz w:val="22"/>
        </w:rPr>
        <w:t>• GUIDs sem mapping: 0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2026-05-05T00:51:28Z</dcterms:created>
  <dc:creator>Apache POI</dc:creator>
</cp:coreProperties>
</file>