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C7B76" w14:textId="3229F9B1" w:rsidR="003A6D68" w:rsidRPr="003A6D68" w:rsidRDefault="003A6D68" w:rsidP="003A6D68">
      <w:pPr>
        <w:jc w:val="center"/>
        <w:rPr>
          <w:rFonts w:ascii="Arial" w:hAnsi="Arial" w:cs="Arial"/>
          <w:b/>
          <w:color w:val="1A365D"/>
          <w:sz w:val="44"/>
          <w:szCs w:val="44"/>
        </w:rPr>
      </w:pPr>
      <w:bookmarkStart w:id="0" w:name="_Hlk240060602"/>
      <w:r w:rsidRPr="003A6D68">
        <w:rPr>
          <w:rFonts w:ascii="Arial" w:hAnsi="Arial" w:cs="Arial"/>
          <w:b/>
          <w:color w:val="1A365D"/>
          <w:sz w:val="44"/>
          <w:szCs w:val="44"/>
        </w:rPr>
        <w:t>UNIVERSIDAD NACIONAL DE MISIONES</w:t>
      </w:r>
    </w:p>
    <w:p w14:paraId="5949280C" w14:textId="77777777" w:rsidR="003A6D68" w:rsidRDefault="003A6D68" w:rsidP="003A6D68">
      <w:pPr>
        <w:jc w:val="center"/>
      </w:pPr>
      <w:r w:rsidRPr="00EB740E">
        <w:rPr>
          <w:b/>
          <w:noProof/>
          <w:sz w:val="38"/>
          <w:szCs w:val="38"/>
        </w:rPr>
        <w:drawing>
          <wp:inline distT="114300" distB="114300" distL="114300" distR="114300" wp14:anchorId="0201FB96" wp14:editId="211D4CDC">
            <wp:extent cx="3181350" cy="28003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181350" cy="2800350"/>
                    </a:xfrm>
                    <a:prstGeom prst="rect">
                      <a:avLst/>
                    </a:prstGeom>
                    <a:ln/>
                  </pic:spPr>
                </pic:pic>
              </a:graphicData>
            </a:graphic>
          </wp:inline>
        </w:drawing>
      </w:r>
    </w:p>
    <w:p w14:paraId="66922774" w14:textId="77777777" w:rsidR="003A6D68" w:rsidRPr="003A6D68" w:rsidRDefault="003A6D68" w:rsidP="003A6D68">
      <w:pPr>
        <w:jc w:val="center"/>
        <w:rPr>
          <w:color w:val="auto"/>
        </w:rPr>
      </w:pPr>
      <w:r w:rsidRPr="003A6D68">
        <w:rPr>
          <w:b/>
          <w:color w:val="auto"/>
        </w:rPr>
        <w:t>Facultad de Humanidades y Ciencias Sociales (FHyCS)</w:t>
      </w:r>
    </w:p>
    <w:p w14:paraId="100077D7" w14:textId="77777777" w:rsidR="003A6D68" w:rsidRPr="003A6D68" w:rsidRDefault="003A6D68" w:rsidP="003A6D68">
      <w:pPr>
        <w:jc w:val="center"/>
        <w:rPr>
          <w:color w:val="auto"/>
        </w:rPr>
      </w:pPr>
      <w:r w:rsidRPr="003A6D68">
        <w:rPr>
          <w:color w:val="auto"/>
          <w:sz w:val="19"/>
        </w:rPr>
        <w:t>Carrera: Tecnicatura en Comunicación Social (Sede Cerro Azul) | Cátedra: Lengua y Comunicación 2026</w:t>
      </w:r>
    </w:p>
    <w:p w14:paraId="7D023FC1" w14:textId="77777777" w:rsidR="003A6D68" w:rsidRPr="003A6D68" w:rsidRDefault="003A6D68" w:rsidP="003A6D68">
      <w:pPr>
        <w:spacing w:after="120"/>
        <w:rPr>
          <w:color w:val="auto"/>
        </w:rPr>
      </w:pPr>
    </w:p>
    <w:p w14:paraId="5A54C859" w14:textId="4B484CCB" w:rsidR="003A6D68" w:rsidRPr="003A6D68" w:rsidRDefault="003A6D68" w:rsidP="003A6D68">
      <w:pPr>
        <w:jc w:val="center"/>
        <w:rPr>
          <w:color w:val="auto"/>
        </w:rPr>
      </w:pPr>
      <w:r w:rsidRPr="003A6D68">
        <w:rPr>
          <w:b/>
          <w:color w:val="auto"/>
          <w:sz w:val="36"/>
        </w:rPr>
        <w:t>TRABAJO PRÁCTICO Nro. 2</w:t>
      </w:r>
    </w:p>
    <w:p w14:paraId="0196D447" w14:textId="77777777" w:rsidR="003A6D68" w:rsidRPr="003A6D68" w:rsidRDefault="003A6D68" w:rsidP="003A6D68">
      <w:pPr>
        <w:jc w:val="center"/>
        <w:rPr>
          <w:rFonts w:ascii="Arial" w:hAnsi="Arial" w:cs="Arial"/>
          <w:color w:val="auto"/>
        </w:rPr>
      </w:pPr>
      <w:r w:rsidRPr="003A6D68">
        <w:rPr>
          <w:rFonts w:ascii="Arial" w:hAnsi="Arial" w:cs="Arial"/>
          <w:b/>
          <w:color w:val="auto"/>
          <w:sz w:val="24"/>
        </w:rPr>
        <w:t>Análisis de Géneros y Secuencias Discursivas en la Comunicación Social</w:t>
      </w:r>
    </w:p>
    <w:p w14:paraId="5EA58D4E" w14:textId="47C5956B" w:rsidR="003A6D68" w:rsidRDefault="003A6D68">
      <w:pPr>
        <w:spacing w:line="278" w:lineRule="auto"/>
        <w:rPr>
          <w:rFonts w:ascii="Arial" w:eastAsia="Times New Roman" w:hAnsi="Arial" w:cs="Arial"/>
          <w:b/>
          <w:sz w:val="24"/>
        </w:rPr>
      </w:pPr>
    </w:p>
    <w:p w14:paraId="37398B21" w14:textId="1BF321CE" w:rsidR="00D55F5A" w:rsidRPr="00B744F2" w:rsidRDefault="003A6D68" w:rsidP="00D55F5A">
      <w:pPr>
        <w:spacing w:after="276"/>
        <w:ind w:right="84"/>
        <w:rPr>
          <w:rFonts w:ascii="Arial" w:hAnsi="Arial" w:cs="Arial"/>
          <w:sz w:val="24"/>
        </w:rPr>
      </w:pPr>
      <w:r>
        <w:rPr>
          <w:b/>
        </w:rPr>
        <w:t xml:space="preserve">Materia: </w:t>
      </w:r>
      <w:r>
        <w:t>Lengua y Comunicación</w:t>
      </w:r>
      <w:r>
        <w:br/>
      </w:r>
      <w:r>
        <w:rPr>
          <w:b/>
        </w:rPr>
        <w:t xml:space="preserve">Tema: </w:t>
      </w:r>
      <w:r w:rsidR="00D55F5A">
        <w:t xml:space="preserve">análisis del texto </w:t>
      </w:r>
      <w:r w:rsidR="00D55F5A" w:rsidRPr="00D55F5A">
        <w:t>del libro “El interior” de Martín Caparrós</w:t>
      </w:r>
      <w:r w:rsidR="00D55F5A" w:rsidRPr="00B744F2">
        <w:rPr>
          <w:rFonts w:ascii="Arial" w:eastAsia="Times New Roman" w:hAnsi="Arial" w:cs="Arial"/>
          <w:sz w:val="24"/>
        </w:rPr>
        <w:t>.</w:t>
      </w:r>
    </w:p>
    <w:p w14:paraId="23CB48CD" w14:textId="5038BDD1" w:rsidR="003A6D68" w:rsidRDefault="003A6D68">
      <w:pPr>
        <w:spacing w:line="278" w:lineRule="auto"/>
        <w:rPr>
          <w:b/>
        </w:rPr>
      </w:pPr>
      <w:r>
        <w:br/>
      </w:r>
      <w:r>
        <w:rPr>
          <w:b/>
        </w:rPr>
        <w:t>Estudiantes:</w:t>
      </w:r>
    </w:p>
    <w:p w14:paraId="48B3D2C2" w14:textId="48B49599" w:rsidR="003A6D68" w:rsidRDefault="003A6D68">
      <w:pPr>
        <w:spacing w:line="278" w:lineRule="auto"/>
        <w:rPr>
          <w:szCs w:val="22"/>
        </w:rPr>
      </w:pPr>
      <w:r w:rsidRPr="00C87B90">
        <w:rPr>
          <w:szCs w:val="22"/>
        </w:rPr>
        <w:t>Pedro Turcheñuk</w:t>
      </w:r>
      <w:r>
        <w:rPr>
          <w:szCs w:val="22"/>
        </w:rPr>
        <w:t xml:space="preserve"> (</w:t>
      </w:r>
      <w:hyperlink r:id="rId9" w:history="1">
        <w:r w:rsidRPr="00621547">
          <w:rPr>
            <w:szCs w:val="22"/>
          </w:rPr>
          <w:t>ideincom@gmail.com</w:t>
        </w:r>
      </w:hyperlink>
      <w:r>
        <w:rPr>
          <w:szCs w:val="22"/>
        </w:rPr>
        <w:t>)</w:t>
      </w:r>
    </w:p>
    <w:p w14:paraId="508A7369" w14:textId="77777777" w:rsidR="003A6D68" w:rsidRDefault="003A6D68">
      <w:pPr>
        <w:spacing w:line="278" w:lineRule="auto"/>
        <w:rPr>
          <w:szCs w:val="22"/>
        </w:rPr>
      </w:pPr>
      <w:r>
        <w:rPr>
          <w:szCs w:val="22"/>
        </w:rPr>
        <w:t>Mario Prozapas (</w:t>
      </w:r>
      <w:hyperlink r:id="rId10" w:history="1">
        <w:r w:rsidRPr="00621547">
          <w:rPr>
            <w:szCs w:val="22"/>
          </w:rPr>
          <w:t>mariocityobera@gmail.com</w:t>
        </w:r>
      </w:hyperlink>
      <w:r>
        <w:rPr>
          <w:szCs w:val="22"/>
        </w:rPr>
        <w:t xml:space="preserve">) </w:t>
      </w:r>
    </w:p>
    <w:p w14:paraId="0ECB8E97" w14:textId="77777777" w:rsidR="003A6D68" w:rsidRDefault="003A6D68">
      <w:pPr>
        <w:spacing w:line="278" w:lineRule="auto"/>
        <w:rPr>
          <w:szCs w:val="22"/>
        </w:rPr>
      </w:pPr>
      <w:r>
        <w:rPr>
          <w:szCs w:val="22"/>
        </w:rPr>
        <w:t xml:space="preserve">Marcelo Gimenez </w:t>
      </w:r>
    </w:p>
    <w:p w14:paraId="14C8D7A1" w14:textId="51DC62EA" w:rsidR="003A6D68" w:rsidRDefault="003A6D68">
      <w:pPr>
        <w:spacing w:line="278" w:lineRule="auto"/>
        <w:rPr>
          <w:rFonts w:ascii="Arial" w:eastAsia="Times New Roman" w:hAnsi="Arial" w:cs="Arial"/>
          <w:b/>
          <w:sz w:val="24"/>
        </w:rPr>
      </w:pPr>
      <w:r>
        <w:rPr>
          <w:szCs w:val="22"/>
        </w:rPr>
        <w:t>Cathalina Turcheñuk</w:t>
      </w:r>
    </w:p>
    <w:bookmarkEnd w:id="0"/>
    <w:p w14:paraId="6E4FD8A5" w14:textId="77777777" w:rsidR="003A6D68" w:rsidRDefault="003A6D68">
      <w:pPr>
        <w:spacing w:after="274"/>
        <w:rPr>
          <w:rFonts w:ascii="Arial" w:eastAsia="Times New Roman" w:hAnsi="Arial" w:cs="Arial"/>
          <w:b/>
          <w:sz w:val="24"/>
        </w:rPr>
      </w:pPr>
      <w:r>
        <w:rPr>
          <w:rFonts w:ascii="Arial" w:eastAsia="Times New Roman" w:hAnsi="Arial" w:cs="Arial"/>
          <w:b/>
          <w:sz w:val="24"/>
        </w:rPr>
        <w:br/>
      </w:r>
    </w:p>
    <w:p w14:paraId="49210077" w14:textId="77777777" w:rsidR="003A6D68" w:rsidRDefault="003A6D68">
      <w:pPr>
        <w:spacing w:line="278" w:lineRule="auto"/>
        <w:rPr>
          <w:rFonts w:ascii="Arial" w:eastAsia="Times New Roman" w:hAnsi="Arial" w:cs="Arial"/>
          <w:b/>
          <w:sz w:val="24"/>
        </w:rPr>
      </w:pPr>
      <w:r>
        <w:rPr>
          <w:rFonts w:ascii="Arial" w:eastAsia="Times New Roman" w:hAnsi="Arial" w:cs="Arial"/>
          <w:b/>
          <w:sz w:val="24"/>
        </w:rPr>
        <w:br w:type="page"/>
      </w:r>
    </w:p>
    <w:p w14:paraId="057A8D22" w14:textId="0837360B" w:rsidR="00910A36" w:rsidRPr="00B744F2" w:rsidRDefault="00000000">
      <w:pPr>
        <w:spacing w:after="274"/>
        <w:rPr>
          <w:rFonts w:ascii="Arial" w:hAnsi="Arial" w:cs="Arial"/>
          <w:sz w:val="24"/>
        </w:rPr>
      </w:pPr>
      <w:r w:rsidRPr="00B744F2">
        <w:rPr>
          <w:rFonts w:ascii="Arial" w:eastAsia="Times New Roman" w:hAnsi="Arial" w:cs="Arial"/>
          <w:b/>
          <w:sz w:val="24"/>
        </w:rPr>
        <w:lastRenderedPageBreak/>
        <w:t>Actividad sobre narración</w:t>
      </w:r>
    </w:p>
    <w:p w14:paraId="49850427" w14:textId="77777777" w:rsidR="00910A36" w:rsidRPr="00B744F2" w:rsidRDefault="00000000" w:rsidP="003A6D68">
      <w:pPr>
        <w:spacing w:after="276"/>
        <w:ind w:right="84"/>
        <w:rPr>
          <w:rFonts w:ascii="Arial" w:hAnsi="Arial" w:cs="Arial"/>
          <w:sz w:val="24"/>
        </w:rPr>
      </w:pPr>
      <w:r w:rsidRPr="00B744F2">
        <w:rPr>
          <w:rFonts w:ascii="Arial" w:eastAsia="Times New Roman" w:hAnsi="Arial" w:cs="Arial"/>
          <w:sz w:val="24"/>
        </w:rPr>
        <w:t>1) Leer la primera parte del capítulo sobre Misiones del libro “El interior” de Martín Caparrós.</w:t>
      </w:r>
    </w:p>
    <w:p w14:paraId="0EFD2BDB" w14:textId="77777777" w:rsidR="00910A36" w:rsidRPr="00B744F2" w:rsidRDefault="00000000">
      <w:pPr>
        <w:spacing w:after="2"/>
        <w:ind w:left="370" w:right="746" w:hanging="10"/>
        <w:rPr>
          <w:rFonts w:ascii="Arial" w:hAnsi="Arial" w:cs="Arial"/>
          <w:sz w:val="24"/>
        </w:rPr>
      </w:pPr>
      <w:r w:rsidRPr="00B744F2">
        <w:rPr>
          <w:rFonts w:ascii="Arial" w:eastAsia="Times New Roman" w:hAnsi="Arial" w:cs="Arial"/>
          <w:sz w:val="24"/>
        </w:rPr>
        <w:t>1) Completar el siguiente cuadro.</w:t>
      </w:r>
    </w:p>
    <w:tbl>
      <w:tblPr>
        <w:tblStyle w:val="TableGrid"/>
        <w:tblW w:w="9314" w:type="dxa"/>
        <w:tblInd w:w="222" w:type="dxa"/>
        <w:tblCellMar>
          <w:top w:w="14" w:type="dxa"/>
          <w:left w:w="71" w:type="dxa"/>
          <w:right w:w="28" w:type="dxa"/>
        </w:tblCellMar>
        <w:tblLook w:val="04A0" w:firstRow="1" w:lastRow="0" w:firstColumn="1" w:lastColumn="0" w:noHBand="0" w:noVBand="1"/>
      </w:tblPr>
      <w:tblGrid>
        <w:gridCol w:w="2744"/>
        <w:gridCol w:w="6570"/>
      </w:tblGrid>
      <w:tr w:rsidR="00910A36" w:rsidRPr="00B744F2" w14:paraId="53B6F974" w14:textId="77777777">
        <w:trPr>
          <w:trHeight w:val="572"/>
        </w:trPr>
        <w:tc>
          <w:tcPr>
            <w:tcW w:w="2744" w:type="dxa"/>
            <w:tcBorders>
              <w:top w:val="single" w:sz="4" w:space="0" w:color="000000"/>
              <w:left w:val="single" w:sz="4" w:space="0" w:color="000000"/>
              <w:bottom w:val="single" w:sz="4" w:space="0" w:color="000000"/>
              <w:right w:val="single" w:sz="4" w:space="0" w:color="000000"/>
            </w:tcBorders>
          </w:tcPr>
          <w:p w14:paraId="21882250" w14:textId="77777777" w:rsidR="00910A36" w:rsidRPr="00B744F2" w:rsidRDefault="00910A36">
            <w:pPr>
              <w:rPr>
                <w:rFonts w:ascii="Arial" w:hAnsi="Arial" w:cs="Arial"/>
                <w:sz w:val="24"/>
              </w:rPr>
            </w:pPr>
          </w:p>
        </w:tc>
        <w:tc>
          <w:tcPr>
            <w:tcW w:w="6570" w:type="dxa"/>
            <w:tcBorders>
              <w:top w:val="single" w:sz="4" w:space="0" w:color="000000"/>
              <w:left w:val="single" w:sz="4" w:space="0" w:color="000000"/>
              <w:bottom w:val="single" w:sz="4" w:space="0" w:color="000000"/>
              <w:right w:val="single" w:sz="4" w:space="0" w:color="000000"/>
            </w:tcBorders>
          </w:tcPr>
          <w:p w14:paraId="7E9921EA" w14:textId="77777777" w:rsidR="00910A36" w:rsidRPr="00B744F2" w:rsidRDefault="00000000">
            <w:pPr>
              <w:ind w:right="38"/>
              <w:jc w:val="center"/>
              <w:rPr>
                <w:rFonts w:ascii="Arial" w:hAnsi="Arial" w:cs="Arial"/>
                <w:sz w:val="24"/>
              </w:rPr>
            </w:pPr>
            <w:r w:rsidRPr="00B744F2">
              <w:rPr>
                <w:rFonts w:ascii="Arial" w:eastAsia="Times New Roman" w:hAnsi="Arial" w:cs="Arial"/>
                <w:sz w:val="24"/>
              </w:rPr>
              <w:t>Texto 1</w:t>
            </w:r>
          </w:p>
        </w:tc>
      </w:tr>
      <w:tr w:rsidR="00910A36" w:rsidRPr="00B744F2" w14:paraId="6BCE39FA" w14:textId="77777777">
        <w:trPr>
          <w:trHeight w:val="1400"/>
        </w:trPr>
        <w:tc>
          <w:tcPr>
            <w:tcW w:w="2744" w:type="dxa"/>
            <w:tcBorders>
              <w:top w:val="single" w:sz="4" w:space="0" w:color="000000"/>
              <w:left w:val="single" w:sz="4" w:space="0" w:color="000000"/>
              <w:bottom w:val="single" w:sz="4" w:space="0" w:color="000000"/>
              <w:right w:val="single" w:sz="4" w:space="0" w:color="000000"/>
            </w:tcBorders>
          </w:tcPr>
          <w:p w14:paraId="2D8CC343" w14:textId="77777777" w:rsidR="00910A36" w:rsidRPr="00B744F2" w:rsidRDefault="00000000">
            <w:pPr>
              <w:spacing w:line="357" w:lineRule="auto"/>
              <w:rPr>
                <w:rFonts w:ascii="Arial" w:hAnsi="Arial" w:cs="Arial"/>
                <w:sz w:val="24"/>
              </w:rPr>
            </w:pPr>
            <w:r w:rsidRPr="00B744F2">
              <w:rPr>
                <w:rFonts w:ascii="Arial" w:eastAsia="Times New Roman" w:hAnsi="Arial" w:cs="Arial"/>
                <w:sz w:val="24"/>
              </w:rPr>
              <w:t xml:space="preserve">Ejemplos de anacronías narrativas de retrospección </w:t>
            </w:r>
          </w:p>
          <w:p w14:paraId="0C2BBF4E" w14:textId="77777777" w:rsidR="00910A36" w:rsidRPr="00B744F2" w:rsidRDefault="00000000">
            <w:pPr>
              <w:rPr>
                <w:rFonts w:ascii="Arial" w:hAnsi="Arial" w:cs="Arial"/>
                <w:sz w:val="24"/>
              </w:rPr>
            </w:pPr>
            <w:r w:rsidRPr="00B744F2">
              <w:rPr>
                <w:rFonts w:ascii="Arial" w:eastAsia="Times New Roman" w:hAnsi="Arial" w:cs="Arial"/>
                <w:sz w:val="24"/>
              </w:rPr>
              <w:t>(2 como mínimo)</w:t>
            </w:r>
          </w:p>
        </w:tc>
        <w:tc>
          <w:tcPr>
            <w:tcW w:w="6570" w:type="dxa"/>
            <w:tcBorders>
              <w:top w:val="single" w:sz="4" w:space="0" w:color="000000"/>
              <w:left w:val="single" w:sz="4" w:space="0" w:color="000000"/>
              <w:bottom w:val="single" w:sz="4" w:space="0" w:color="000000"/>
              <w:right w:val="single" w:sz="4" w:space="0" w:color="000000"/>
            </w:tcBorders>
          </w:tcPr>
          <w:p w14:paraId="0556BE46" w14:textId="1204A911" w:rsidR="00910A36" w:rsidRPr="00B744F2" w:rsidRDefault="00022AC9">
            <w:pPr>
              <w:rPr>
                <w:rFonts w:ascii="Arial" w:hAnsi="Arial" w:cs="Arial"/>
                <w:sz w:val="24"/>
              </w:rPr>
            </w:pPr>
            <w:r w:rsidRPr="00B744F2">
              <w:rPr>
                <w:rFonts w:ascii="Arial" w:hAnsi="Arial" w:cs="Arial"/>
                <w:sz w:val="24"/>
              </w:rPr>
              <w:t>1. Evocación histórica de Aimé Bonpland (1821):</w:t>
            </w:r>
            <w:r w:rsidRPr="00B744F2">
              <w:rPr>
                <w:rFonts w:ascii="Arial" w:hAnsi="Arial" w:cs="Arial"/>
                <w:sz w:val="24"/>
              </w:rPr>
              <w:br/>
              <w:t>Peor le fue a Bonpland: en 1821, el naturalista francés se interesó por esa yerba que había visto por aquí y por allá, ya procesada... El gobierno paraguayo no quiso perder su monopolio: una patrulla del dictador Francia cruzó el Paraná, apresó al francés en su finca de Santa Ana... y se lo llevó secuestrado.</w:t>
            </w:r>
            <w:r w:rsidRPr="00B744F2">
              <w:rPr>
                <w:rFonts w:ascii="Arial" w:hAnsi="Arial" w:cs="Arial"/>
                <w:sz w:val="24"/>
              </w:rPr>
              <w:br/>
            </w:r>
            <w:r w:rsidRPr="00B744F2">
              <w:rPr>
                <w:rFonts w:ascii="Arial" w:hAnsi="Arial" w:cs="Arial"/>
                <w:sz w:val="24"/>
              </w:rPr>
              <w:br/>
              <w:t>2. Evocación de cobertura periodística previa en San Pedro (1999):</w:t>
            </w:r>
            <w:r w:rsidRPr="00B744F2">
              <w:rPr>
                <w:rFonts w:ascii="Arial" w:hAnsi="Arial" w:cs="Arial"/>
                <w:sz w:val="24"/>
              </w:rPr>
              <w:br/>
              <w:t>Hace unos años estuve aquí, en San Pedro, para contar una historia por televisión. Una empresa maderera, Pinos Cambi, había huido, dejando a sus cientos de hacheros y familias abandonados en medio de la selva....</w:t>
            </w:r>
          </w:p>
        </w:tc>
      </w:tr>
      <w:tr w:rsidR="00910A36" w:rsidRPr="00B744F2" w14:paraId="2ACF6220" w14:textId="77777777">
        <w:trPr>
          <w:trHeight w:val="1412"/>
        </w:trPr>
        <w:tc>
          <w:tcPr>
            <w:tcW w:w="2744" w:type="dxa"/>
            <w:tcBorders>
              <w:top w:val="single" w:sz="4" w:space="0" w:color="000000"/>
              <w:left w:val="single" w:sz="4" w:space="0" w:color="000000"/>
              <w:bottom w:val="single" w:sz="4" w:space="0" w:color="000000"/>
              <w:right w:val="single" w:sz="4" w:space="0" w:color="000000"/>
            </w:tcBorders>
          </w:tcPr>
          <w:p w14:paraId="61930EA6" w14:textId="77777777" w:rsidR="00910A36" w:rsidRPr="00B744F2" w:rsidRDefault="00000000">
            <w:pPr>
              <w:spacing w:line="357" w:lineRule="auto"/>
              <w:rPr>
                <w:rFonts w:ascii="Arial" w:hAnsi="Arial" w:cs="Arial"/>
                <w:sz w:val="24"/>
              </w:rPr>
            </w:pPr>
            <w:r w:rsidRPr="00B744F2">
              <w:rPr>
                <w:rFonts w:ascii="Arial" w:eastAsia="Times New Roman" w:hAnsi="Arial" w:cs="Arial"/>
                <w:sz w:val="24"/>
              </w:rPr>
              <w:t xml:space="preserve">Ejemplos de anacronías narrativas de anticipación </w:t>
            </w:r>
          </w:p>
          <w:p w14:paraId="61A5E69F" w14:textId="77777777" w:rsidR="00910A36" w:rsidRPr="00B744F2" w:rsidRDefault="00000000">
            <w:pPr>
              <w:rPr>
                <w:rFonts w:ascii="Arial" w:hAnsi="Arial" w:cs="Arial"/>
                <w:sz w:val="24"/>
              </w:rPr>
            </w:pPr>
            <w:r w:rsidRPr="00B744F2">
              <w:rPr>
                <w:rFonts w:ascii="Arial" w:eastAsia="Times New Roman" w:hAnsi="Arial" w:cs="Arial"/>
                <w:sz w:val="24"/>
              </w:rPr>
              <w:t>(2 como mínimo)</w:t>
            </w:r>
          </w:p>
        </w:tc>
        <w:tc>
          <w:tcPr>
            <w:tcW w:w="6570" w:type="dxa"/>
            <w:tcBorders>
              <w:top w:val="single" w:sz="4" w:space="0" w:color="000000"/>
              <w:left w:val="single" w:sz="4" w:space="0" w:color="000000"/>
              <w:bottom w:val="single" w:sz="4" w:space="0" w:color="000000"/>
              <w:right w:val="single" w:sz="4" w:space="0" w:color="000000"/>
            </w:tcBorders>
          </w:tcPr>
          <w:p w14:paraId="348D4651" w14:textId="0D5AA26E" w:rsidR="00910A36" w:rsidRPr="00B744F2" w:rsidRDefault="00022AC9">
            <w:pPr>
              <w:rPr>
                <w:rFonts w:ascii="Arial" w:hAnsi="Arial" w:cs="Arial"/>
                <w:sz w:val="24"/>
              </w:rPr>
            </w:pPr>
            <w:r w:rsidRPr="00B744F2">
              <w:rPr>
                <w:rFonts w:ascii="Arial" w:hAnsi="Arial" w:cs="Arial"/>
                <w:sz w:val="24"/>
              </w:rPr>
              <w:t>1. Prolepsis meteorológica y del paisaje:</w:t>
            </w:r>
            <w:r w:rsidRPr="00B744F2">
              <w:rPr>
                <w:rFonts w:ascii="Arial" w:hAnsi="Arial" w:cs="Arial"/>
                <w:sz w:val="24"/>
              </w:rPr>
              <w:br/>
              <w:t>...se anuncia lluvia por tres o cuatro días más / - Se ve que usté no es de por acá... todavía no se le ha prendido la tierra colorada.</w:t>
            </w:r>
            <w:r w:rsidRPr="00B744F2">
              <w:rPr>
                <w:rFonts w:ascii="Arial" w:hAnsi="Arial" w:cs="Arial"/>
                <w:sz w:val="24"/>
              </w:rPr>
              <w:br/>
            </w:r>
            <w:r w:rsidRPr="00B744F2">
              <w:rPr>
                <w:rFonts w:ascii="Arial" w:hAnsi="Arial" w:cs="Arial"/>
                <w:sz w:val="24"/>
              </w:rPr>
              <w:br/>
              <w:t>2. Prolepsis sobre la prohibición del cultivo de tabaco:</w:t>
            </w:r>
            <w:r w:rsidRPr="00B744F2">
              <w:rPr>
                <w:rFonts w:ascii="Arial" w:hAnsi="Arial" w:cs="Arial"/>
                <w:sz w:val="24"/>
              </w:rPr>
              <w:br/>
              <w:t>- Parece que lo están por prohibir, que no van a dejar plantar más tabaco... El gobierno va a tener que hacer algo, imagínese, somos miles.</w:t>
            </w:r>
          </w:p>
        </w:tc>
      </w:tr>
      <w:tr w:rsidR="00022AC9" w:rsidRPr="00B744F2" w14:paraId="3EB53B44" w14:textId="77777777">
        <w:trPr>
          <w:trHeight w:val="986"/>
        </w:trPr>
        <w:tc>
          <w:tcPr>
            <w:tcW w:w="2744" w:type="dxa"/>
            <w:tcBorders>
              <w:top w:val="single" w:sz="4" w:space="0" w:color="000000"/>
              <w:left w:val="single" w:sz="4" w:space="0" w:color="000000"/>
              <w:bottom w:val="single" w:sz="4" w:space="0" w:color="000000"/>
              <w:right w:val="single" w:sz="4" w:space="0" w:color="000000"/>
            </w:tcBorders>
          </w:tcPr>
          <w:p w14:paraId="70F43126" w14:textId="77777777" w:rsidR="00022AC9" w:rsidRPr="00B744F2" w:rsidRDefault="00022AC9" w:rsidP="00022AC9">
            <w:pPr>
              <w:rPr>
                <w:rFonts w:ascii="Arial" w:hAnsi="Arial" w:cs="Arial"/>
                <w:sz w:val="24"/>
              </w:rPr>
            </w:pPr>
            <w:r w:rsidRPr="00B744F2">
              <w:rPr>
                <w:rFonts w:ascii="Arial" w:eastAsia="Times New Roman" w:hAnsi="Arial" w:cs="Arial"/>
                <w:sz w:val="24"/>
              </w:rPr>
              <w:t>Línea de tiempo de la historia</w:t>
            </w:r>
          </w:p>
        </w:tc>
        <w:tc>
          <w:tcPr>
            <w:tcW w:w="6570" w:type="dxa"/>
            <w:tcBorders>
              <w:top w:val="single" w:sz="4" w:space="0" w:color="000000"/>
              <w:left w:val="single" w:sz="4" w:space="0" w:color="000000"/>
              <w:bottom w:val="single" w:sz="4" w:space="0" w:color="000000"/>
              <w:right w:val="single" w:sz="4" w:space="0" w:color="000000"/>
            </w:tcBorders>
          </w:tcPr>
          <w:p w14:paraId="630E829A" w14:textId="69160C22" w:rsidR="00022AC9" w:rsidRPr="00B744F2" w:rsidRDefault="00022AC9" w:rsidP="00022AC9">
            <w:pPr>
              <w:rPr>
                <w:rFonts w:ascii="Arial" w:hAnsi="Arial" w:cs="Arial"/>
                <w:sz w:val="24"/>
              </w:rPr>
            </w:pPr>
            <w:r w:rsidRPr="00B744F2">
              <w:rPr>
                <w:rFonts w:ascii="Arial" w:hAnsi="Arial" w:cs="Arial"/>
                <w:sz w:val="24"/>
              </w:rPr>
              <w:t>Reconstrucción cronológica real de los hechos evocados y vividos:</w:t>
            </w:r>
            <w:r w:rsidRPr="00B744F2">
              <w:rPr>
                <w:rFonts w:ascii="Arial" w:hAnsi="Arial" w:cs="Arial"/>
                <w:sz w:val="24"/>
              </w:rPr>
              <w:br/>
              <w:t>1. Siglo XVIII (1767): Expulsión de los jesuitas y decadencia de los yerbatales históricos en Misiones.</w:t>
            </w:r>
            <w:r w:rsidRPr="00B744F2">
              <w:rPr>
                <w:rFonts w:ascii="Arial" w:hAnsi="Arial" w:cs="Arial"/>
                <w:sz w:val="24"/>
              </w:rPr>
              <w:br/>
              <w:t>2. Año 1821: Incursión de tropas paraguayas y secuestro del naturalista francés Aimé Bonpland en Santa Ana.</w:t>
            </w:r>
            <w:r w:rsidRPr="00B744F2">
              <w:rPr>
                <w:rFonts w:ascii="Arial" w:hAnsi="Arial" w:cs="Arial"/>
                <w:sz w:val="24"/>
              </w:rPr>
              <w:br/>
              <w:t>3. Año 1999: Cobertura periodística de Caparrós en San Pedro sobre el abandono de los hacheros por la empresa Pinos Cambi.</w:t>
            </w:r>
            <w:r w:rsidRPr="00B744F2">
              <w:rPr>
                <w:rFonts w:ascii="Arial" w:hAnsi="Arial" w:cs="Arial"/>
                <w:sz w:val="24"/>
              </w:rPr>
              <w:br/>
              <w:t>4. Presente del relato (cronológico): Ingreso del cronista a Misiones en su auto Erre, paso por Apóstoles, travesía lluviosa hasta Oberá, cena con el ministro de Educación provincial, recorrido por el cementerio de 2 de Mayo, parada en el bar de la estación de San Pedro y diálogo con el productor tabacalero en Pozo Azul.</w:t>
            </w:r>
          </w:p>
        </w:tc>
      </w:tr>
      <w:tr w:rsidR="00022AC9" w:rsidRPr="00B744F2" w14:paraId="26F87F3F" w14:textId="77777777">
        <w:trPr>
          <w:trHeight w:val="572"/>
        </w:trPr>
        <w:tc>
          <w:tcPr>
            <w:tcW w:w="2744" w:type="dxa"/>
            <w:tcBorders>
              <w:top w:val="single" w:sz="4" w:space="0" w:color="000000"/>
              <w:left w:val="single" w:sz="4" w:space="0" w:color="000000"/>
              <w:bottom w:val="single" w:sz="4" w:space="0" w:color="000000"/>
              <w:right w:val="single" w:sz="4" w:space="0" w:color="000000"/>
            </w:tcBorders>
          </w:tcPr>
          <w:p w14:paraId="49AF7A11" w14:textId="77777777" w:rsidR="00022AC9" w:rsidRPr="00B744F2" w:rsidRDefault="00022AC9" w:rsidP="00022AC9">
            <w:pPr>
              <w:rPr>
                <w:rFonts w:ascii="Arial" w:hAnsi="Arial" w:cs="Arial"/>
                <w:sz w:val="24"/>
              </w:rPr>
            </w:pPr>
            <w:r w:rsidRPr="00B744F2">
              <w:rPr>
                <w:rFonts w:ascii="Arial" w:eastAsia="Times New Roman" w:hAnsi="Arial" w:cs="Arial"/>
                <w:sz w:val="24"/>
              </w:rPr>
              <w:t>Ejemplo de elipsis</w:t>
            </w:r>
          </w:p>
        </w:tc>
        <w:tc>
          <w:tcPr>
            <w:tcW w:w="6570" w:type="dxa"/>
            <w:tcBorders>
              <w:top w:val="single" w:sz="4" w:space="0" w:color="000000"/>
              <w:left w:val="single" w:sz="4" w:space="0" w:color="000000"/>
              <w:bottom w:val="single" w:sz="4" w:space="0" w:color="000000"/>
              <w:right w:val="single" w:sz="4" w:space="0" w:color="000000"/>
            </w:tcBorders>
          </w:tcPr>
          <w:p w14:paraId="6BEABA43" w14:textId="599089E0" w:rsidR="00022AC9" w:rsidRPr="00B744F2" w:rsidRDefault="00022AC9" w:rsidP="00022AC9">
            <w:pPr>
              <w:rPr>
                <w:rFonts w:ascii="Arial" w:hAnsi="Arial" w:cs="Arial"/>
                <w:sz w:val="24"/>
              </w:rPr>
            </w:pPr>
            <w:r w:rsidRPr="00B744F2">
              <w:rPr>
                <w:rFonts w:ascii="Arial" w:hAnsi="Arial" w:cs="Arial"/>
                <w:sz w:val="24"/>
              </w:rPr>
              <w:t>Llevo días y días en la ruta / Cae la noche, el agua, casi todo... ¿Hay algo en mi vida que me dirija a esto?</w:t>
            </w:r>
            <w:r w:rsidRPr="00B744F2">
              <w:rPr>
                <w:rFonts w:ascii="Arial" w:hAnsi="Arial" w:cs="Arial"/>
                <w:sz w:val="24"/>
              </w:rPr>
              <w:br/>
            </w:r>
            <w:r w:rsidRPr="00B744F2">
              <w:rPr>
                <w:rFonts w:ascii="Arial" w:hAnsi="Arial" w:cs="Arial"/>
                <w:sz w:val="24"/>
              </w:rPr>
              <w:lastRenderedPageBreak/>
              <w:t>(Omisión explícita del lapso de tiempo transcurrido en el automóvil durante la tarde previa a su llegada nocturna a Oberá).</w:t>
            </w:r>
          </w:p>
        </w:tc>
      </w:tr>
      <w:tr w:rsidR="00022AC9" w:rsidRPr="00B744F2" w14:paraId="54576308" w14:textId="77777777">
        <w:trPr>
          <w:trHeight w:val="582"/>
        </w:trPr>
        <w:tc>
          <w:tcPr>
            <w:tcW w:w="2744" w:type="dxa"/>
            <w:tcBorders>
              <w:top w:val="single" w:sz="4" w:space="0" w:color="000000"/>
              <w:left w:val="single" w:sz="4" w:space="0" w:color="000000"/>
              <w:bottom w:val="single" w:sz="4" w:space="0" w:color="000000"/>
              <w:right w:val="single" w:sz="4" w:space="0" w:color="000000"/>
            </w:tcBorders>
          </w:tcPr>
          <w:p w14:paraId="263664BC" w14:textId="77777777" w:rsidR="00022AC9" w:rsidRPr="00B744F2" w:rsidRDefault="00022AC9" w:rsidP="00022AC9">
            <w:pPr>
              <w:rPr>
                <w:rFonts w:ascii="Arial" w:hAnsi="Arial" w:cs="Arial"/>
                <w:sz w:val="24"/>
              </w:rPr>
            </w:pPr>
            <w:r w:rsidRPr="00B744F2">
              <w:rPr>
                <w:rFonts w:ascii="Arial" w:eastAsia="Times New Roman" w:hAnsi="Arial" w:cs="Arial"/>
                <w:sz w:val="24"/>
              </w:rPr>
              <w:lastRenderedPageBreak/>
              <w:t>Ejemplo de relato sumario</w:t>
            </w:r>
          </w:p>
        </w:tc>
        <w:tc>
          <w:tcPr>
            <w:tcW w:w="6570" w:type="dxa"/>
            <w:tcBorders>
              <w:top w:val="single" w:sz="4" w:space="0" w:color="000000"/>
              <w:left w:val="single" w:sz="4" w:space="0" w:color="000000"/>
              <w:bottom w:val="single" w:sz="4" w:space="0" w:color="000000"/>
              <w:right w:val="single" w:sz="4" w:space="0" w:color="000000"/>
            </w:tcBorders>
          </w:tcPr>
          <w:p w14:paraId="0FC359C4" w14:textId="19063217" w:rsidR="00022AC9" w:rsidRPr="00B744F2" w:rsidRDefault="00022AC9" w:rsidP="00022AC9">
            <w:pPr>
              <w:rPr>
                <w:rFonts w:ascii="Arial" w:hAnsi="Arial" w:cs="Arial"/>
                <w:sz w:val="24"/>
              </w:rPr>
            </w:pPr>
            <w:r w:rsidRPr="00B744F2">
              <w:rPr>
                <w:rFonts w:ascii="Arial" w:hAnsi="Arial" w:cs="Arial"/>
                <w:sz w:val="24"/>
              </w:rPr>
              <w:t>En Misiones hay verdes de todos los colores. Y la mezcla de pinos y palmeras, orquídeas y azaleas, yerba mate y té, ríos y colinas: Misiones tenía todo para ser una frontera del Imperio Británico...</w:t>
            </w:r>
            <w:r w:rsidRPr="00B744F2">
              <w:rPr>
                <w:rFonts w:ascii="Arial" w:hAnsi="Arial" w:cs="Arial"/>
                <w:sz w:val="24"/>
              </w:rPr>
              <w:br/>
              <w:t>(Condensación y síntesis de múltiples observaciones geográficas e históricas en un solo enunciado).</w:t>
            </w:r>
          </w:p>
        </w:tc>
      </w:tr>
      <w:tr w:rsidR="00022AC9" w:rsidRPr="00B744F2" w14:paraId="14D0C56E" w14:textId="77777777">
        <w:trPr>
          <w:trHeight w:val="998"/>
        </w:trPr>
        <w:tc>
          <w:tcPr>
            <w:tcW w:w="2744" w:type="dxa"/>
            <w:tcBorders>
              <w:top w:val="single" w:sz="4" w:space="0" w:color="000000"/>
              <w:left w:val="single" w:sz="4" w:space="0" w:color="000000"/>
              <w:bottom w:val="single" w:sz="4" w:space="0" w:color="000000"/>
              <w:right w:val="single" w:sz="4" w:space="0" w:color="000000"/>
            </w:tcBorders>
          </w:tcPr>
          <w:p w14:paraId="377F17E7" w14:textId="77777777" w:rsidR="00022AC9" w:rsidRPr="00B744F2" w:rsidRDefault="00022AC9" w:rsidP="00022AC9">
            <w:pPr>
              <w:rPr>
                <w:rFonts w:ascii="Arial" w:hAnsi="Arial" w:cs="Arial"/>
                <w:sz w:val="24"/>
              </w:rPr>
            </w:pPr>
            <w:r w:rsidRPr="00B744F2">
              <w:rPr>
                <w:rFonts w:ascii="Arial" w:eastAsia="Times New Roman" w:hAnsi="Arial" w:cs="Arial"/>
                <w:sz w:val="24"/>
              </w:rPr>
              <w:t>Ejemplo de pausa descriptiva</w:t>
            </w:r>
          </w:p>
        </w:tc>
        <w:tc>
          <w:tcPr>
            <w:tcW w:w="6570" w:type="dxa"/>
            <w:tcBorders>
              <w:top w:val="single" w:sz="4" w:space="0" w:color="000000"/>
              <w:left w:val="single" w:sz="4" w:space="0" w:color="000000"/>
              <w:bottom w:val="single" w:sz="4" w:space="0" w:color="000000"/>
              <w:right w:val="single" w:sz="4" w:space="0" w:color="000000"/>
            </w:tcBorders>
          </w:tcPr>
          <w:p w14:paraId="21C4C546" w14:textId="1DBC5C6C" w:rsidR="00022AC9" w:rsidRPr="00B744F2" w:rsidRDefault="00022AC9" w:rsidP="00022AC9">
            <w:pPr>
              <w:rPr>
                <w:rFonts w:ascii="Arial" w:hAnsi="Arial" w:cs="Arial"/>
                <w:sz w:val="24"/>
              </w:rPr>
            </w:pPr>
            <w:r w:rsidRPr="00B744F2">
              <w:rPr>
                <w:rFonts w:ascii="Arial" w:hAnsi="Arial" w:cs="Arial"/>
                <w:sz w:val="24"/>
              </w:rPr>
              <w:t>El cementerio está en una colina, entre pinos, junto a un aserradero. Y me llama la atención porque todas las tumbas son equivalentes: colores distintos, diseños parecidos y ninguna diferencia de clase... Miro nombres: Hermann Schultz, Bernardo Ziller, Talina Klipaukas...</w:t>
            </w:r>
            <w:r w:rsidRPr="00B744F2">
              <w:rPr>
                <w:rFonts w:ascii="Arial" w:hAnsi="Arial" w:cs="Arial"/>
                <w:sz w:val="24"/>
              </w:rPr>
              <w:br/>
              <w:t>(La línea temporal de las acciones se detiene por completo para retratar en detalle el espacio físico, las lápidas y la arquitectura funeraria).</w:t>
            </w:r>
          </w:p>
        </w:tc>
      </w:tr>
      <w:tr w:rsidR="00022AC9" w:rsidRPr="00B744F2" w14:paraId="22F8FEAA" w14:textId="77777777">
        <w:trPr>
          <w:trHeight w:val="996"/>
        </w:trPr>
        <w:tc>
          <w:tcPr>
            <w:tcW w:w="2744" w:type="dxa"/>
            <w:tcBorders>
              <w:top w:val="single" w:sz="4" w:space="0" w:color="000000"/>
              <w:left w:val="single" w:sz="4" w:space="0" w:color="000000"/>
              <w:bottom w:val="single" w:sz="4" w:space="0" w:color="000000"/>
              <w:right w:val="single" w:sz="4" w:space="0" w:color="000000"/>
            </w:tcBorders>
          </w:tcPr>
          <w:p w14:paraId="2832CCE0" w14:textId="77777777" w:rsidR="00022AC9" w:rsidRPr="00B744F2" w:rsidRDefault="00022AC9" w:rsidP="00022AC9">
            <w:pPr>
              <w:rPr>
                <w:rFonts w:ascii="Arial" w:hAnsi="Arial" w:cs="Arial"/>
                <w:sz w:val="24"/>
              </w:rPr>
            </w:pPr>
            <w:r w:rsidRPr="00B744F2">
              <w:rPr>
                <w:rFonts w:ascii="Arial" w:eastAsia="Times New Roman" w:hAnsi="Arial" w:cs="Arial"/>
                <w:sz w:val="24"/>
              </w:rPr>
              <w:t>Ejemplo de escena dialogada</w:t>
            </w:r>
          </w:p>
        </w:tc>
        <w:tc>
          <w:tcPr>
            <w:tcW w:w="6570" w:type="dxa"/>
            <w:tcBorders>
              <w:top w:val="single" w:sz="4" w:space="0" w:color="000000"/>
              <w:left w:val="single" w:sz="4" w:space="0" w:color="000000"/>
              <w:bottom w:val="single" w:sz="4" w:space="0" w:color="000000"/>
              <w:right w:val="single" w:sz="4" w:space="0" w:color="000000"/>
            </w:tcBorders>
          </w:tcPr>
          <w:p w14:paraId="3FEA84E4" w14:textId="3A53BAF9" w:rsidR="00022AC9" w:rsidRPr="00B744F2" w:rsidRDefault="00022AC9" w:rsidP="00022AC9">
            <w:pPr>
              <w:rPr>
                <w:rFonts w:ascii="Arial" w:hAnsi="Arial" w:cs="Arial"/>
                <w:sz w:val="24"/>
              </w:rPr>
            </w:pPr>
            <w:r w:rsidRPr="00B744F2">
              <w:rPr>
                <w:rFonts w:ascii="Arial" w:hAnsi="Arial" w:cs="Arial"/>
                <w:sz w:val="24"/>
              </w:rPr>
              <w:t>- Se ve que usté no es de por acá.</w:t>
            </w:r>
            <w:r w:rsidRPr="00B744F2">
              <w:rPr>
                <w:rFonts w:ascii="Arial" w:hAnsi="Arial" w:cs="Arial"/>
                <w:sz w:val="24"/>
              </w:rPr>
              <w:br/>
              <w:t>- ¿Por qué, tengo mucha pinta de gringo?</w:t>
            </w:r>
            <w:r w:rsidRPr="00B744F2">
              <w:rPr>
                <w:rFonts w:ascii="Arial" w:hAnsi="Arial" w:cs="Arial"/>
                <w:sz w:val="24"/>
              </w:rPr>
              <w:br/>
              <w:t>- No, acá gringos hay muchos. Pero tiene el coche con tierra oscura, todavía no se le ha prendido la tierra colorada.</w:t>
            </w:r>
          </w:p>
        </w:tc>
      </w:tr>
      <w:tr w:rsidR="00022AC9" w:rsidRPr="00B744F2" w14:paraId="0819BF2A" w14:textId="77777777">
        <w:trPr>
          <w:trHeight w:val="572"/>
        </w:trPr>
        <w:tc>
          <w:tcPr>
            <w:tcW w:w="2744" w:type="dxa"/>
            <w:tcBorders>
              <w:top w:val="single" w:sz="4" w:space="0" w:color="000000"/>
              <w:left w:val="single" w:sz="4" w:space="0" w:color="000000"/>
              <w:bottom w:val="single" w:sz="4" w:space="0" w:color="000000"/>
              <w:right w:val="single" w:sz="4" w:space="0" w:color="000000"/>
            </w:tcBorders>
          </w:tcPr>
          <w:p w14:paraId="454E7F72" w14:textId="77777777" w:rsidR="00022AC9" w:rsidRPr="00B744F2" w:rsidRDefault="00022AC9" w:rsidP="00022AC9">
            <w:pPr>
              <w:rPr>
                <w:rFonts w:ascii="Arial" w:hAnsi="Arial" w:cs="Arial"/>
                <w:sz w:val="24"/>
              </w:rPr>
            </w:pPr>
            <w:r w:rsidRPr="00B744F2">
              <w:rPr>
                <w:rFonts w:ascii="Arial" w:eastAsia="Times New Roman" w:hAnsi="Arial" w:cs="Arial"/>
                <w:sz w:val="24"/>
              </w:rPr>
              <w:t>Distancia</w:t>
            </w:r>
          </w:p>
        </w:tc>
        <w:tc>
          <w:tcPr>
            <w:tcW w:w="6570" w:type="dxa"/>
            <w:tcBorders>
              <w:top w:val="single" w:sz="4" w:space="0" w:color="000000"/>
              <w:left w:val="single" w:sz="4" w:space="0" w:color="000000"/>
              <w:bottom w:val="single" w:sz="4" w:space="0" w:color="000000"/>
              <w:right w:val="single" w:sz="4" w:space="0" w:color="000000"/>
            </w:tcBorders>
          </w:tcPr>
          <w:p w14:paraId="6F7C2163" w14:textId="425227BD" w:rsidR="00022AC9" w:rsidRPr="00B744F2" w:rsidRDefault="00022AC9" w:rsidP="00022AC9">
            <w:pPr>
              <w:rPr>
                <w:rFonts w:ascii="Arial" w:hAnsi="Arial" w:cs="Arial"/>
                <w:sz w:val="24"/>
              </w:rPr>
            </w:pPr>
            <w:r w:rsidRPr="00B744F2">
              <w:rPr>
                <w:rFonts w:ascii="Arial" w:hAnsi="Arial" w:cs="Arial"/>
                <w:sz w:val="24"/>
              </w:rPr>
              <w:t>Predominio del discurso citado (estilo directo) en la reproducción de las voces de los pobladores locales mediante rayas de diálogo, intercalado con discurso narrado y transpuesto por parte del cronista para dar marco a las entrevistas.</w:t>
            </w:r>
          </w:p>
        </w:tc>
      </w:tr>
      <w:tr w:rsidR="00022AC9" w:rsidRPr="00B744F2" w14:paraId="4B814D4D" w14:textId="77777777">
        <w:trPr>
          <w:trHeight w:val="572"/>
        </w:trPr>
        <w:tc>
          <w:tcPr>
            <w:tcW w:w="2744" w:type="dxa"/>
            <w:tcBorders>
              <w:top w:val="single" w:sz="4" w:space="0" w:color="000000"/>
              <w:left w:val="single" w:sz="4" w:space="0" w:color="000000"/>
              <w:bottom w:val="single" w:sz="4" w:space="0" w:color="000000"/>
              <w:right w:val="single" w:sz="4" w:space="0" w:color="000000"/>
            </w:tcBorders>
          </w:tcPr>
          <w:p w14:paraId="5EC76CD2" w14:textId="77777777" w:rsidR="00022AC9" w:rsidRPr="00B744F2" w:rsidRDefault="00022AC9" w:rsidP="00022AC9">
            <w:pPr>
              <w:rPr>
                <w:rFonts w:ascii="Arial" w:hAnsi="Arial" w:cs="Arial"/>
                <w:sz w:val="24"/>
              </w:rPr>
            </w:pPr>
            <w:r w:rsidRPr="00B744F2">
              <w:rPr>
                <w:rFonts w:ascii="Arial" w:eastAsia="Times New Roman" w:hAnsi="Arial" w:cs="Arial"/>
                <w:sz w:val="24"/>
              </w:rPr>
              <w:t>Focalización</w:t>
            </w:r>
          </w:p>
        </w:tc>
        <w:tc>
          <w:tcPr>
            <w:tcW w:w="6570" w:type="dxa"/>
            <w:tcBorders>
              <w:top w:val="single" w:sz="4" w:space="0" w:color="000000"/>
              <w:left w:val="single" w:sz="4" w:space="0" w:color="000000"/>
              <w:bottom w:val="single" w:sz="4" w:space="0" w:color="000000"/>
              <w:right w:val="single" w:sz="4" w:space="0" w:color="000000"/>
            </w:tcBorders>
          </w:tcPr>
          <w:p w14:paraId="23A6A7D5" w14:textId="40B62E12" w:rsidR="00022AC9" w:rsidRPr="00B744F2" w:rsidRDefault="00022AC9" w:rsidP="00022AC9">
            <w:pPr>
              <w:rPr>
                <w:rFonts w:ascii="Arial" w:hAnsi="Arial" w:cs="Arial"/>
                <w:sz w:val="24"/>
              </w:rPr>
            </w:pPr>
            <w:r w:rsidRPr="00B744F2">
              <w:rPr>
                <w:rFonts w:ascii="Arial" w:hAnsi="Arial" w:cs="Arial"/>
                <w:sz w:val="24"/>
              </w:rPr>
              <w:t>Focalización Interna (narrador = personaje): El mundo representado está filtrado de manera exclusiva por la percepción, la mirada, los recuerdos y la subjetividad del propio autor durante su travesía.</w:t>
            </w:r>
          </w:p>
        </w:tc>
      </w:tr>
      <w:tr w:rsidR="00022AC9" w:rsidRPr="00B744F2" w14:paraId="0C9E2E35" w14:textId="77777777">
        <w:trPr>
          <w:trHeight w:val="572"/>
        </w:trPr>
        <w:tc>
          <w:tcPr>
            <w:tcW w:w="2744" w:type="dxa"/>
            <w:tcBorders>
              <w:top w:val="single" w:sz="4" w:space="0" w:color="000000"/>
              <w:left w:val="single" w:sz="4" w:space="0" w:color="000000"/>
              <w:bottom w:val="single" w:sz="4" w:space="0" w:color="000000"/>
              <w:right w:val="single" w:sz="4" w:space="0" w:color="000000"/>
            </w:tcBorders>
          </w:tcPr>
          <w:p w14:paraId="3A7F6248" w14:textId="77777777" w:rsidR="00022AC9" w:rsidRPr="00B744F2" w:rsidRDefault="00022AC9" w:rsidP="00022AC9">
            <w:pPr>
              <w:rPr>
                <w:rFonts w:ascii="Arial" w:hAnsi="Arial" w:cs="Arial"/>
                <w:sz w:val="24"/>
              </w:rPr>
            </w:pPr>
            <w:r w:rsidRPr="00B744F2">
              <w:rPr>
                <w:rFonts w:ascii="Arial" w:eastAsia="Times New Roman" w:hAnsi="Arial" w:cs="Arial"/>
                <w:sz w:val="24"/>
              </w:rPr>
              <w:t>Voz</w:t>
            </w:r>
          </w:p>
        </w:tc>
        <w:tc>
          <w:tcPr>
            <w:tcW w:w="6570" w:type="dxa"/>
            <w:tcBorders>
              <w:top w:val="single" w:sz="4" w:space="0" w:color="000000"/>
              <w:left w:val="single" w:sz="4" w:space="0" w:color="000000"/>
              <w:bottom w:val="single" w:sz="4" w:space="0" w:color="000000"/>
              <w:right w:val="single" w:sz="4" w:space="0" w:color="000000"/>
            </w:tcBorders>
          </w:tcPr>
          <w:p w14:paraId="43EA3FCB" w14:textId="5E325A53" w:rsidR="00022AC9" w:rsidRPr="00B744F2" w:rsidRDefault="00022AC9" w:rsidP="00022AC9">
            <w:pPr>
              <w:rPr>
                <w:rFonts w:ascii="Arial" w:hAnsi="Arial" w:cs="Arial"/>
                <w:sz w:val="24"/>
              </w:rPr>
            </w:pPr>
            <w:r w:rsidRPr="00B744F2">
              <w:rPr>
                <w:rFonts w:ascii="Arial" w:hAnsi="Arial" w:cs="Arial"/>
                <w:sz w:val="24"/>
              </w:rPr>
              <w:t>Narrador Homodiegético (el narrador participa activamente como protagonista/testigo dentro del mundo representado en primera persona singular: yo).</w:t>
            </w:r>
          </w:p>
        </w:tc>
      </w:tr>
      <w:tr w:rsidR="00022AC9" w:rsidRPr="00B744F2" w14:paraId="17F6B5BD" w14:textId="77777777">
        <w:trPr>
          <w:trHeight w:val="576"/>
        </w:trPr>
        <w:tc>
          <w:tcPr>
            <w:tcW w:w="2744" w:type="dxa"/>
            <w:tcBorders>
              <w:top w:val="single" w:sz="4" w:space="0" w:color="000000"/>
              <w:left w:val="single" w:sz="4" w:space="0" w:color="000000"/>
              <w:bottom w:val="single" w:sz="4" w:space="0" w:color="000000"/>
              <w:right w:val="single" w:sz="4" w:space="0" w:color="000000"/>
            </w:tcBorders>
          </w:tcPr>
          <w:p w14:paraId="2B5F6A77" w14:textId="77777777" w:rsidR="00022AC9" w:rsidRPr="00B744F2" w:rsidRDefault="00022AC9" w:rsidP="00022AC9">
            <w:pPr>
              <w:rPr>
                <w:rFonts w:ascii="Arial" w:hAnsi="Arial" w:cs="Arial"/>
                <w:sz w:val="24"/>
              </w:rPr>
            </w:pPr>
            <w:r w:rsidRPr="00B744F2">
              <w:rPr>
                <w:rFonts w:ascii="Arial" w:eastAsia="Times New Roman" w:hAnsi="Arial" w:cs="Arial"/>
                <w:sz w:val="24"/>
              </w:rPr>
              <w:t>Tiempos verbales</w:t>
            </w:r>
            <w:r w:rsidRPr="00B744F2">
              <w:rPr>
                <w:rFonts w:ascii="Arial" w:hAnsi="Arial" w:cs="Arial"/>
                <w:sz w:val="24"/>
                <w:vertAlign w:val="superscript"/>
              </w:rPr>
              <w:footnoteReference w:id="1"/>
            </w:r>
          </w:p>
        </w:tc>
        <w:tc>
          <w:tcPr>
            <w:tcW w:w="6570" w:type="dxa"/>
            <w:tcBorders>
              <w:top w:val="single" w:sz="4" w:space="0" w:color="000000"/>
              <w:left w:val="single" w:sz="4" w:space="0" w:color="000000"/>
              <w:bottom w:val="single" w:sz="4" w:space="0" w:color="000000"/>
              <w:right w:val="single" w:sz="4" w:space="0" w:color="000000"/>
            </w:tcBorders>
          </w:tcPr>
          <w:p w14:paraId="06842E73" w14:textId="1F1559DA" w:rsidR="00022AC9" w:rsidRPr="00B744F2" w:rsidRDefault="00022AC9" w:rsidP="00022AC9">
            <w:pPr>
              <w:rPr>
                <w:rFonts w:ascii="Arial" w:hAnsi="Arial" w:cs="Arial"/>
                <w:sz w:val="24"/>
              </w:rPr>
            </w:pPr>
            <w:r w:rsidRPr="00B744F2">
              <w:rPr>
                <w:rFonts w:ascii="Arial" w:hAnsi="Arial" w:cs="Arial"/>
                <w:sz w:val="24"/>
              </w:rPr>
              <w:t>• Verbos del Mundo Narrado: Pretérito Perfecto Simple (paré, llegué, pregunté) como tiempo eje del relato; Pretérito Imperfecto (llovía, buscaba) para las descripciones; y Pretérito Pluscuamperfecto (había huido, había dejado) para las retrospecciones.</w:t>
            </w:r>
            <w:r w:rsidRPr="00B744F2">
              <w:rPr>
                <w:rFonts w:ascii="Arial" w:hAnsi="Arial" w:cs="Arial"/>
                <w:sz w:val="24"/>
              </w:rPr>
              <w:br/>
              <w:t>• Verbos del Mundo Comentado: Presente de Indicativo (pienso, me parece, es una vida rara) y Pretérito Perfecto Compuesto (he llevado, ha cambiado) en pasajes de reflexión teórica y subjetiva.</w:t>
            </w:r>
          </w:p>
        </w:tc>
      </w:tr>
      <w:tr w:rsidR="00022AC9" w:rsidRPr="00B744F2" w14:paraId="15412A8E" w14:textId="77777777">
        <w:trPr>
          <w:trHeight w:val="986"/>
        </w:trPr>
        <w:tc>
          <w:tcPr>
            <w:tcW w:w="2744" w:type="dxa"/>
            <w:tcBorders>
              <w:top w:val="single" w:sz="4" w:space="0" w:color="000000"/>
              <w:left w:val="single" w:sz="4" w:space="0" w:color="000000"/>
              <w:bottom w:val="single" w:sz="4" w:space="0" w:color="000000"/>
              <w:right w:val="single" w:sz="4" w:space="0" w:color="000000"/>
            </w:tcBorders>
          </w:tcPr>
          <w:p w14:paraId="6EA6E3D5" w14:textId="19E90DC6" w:rsidR="00022AC9" w:rsidRPr="00B744F2" w:rsidRDefault="00022AC9" w:rsidP="00022AC9">
            <w:pPr>
              <w:rPr>
                <w:rFonts w:ascii="Arial" w:hAnsi="Arial" w:cs="Arial"/>
                <w:sz w:val="24"/>
              </w:rPr>
            </w:pPr>
            <w:r w:rsidRPr="00B744F2">
              <w:rPr>
                <w:rFonts w:ascii="Arial" w:eastAsia="Times New Roman" w:hAnsi="Arial" w:cs="Arial"/>
                <w:sz w:val="24"/>
              </w:rPr>
              <w:t>Ejemplos de funciones del narrador</w:t>
            </w:r>
          </w:p>
        </w:tc>
        <w:tc>
          <w:tcPr>
            <w:tcW w:w="6570" w:type="dxa"/>
            <w:tcBorders>
              <w:top w:val="single" w:sz="4" w:space="0" w:color="000000"/>
              <w:left w:val="single" w:sz="4" w:space="0" w:color="000000"/>
              <w:bottom w:val="single" w:sz="4" w:space="0" w:color="000000"/>
              <w:right w:val="single" w:sz="4" w:space="0" w:color="000000"/>
            </w:tcBorders>
          </w:tcPr>
          <w:p w14:paraId="137F49DC" w14:textId="12305CA9" w:rsidR="00022AC9" w:rsidRPr="00B744F2" w:rsidRDefault="00022AC9" w:rsidP="00022AC9">
            <w:pPr>
              <w:rPr>
                <w:rFonts w:ascii="Arial" w:hAnsi="Arial" w:cs="Arial"/>
                <w:sz w:val="24"/>
              </w:rPr>
            </w:pPr>
            <w:r w:rsidRPr="00B744F2">
              <w:rPr>
                <w:rFonts w:ascii="Arial" w:hAnsi="Arial" w:cs="Arial"/>
                <w:sz w:val="24"/>
              </w:rPr>
              <w:t>• Función Narrativa: Relatar los desplazamientos del vehículo y el avance del viaje por la ruta.</w:t>
            </w:r>
            <w:r w:rsidRPr="00B744F2">
              <w:rPr>
                <w:rFonts w:ascii="Arial" w:hAnsi="Arial" w:cs="Arial"/>
                <w:sz w:val="24"/>
              </w:rPr>
              <w:br/>
              <w:t xml:space="preserve">• Función Testimonial: Me impresiona lo tentador que es ese desprenderse / Para mí ser argentino también es tomar </w:t>
            </w:r>
            <w:r w:rsidRPr="00B744F2">
              <w:rPr>
                <w:rFonts w:ascii="Arial" w:hAnsi="Arial" w:cs="Arial"/>
                <w:sz w:val="24"/>
              </w:rPr>
              <w:lastRenderedPageBreak/>
              <w:t>mate (participación afectiva, moral e intelectual).</w:t>
            </w:r>
            <w:r w:rsidRPr="00B744F2">
              <w:rPr>
                <w:rFonts w:ascii="Arial" w:hAnsi="Arial" w:cs="Arial"/>
                <w:sz w:val="24"/>
              </w:rPr>
              <w:br/>
              <w:t>• Función Ideológica / Control: La globalización es, sobre todo, el proceso de unificación cultural más extraordinario... (explicaciones reflexivas y articulación del texto).</w:t>
            </w:r>
          </w:p>
        </w:tc>
      </w:tr>
      <w:tr w:rsidR="00022AC9" w:rsidRPr="00B744F2" w14:paraId="59146DC7" w14:textId="77777777">
        <w:trPr>
          <w:trHeight w:val="572"/>
        </w:trPr>
        <w:tc>
          <w:tcPr>
            <w:tcW w:w="2744" w:type="dxa"/>
            <w:tcBorders>
              <w:top w:val="single" w:sz="4" w:space="0" w:color="000000"/>
              <w:left w:val="single" w:sz="4" w:space="0" w:color="000000"/>
              <w:bottom w:val="single" w:sz="4" w:space="0" w:color="000000"/>
              <w:right w:val="single" w:sz="4" w:space="0" w:color="000000"/>
            </w:tcBorders>
          </w:tcPr>
          <w:p w14:paraId="000A54D1" w14:textId="77777777" w:rsidR="00022AC9" w:rsidRPr="00B744F2" w:rsidRDefault="00022AC9" w:rsidP="00022AC9">
            <w:pPr>
              <w:rPr>
                <w:rFonts w:ascii="Arial" w:hAnsi="Arial" w:cs="Arial"/>
                <w:sz w:val="24"/>
              </w:rPr>
            </w:pPr>
            <w:r w:rsidRPr="00B744F2">
              <w:rPr>
                <w:rFonts w:ascii="Arial" w:eastAsia="Times New Roman" w:hAnsi="Arial" w:cs="Arial"/>
                <w:sz w:val="24"/>
              </w:rPr>
              <w:lastRenderedPageBreak/>
              <w:t>Mundo comentado</w:t>
            </w:r>
          </w:p>
        </w:tc>
        <w:tc>
          <w:tcPr>
            <w:tcW w:w="6570" w:type="dxa"/>
            <w:tcBorders>
              <w:top w:val="single" w:sz="4" w:space="0" w:color="000000"/>
              <w:left w:val="single" w:sz="4" w:space="0" w:color="000000"/>
              <w:bottom w:val="single" w:sz="4" w:space="0" w:color="000000"/>
              <w:right w:val="single" w:sz="4" w:space="0" w:color="000000"/>
            </w:tcBorders>
          </w:tcPr>
          <w:p w14:paraId="2764977D" w14:textId="645F8081" w:rsidR="00022AC9" w:rsidRPr="00B744F2" w:rsidRDefault="00022AC9" w:rsidP="00022AC9">
            <w:pPr>
              <w:rPr>
                <w:rFonts w:ascii="Arial" w:hAnsi="Arial" w:cs="Arial"/>
                <w:sz w:val="24"/>
              </w:rPr>
            </w:pPr>
            <w:r w:rsidRPr="00B744F2">
              <w:rPr>
                <w:rFonts w:ascii="Arial" w:hAnsi="Arial" w:cs="Arial"/>
                <w:sz w:val="24"/>
              </w:rPr>
              <w:t>Es una vida rara. Escuchar, mirar mucho, hablar solo, pensar, anotar, dormir cada noche en un lugar distinto, comer bastante feo casi siempre, limitar mi mundo a mi asiento del coche...</w:t>
            </w:r>
            <w:r w:rsidRPr="00B744F2">
              <w:rPr>
                <w:rFonts w:ascii="Arial" w:hAnsi="Arial" w:cs="Arial"/>
                <w:sz w:val="24"/>
              </w:rPr>
              <w:br/>
              <w:t>(Aparición de juicios de valor, evaluaciones y comentarios del narrador formulados en presente de indicativo).</w:t>
            </w:r>
          </w:p>
        </w:tc>
      </w:tr>
      <w:tr w:rsidR="00022AC9" w:rsidRPr="00B744F2" w14:paraId="093E5E6A" w14:textId="77777777">
        <w:trPr>
          <w:trHeight w:val="986"/>
        </w:trPr>
        <w:tc>
          <w:tcPr>
            <w:tcW w:w="2744" w:type="dxa"/>
            <w:tcBorders>
              <w:top w:val="single" w:sz="4" w:space="0" w:color="000000"/>
              <w:left w:val="single" w:sz="4" w:space="0" w:color="000000"/>
              <w:bottom w:val="single" w:sz="4" w:space="0" w:color="000000"/>
              <w:right w:val="single" w:sz="4" w:space="0" w:color="000000"/>
            </w:tcBorders>
          </w:tcPr>
          <w:p w14:paraId="7FC44AD3" w14:textId="77777777" w:rsidR="00022AC9" w:rsidRPr="00B744F2" w:rsidRDefault="00022AC9" w:rsidP="00022AC9">
            <w:pPr>
              <w:rPr>
                <w:rFonts w:ascii="Arial" w:hAnsi="Arial" w:cs="Arial"/>
                <w:sz w:val="24"/>
              </w:rPr>
            </w:pPr>
            <w:r w:rsidRPr="00B744F2">
              <w:rPr>
                <w:rFonts w:ascii="Arial" w:eastAsia="Times New Roman" w:hAnsi="Arial" w:cs="Arial"/>
                <w:sz w:val="24"/>
              </w:rPr>
              <w:t>Otras secuencias discursivas</w:t>
            </w:r>
          </w:p>
        </w:tc>
        <w:tc>
          <w:tcPr>
            <w:tcW w:w="6570" w:type="dxa"/>
            <w:tcBorders>
              <w:top w:val="single" w:sz="4" w:space="0" w:color="000000"/>
              <w:left w:val="single" w:sz="4" w:space="0" w:color="000000"/>
              <w:bottom w:val="single" w:sz="4" w:space="0" w:color="000000"/>
              <w:right w:val="single" w:sz="4" w:space="0" w:color="000000"/>
            </w:tcBorders>
          </w:tcPr>
          <w:p w14:paraId="28777132" w14:textId="7A37E423" w:rsidR="00022AC9" w:rsidRPr="00B744F2" w:rsidRDefault="00022AC9" w:rsidP="00022AC9">
            <w:pPr>
              <w:rPr>
                <w:rFonts w:ascii="Arial" w:hAnsi="Arial" w:cs="Arial"/>
                <w:sz w:val="24"/>
              </w:rPr>
            </w:pPr>
            <w:r w:rsidRPr="00B744F2">
              <w:rPr>
                <w:rFonts w:ascii="Arial" w:hAnsi="Arial" w:cs="Arial"/>
                <w:sz w:val="24"/>
              </w:rPr>
              <w:t>• Secuencia Descriptiva: Retratos de paisajes selváticos, cementerios rurales y talleres madereros.</w:t>
            </w:r>
            <w:r w:rsidRPr="00B744F2">
              <w:rPr>
                <w:rFonts w:ascii="Arial" w:hAnsi="Arial" w:cs="Arial"/>
                <w:sz w:val="24"/>
              </w:rPr>
              <w:br/>
              <w:t>• Secuencia Argumentativa / Reflexiva: Ensayos y digresiones sobre el rito del mate, la memoria colectiva y el concepto de frontera.</w:t>
            </w:r>
            <w:r w:rsidRPr="00B744F2">
              <w:rPr>
                <w:rFonts w:ascii="Arial" w:hAnsi="Arial" w:cs="Arial"/>
                <w:sz w:val="24"/>
              </w:rPr>
              <w:br/>
              <w:t>• Secuencia Dialogal: Entrevistas directas e intercambios con los pobladores de la región.</w:t>
            </w:r>
          </w:p>
        </w:tc>
      </w:tr>
    </w:tbl>
    <w:p w14:paraId="5642B78B" w14:textId="77777777" w:rsidR="00022AC9" w:rsidRPr="00B744F2" w:rsidRDefault="00022AC9">
      <w:pPr>
        <w:spacing w:after="0" w:line="357" w:lineRule="auto"/>
        <w:jc w:val="both"/>
        <w:rPr>
          <w:rFonts w:ascii="Arial" w:eastAsia="Times New Roman" w:hAnsi="Arial" w:cs="Arial"/>
          <w:b/>
          <w:sz w:val="24"/>
        </w:rPr>
      </w:pPr>
    </w:p>
    <w:p w14:paraId="38B8B46B" w14:textId="7832F735" w:rsidR="00910A36" w:rsidRPr="00B744F2" w:rsidRDefault="00000000">
      <w:pPr>
        <w:spacing w:after="0" w:line="357" w:lineRule="auto"/>
        <w:jc w:val="both"/>
        <w:rPr>
          <w:rFonts w:ascii="Arial" w:hAnsi="Arial" w:cs="Arial"/>
          <w:sz w:val="24"/>
        </w:rPr>
      </w:pPr>
      <w:r w:rsidRPr="00B744F2">
        <w:rPr>
          <w:rFonts w:ascii="Arial" w:eastAsia="Times New Roman" w:hAnsi="Arial" w:cs="Arial"/>
          <w:b/>
          <w:sz w:val="24"/>
        </w:rPr>
        <w:t xml:space="preserve">3) </w:t>
      </w:r>
      <w:r w:rsidRPr="00B744F2">
        <w:rPr>
          <w:rFonts w:ascii="Arial" w:eastAsia="Times New Roman" w:hAnsi="Arial" w:cs="Arial"/>
          <w:sz w:val="24"/>
        </w:rPr>
        <w:t xml:space="preserve">Elegir un género discursivo narrativo y redactar un texto correspondiente a ese género, de dos carillas de extensión, que incluya elipsis, al menos dos anacronías (anticipaciones y retrospecciones), escenas dialogadas, pausas descriptivas y la función testimonial del narrador. </w:t>
      </w:r>
    </w:p>
    <w:p w14:paraId="20EE3148" w14:textId="77777777" w:rsidR="00910A36" w:rsidRPr="00B744F2" w:rsidRDefault="00000000">
      <w:pPr>
        <w:spacing w:after="274"/>
        <w:ind w:left="-5" w:right="746" w:hanging="10"/>
        <w:rPr>
          <w:rFonts w:ascii="Arial" w:hAnsi="Arial" w:cs="Arial"/>
          <w:sz w:val="24"/>
        </w:rPr>
      </w:pPr>
      <w:r w:rsidRPr="00B744F2">
        <w:rPr>
          <w:rFonts w:ascii="Arial" w:eastAsia="Times New Roman" w:hAnsi="Arial" w:cs="Arial"/>
          <w:sz w:val="24"/>
        </w:rPr>
        <w:t>(señalarlas en el texto)</w:t>
      </w:r>
    </w:p>
    <w:p w14:paraId="59AF03C5" w14:textId="77777777" w:rsidR="00D611BB" w:rsidRPr="00B744F2" w:rsidRDefault="00000000">
      <w:pPr>
        <w:spacing w:after="2" w:line="495" w:lineRule="auto"/>
        <w:ind w:left="-5" w:right="746" w:hanging="10"/>
        <w:rPr>
          <w:rFonts w:ascii="Arial" w:eastAsia="Times New Roman" w:hAnsi="Arial" w:cs="Arial"/>
          <w:sz w:val="24"/>
        </w:rPr>
      </w:pPr>
      <w:r w:rsidRPr="00B744F2">
        <w:rPr>
          <w:rFonts w:ascii="Arial" w:eastAsia="Times New Roman" w:hAnsi="Arial" w:cs="Arial"/>
          <w:sz w:val="24"/>
        </w:rPr>
        <w:t xml:space="preserve">Sobre la producción: </w:t>
      </w:r>
    </w:p>
    <w:p w14:paraId="6DC98DB6" w14:textId="77777777" w:rsidR="00D611BB" w:rsidRPr="00B744F2" w:rsidRDefault="00000000">
      <w:pPr>
        <w:spacing w:after="2" w:line="495" w:lineRule="auto"/>
        <w:ind w:left="-5" w:right="746" w:hanging="10"/>
        <w:rPr>
          <w:rFonts w:ascii="Arial" w:eastAsia="Times New Roman" w:hAnsi="Arial" w:cs="Arial"/>
          <w:sz w:val="24"/>
        </w:rPr>
      </w:pPr>
      <w:r w:rsidRPr="00B744F2">
        <w:rPr>
          <w:rFonts w:ascii="Arial" w:eastAsia="Times New Roman" w:hAnsi="Arial" w:cs="Arial"/>
          <w:sz w:val="24"/>
        </w:rPr>
        <w:t xml:space="preserve">a- Reconstruir la línea de tiempo de la historia </w:t>
      </w:r>
    </w:p>
    <w:p w14:paraId="29CF0C75" w14:textId="77777777" w:rsidR="00D611BB" w:rsidRPr="00B744F2" w:rsidRDefault="00000000">
      <w:pPr>
        <w:spacing w:after="2" w:line="495" w:lineRule="auto"/>
        <w:ind w:left="-5" w:right="746" w:hanging="10"/>
        <w:rPr>
          <w:rFonts w:ascii="Arial" w:eastAsia="Times New Roman" w:hAnsi="Arial" w:cs="Arial"/>
          <w:sz w:val="24"/>
        </w:rPr>
      </w:pPr>
      <w:r w:rsidRPr="00B744F2">
        <w:rPr>
          <w:rFonts w:ascii="Arial" w:eastAsia="Times New Roman" w:hAnsi="Arial" w:cs="Arial"/>
          <w:sz w:val="24"/>
        </w:rPr>
        <w:t xml:space="preserve">b- Mencionar el punto de vista utilizado y la voz gramatical empleada.                                    c- ¿Cómo aparecen las voces de los personajes? </w:t>
      </w:r>
    </w:p>
    <w:p w14:paraId="6CE56AC6" w14:textId="1DCCE0F5" w:rsidR="00910A36" w:rsidRPr="00B744F2" w:rsidRDefault="00000000">
      <w:pPr>
        <w:spacing w:after="2" w:line="495" w:lineRule="auto"/>
        <w:ind w:left="-5" w:right="746" w:hanging="10"/>
        <w:rPr>
          <w:rFonts w:ascii="Arial" w:hAnsi="Arial" w:cs="Arial"/>
          <w:sz w:val="24"/>
        </w:rPr>
      </w:pPr>
      <w:r w:rsidRPr="00B744F2">
        <w:rPr>
          <w:rFonts w:ascii="Arial" w:eastAsia="Times New Roman" w:hAnsi="Arial" w:cs="Arial"/>
          <w:sz w:val="24"/>
        </w:rPr>
        <w:t>d- ¿Cuáles fueron los tiempos verbales usados y con qué función?</w:t>
      </w:r>
    </w:p>
    <w:p w14:paraId="5591B1E8" w14:textId="77777777" w:rsidR="00B744F2" w:rsidRPr="00B744F2" w:rsidRDefault="00000000">
      <w:pPr>
        <w:spacing w:after="0"/>
        <w:rPr>
          <w:rFonts w:ascii="Arial" w:eastAsia="Times New Roman" w:hAnsi="Arial" w:cs="Arial"/>
          <w:sz w:val="24"/>
        </w:rPr>
      </w:pPr>
      <w:r w:rsidRPr="00B744F2">
        <w:rPr>
          <w:rFonts w:ascii="Arial" w:eastAsia="Times New Roman" w:hAnsi="Arial" w:cs="Arial"/>
          <w:sz w:val="24"/>
        </w:rPr>
        <w:t xml:space="preserve">                              </w:t>
      </w:r>
    </w:p>
    <w:p w14:paraId="08DF2C47" w14:textId="77777777" w:rsidR="00B744F2" w:rsidRDefault="00B744F2">
      <w:pPr>
        <w:spacing w:line="278" w:lineRule="auto"/>
        <w:rPr>
          <w:rFonts w:ascii="Arial" w:eastAsia="Times New Roman" w:hAnsi="Arial" w:cs="Arial"/>
          <w:sz w:val="24"/>
        </w:rPr>
      </w:pPr>
      <w:r>
        <w:rPr>
          <w:rFonts w:ascii="Arial" w:eastAsia="Times New Roman" w:hAnsi="Arial" w:cs="Arial"/>
          <w:sz w:val="24"/>
        </w:rPr>
        <w:br w:type="page"/>
      </w:r>
    </w:p>
    <w:p w14:paraId="24971BFC" w14:textId="59EFD554" w:rsidR="007F3B31" w:rsidRPr="007F3B31" w:rsidRDefault="007F3B31" w:rsidP="007F3B31">
      <w:pPr>
        <w:pStyle w:val="Ttulo"/>
        <w:rPr>
          <w:rFonts w:ascii="Times New Roman" w:eastAsia="Times New Roman" w:hAnsi="Times New Roman" w:cs="Times New Roman"/>
        </w:rPr>
      </w:pPr>
      <w:r>
        <w:lastRenderedPageBreak/>
        <w:t xml:space="preserve">Humo </w:t>
      </w:r>
      <w:r w:rsidRPr="007F3B31">
        <w:t xml:space="preserve">y </w:t>
      </w:r>
      <w:r>
        <w:t>barro</w:t>
      </w:r>
      <w:r w:rsidRPr="007F3B31">
        <w:t xml:space="preserve"> en las chacras de Cerro Azul</w:t>
      </w:r>
    </w:p>
    <w:p w14:paraId="0FF117B1" w14:textId="77777777" w:rsidR="007F3B31" w:rsidRDefault="007F3B31" w:rsidP="007F3B31">
      <w:pPr>
        <w:pStyle w:val="NormalWeb"/>
        <w:spacing w:before="0" w:beforeAutospacing="0" w:after="0" w:afterAutospacing="0" w:line="360" w:lineRule="auto"/>
        <w:rPr>
          <w:rFonts w:ascii="Arial" w:hAnsi="Arial" w:cs="Arial"/>
          <w:color w:val="000000"/>
        </w:rPr>
      </w:pPr>
    </w:p>
    <w:p w14:paraId="54195BFA" w14:textId="3BED0BF9" w:rsidR="007F3B31" w:rsidRPr="007F3B31" w:rsidRDefault="007F3B31" w:rsidP="007F3B31">
      <w:pPr>
        <w:pStyle w:val="NormalWeb"/>
        <w:spacing w:before="0" w:beforeAutospacing="0" w:after="0" w:afterAutospacing="0" w:line="360" w:lineRule="auto"/>
      </w:pPr>
      <w:r w:rsidRPr="007F3B31">
        <w:rPr>
          <w:rFonts w:ascii="Arial" w:hAnsi="Arial" w:cs="Arial"/>
          <w:color w:val="000000"/>
        </w:rPr>
        <w:t>El vapor espeso de la resolana misionera se adhería como un barniz tibio al parabrisas mientras la camioneta avanzaba a tirones secos por la traza secundaria hacia las estribaciones de Cerro Azul. La tierra colorada, batida y ablandada por una llovizna pertinaz de tres días, transformaba cada huella en una canaleta fangosa donde las cubiertas patinaban sin tregua. El chasis gemía metálico al rozar los montículos de tosca. Era ese barro visceral de la zona sur: un bermellón ferruginoso y denso que no sólo mancha la chapa, sino que trepa por los zócalos, se incrusta en las uñas y parece impregnar la memoria de quienes habitan el paisaje.</w:t>
      </w:r>
    </w:p>
    <w:p w14:paraId="6BEA76F6" w14:textId="1FE09ED4" w:rsidR="007F3B31" w:rsidRPr="007F3B31" w:rsidRDefault="007F3B31" w:rsidP="007F3B31">
      <w:pPr>
        <w:pStyle w:val="NormalWeb"/>
        <w:spacing w:before="0" w:beforeAutospacing="0" w:after="0" w:afterAutospacing="0" w:line="360" w:lineRule="auto"/>
      </w:pPr>
      <w:r w:rsidRPr="007F3B31">
        <w:rPr>
          <w:rFonts w:ascii="Arial" w:hAnsi="Arial" w:cs="Arial"/>
          <w:b/>
          <w:bCs/>
          <w:color w:val="000000"/>
        </w:rPr>
        <w:t>PAUSA DESCRIPTIVA 1:</w:t>
      </w:r>
      <w:r w:rsidRPr="007F3B31">
        <w:rPr>
          <w:rFonts w:ascii="Arial" w:hAnsi="Arial" w:cs="Arial"/>
          <w:color w:val="000000"/>
        </w:rPr>
        <w:t xml:space="preserve"> </w:t>
      </w:r>
      <w:r w:rsidRPr="007F3B31">
        <w:rPr>
          <w:rFonts w:ascii="Arial" w:hAnsi="Arial" w:cs="Arial"/>
          <w:i/>
          <w:iCs/>
          <w:color w:val="000000"/>
        </w:rPr>
        <w:t xml:space="preserve">A ambos lados de la picada abierta a machete y topadora, la masa vegetal disputaba centímetro a centímetro el espacio colonizado: las hileras simétricas de yerba mate, podadas a la altura del pecho y cargadas de brotes lustrosos, alternaban con parcelas de pino eliotis de corte vertical y manchones dispersos de selva residual donde el timbó y la palmera pindó sobrevivían al desmonte productivo. A la vera del camino, las casas de madera construidas con tablas verticales de pino teñidas con gasoil lucían galerías bajas pobladas de helechos colgantes en latas de conserva oxidadas. El aire condensaba una tríada olfativa ineludible de la cuenca yerbatera: el aroma amargo de la hoja triturada que llega desde los secaderos distantes, la fragancia agridulce del humo de espinillo saliendo de las cocinas a leña y ese aliento húmedo, mineral e inmemorial de </w:t>
      </w:r>
      <w:r>
        <w:rPr>
          <w:rFonts w:ascii="Arial" w:hAnsi="Arial" w:cs="Arial"/>
          <w:i/>
          <w:iCs/>
          <w:color w:val="000000"/>
        </w:rPr>
        <w:t>barro</w:t>
      </w:r>
      <w:r w:rsidRPr="007F3B31">
        <w:rPr>
          <w:rFonts w:ascii="Arial" w:hAnsi="Arial" w:cs="Arial"/>
          <w:i/>
          <w:iCs/>
          <w:color w:val="000000"/>
        </w:rPr>
        <w:t xml:space="preserve"> empapada bajo el sol del mediodía.</w:t>
      </w:r>
    </w:p>
    <w:p w14:paraId="1CE29FD9" w14:textId="77777777" w:rsidR="007F3B31" w:rsidRPr="007F3B31" w:rsidRDefault="007F3B31" w:rsidP="007F3B31">
      <w:pPr>
        <w:pStyle w:val="NormalWeb"/>
        <w:spacing w:before="0" w:beforeAutospacing="0" w:after="0" w:afterAutospacing="0" w:line="360" w:lineRule="auto"/>
      </w:pPr>
      <w:r w:rsidRPr="007F3B31">
        <w:rPr>
          <w:rFonts w:ascii="Arial" w:hAnsi="Arial" w:cs="Arial"/>
          <w:color w:val="000000"/>
        </w:rPr>
        <w:t xml:space="preserve">Aceleré en segunda marcha para cruzar el badén de un arroyo sin nombre, cuyo cauce desbordado arrastraba ramas quebradas y restos de capueras. </w:t>
      </w:r>
      <w:r w:rsidRPr="007F3B31">
        <w:rPr>
          <w:rFonts w:ascii="Arial" w:hAnsi="Arial" w:cs="Arial"/>
          <w:b/>
          <w:bCs/>
          <w:color w:val="000000"/>
        </w:rPr>
        <w:t>ANACRONÍA: RETROSPECCIÓN 1:</w:t>
      </w:r>
      <w:r w:rsidRPr="007F3B31">
        <w:rPr>
          <w:rFonts w:ascii="Arial" w:hAnsi="Arial" w:cs="Arial"/>
          <w:color w:val="000000"/>
        </w:rPr>
        <w:t xml:space="preserve"> </w:t>
      </w:r>
      <w:r w:rsidRPr="007F3B31">
        <w:rPr>
          <w:rFonts w:ascii="Arial" w:hAnsi="Arial" w:cs="Arial"/>
          <w:i/>
          <w:iCs/>
          <w:color w:val="000000"/>
        </w:rPr>
        <w:t>Catorce años atrás, exactamente a fines de marzo de 2012, mi abuelo solía clavar los frenos de aire de su viejo camión Bedford en este mismo guardaganado. Sentado sobre la banqueta de cuerina rajada, mientras el motor gasolero regulaba con un cascabeleo sordo, él me señalaba la hilera de galpones y evocaba las zafras de la década del setenta. Me relataba cómo las familias de colonos ucranianos, polacos y criollos llegaban a caballo o arreando carros polacos tirados por bueyes desde las chacras profundas de Arroyo del Medio y Andrade; cómo desfilaban de madrugada con las ponchadas rebosantes de hoja verde para descargar en la báscula comunitaria antes de que el rigor del mediodía achicharrara la cosecha fresca. El sudor de la tarefa no tiene precio de pizarra, gurí; se paga con el lomo o no se paga, repetía mientras liaba un tabaco criollo con dedos amarilleados por la nicotina y el polvillo de la yerba canchada.</w:t>
      </w:r>
    </w:p>
    <w:p w14:paraId="3D1B11A3" w14:textId="77777777" w:rsidR="007F3B31" w:rsidRPr="007F3B31" w:rsidRDefault="007F3B31" w:rsidP="007F3B31">
      <w:pPr>
        <w:pStyle w:val="NormalWeb"/>
        <w:spacing w:before="0" w:beforeAutospacing="0" w:after="0" w:afterAutospacing="0" w:line="360" w:lineRule="auto"/>
      </w:pPr>
      <w:r w:rsidRPr="007F3B31">
        <w:rPr>
          <w:rFonts w:ascii="Arial" w:hAnsi="Arial" w:cs="Arial"/>
          <w:b/>
          <w:bCs/>
          <w:color w:val="000000"/>
        </w:rPr>
        <w:lastRenderedPageBreak/>
        <w:t>ELIPSIS:</w:t>
      </w:r>
      <w:r w:rsidRPr="007F3B31">
        <w:rPr>
          <w:rFonts w:ascii="Arial" w:hAnsi="Arial" w:cs="Arial"/>
          <w:color w:val="000000"/>
        </w:rPr>
        <w:t xml:space="preserve"> </w:t>
      </w:r>
      <w:r w:rsidRPr="007F3B31">
        <w:rPr>
          <w:rFonts w:ascii="Arial" w:hAnsi="Arial" w:cs="Arial"/>
          <w:i/>
          <w:iCs/>
          <w:color w:val="000000"/>
        </w:rPr>
        <w:t>(El rugido del motor y el traqueteo sobre las piedras irregulares consumieron las dos horas siguientes de viaje a través de callejones desolados, pequeños aserraderos familiares que escupían aserrín dorado y chacras donde las familias carillaban ramas en silencio, hasta que el camino desembocó bruscamente en la explanada de la cooperativa agrícola).</w:t>
      </w:r>
    </w:p>
    <w:p w14:paraId="528070D5" w14:textId="77777777" w:rsidR="007F3B31" w:rsidRPr="007F3B31" w:rsidRDefault="007F3B31" w:rsidP="007F3B31">
      <w:pPr>
        <w:pStyle w:val="NormalWeb"/>
        <w:spacing w:before="0" w:beforeAutospacing="0" w:after="0" w:afterAutospacing="0" w:line="360" w:lineRule="auto"/>
      </w:pPr>
      <w:r w:rsidRPr="007F3B31">
        <w:rPr>
          <w:rFonts w:ascii="Arial" w:hAnsi="Arial" w:cs="Arial"/>
          <w:color w:val="000000"/>
        </w:rPr>
        <w:t>Al frenar frente al tinglado mayor, el silencio del paraje cayó de golpe, interrumpido únicamente por el zumbido de las zarandas mecánicas y el golpeteo rítmico de los ventiladores del secadero. En el sector de descarga, un hombre enjuto, de pómulos afilados y sombrero de paja deshilachado en los bordes, acomodaba con una horquilla de hierro las ramas apelmazadas en una ponchada de arpillera. Llevaba una camisa de grafa desgastada por la fricción de los fardos y botas de goma cuarteadas por la acidez de la tierra húmeda. Me acerqué cuidando de no resbalar sobre el colchón de hojas aplastadas que alfombraba el piso de cemento.</w:t>
      </w:r>
    </w:p>
    <w:p w14:paraId="24757452" w14:textId="77777777" w:rsidR="007F3B31" w:rsidRPr="007F3B31" w:rsidRDefault="007F3B31" w:rsidP="007F3B31">
      <w:pPr>
        <w:pStyle w:val="NormalWeb"/>
        <w:spacing w:before="0" w:beforeAutospacing="0" w:after="0" w:afterAutospacing="0" w:line="360" w:lineRule="auto"/>
      </w:pPr>
      <w:r w:rsidRPr="007F3B31">
        <w:rPr>
          <w:rFonts w:ascii="Arial" w:hAnsi="Arial" w:cs="Arial"/>
          <w:b/>
          <w:bCs/>
          <w:color w:val="000000"/>
        </w:rPr>
        <w:t>ESCENA DIALOGADA 1:</w:t>
      </w:r>
    </w:p>
    <w:p w14:paraId="48FC3891" w14:textId="77777777" w:rsidR="007F3B31" w:rsidRPr="007F3B31" w:rsidRDefault="007F3B31" w:rsidP="007F3B31">
      <w:pPr>
        <w:pStyle w:val="NormalWeb"/>
        <w:spacing w:before="0" w:beforeAutospacing="0" w:after="0" w:afterAutospacing="0" w:line="360" w:lineRule="auto"/>
      </w:pPr>
      <w:r w:rsidRPr="007F3B31">
        <w:rPr>
          <w:rFonts w:ascii="Arial" w:hAnsi="Arial" w:cs="Arial"/>
          <w:color w:val="000000"/>
        </w:rPr>
        <w:t>-Buenas tardes, paisano. ¿Se puede pasar a mirar el sapecado o interrumpe la faena? -pregunté, levantando la voz por encima del estrépito de la cinta transportadora.</w:t>
      </w:r>
    </w:p>
    <w:p w14:paraId="0F12F728" w14:textId="77777777" w:rsidR="007F3B31" w:rsidRPr="007F3B31" w:rsidRDefault="007F3B31" w:rsidP="007F3B31">
      <w:pPr>
        <w:pStyle w:val="NormalWeb"/>
        <w:spacing w:before="0" w:beforeAutospacing="0" w:after="0" w:afterAutospacing="0" w:line="360" w:lineRule="auto"/>
      </w:pPr>
      <w:r w:rsidRPr="007F3B31">
        <w:rPr>
          <w:rFonts w:ascii="Arial" w:hAnsi="Arial" w:cs="Arial"/>
          <w:color w:val="000000"/>
        </w:rPr>
        <w:t>-Buenas tardes tenga, chamigo -respondió el hombre sin soltar el cabo de madera, secándose la frente con el antebrazo manchado de savia oscura-. Entre despacio, pero no se arrime mucho a la boca del tubo que hoy el viento embolsa el fuego y el hollín le va a pintar la ropa.</w:t>
      </w:r>
    </w:p>
    <w:p w14:paraId="65A08342" w14:textId="77777777" w:rsidR="007F3B31" w:rsidRPr="007F3B31" w:rsidRDefault="007F3B31" w:rsidP="007F3B31">
      <w:pPr>
        <w:pStyle w:val="NormalWeb"/>
        <w:spacing w:before="0" w:beforeAutospacing="0" w:after="0" w:afterAutospacing="0" w:line="360" w:lineRule="auto"/>
      </w:pPr>
      <w:r w:rsidRPr="007F3B31">
        <w:rPr>
          <w:rFonts w:ascii="Arial" w:hAnsi="Arial" w:cs="Arial"/>
          <w:color w:val="000000"/>
        </w:rPr>
        <w:t>-¿Viene pesada la entrega de hoy?</w:t>
      </w:r>
    </w:p>
    <w:p w14:paraId="59D870FD" w14:textId="77777777" w:rsidR="007F3B31" w:rsidRPr="007F3B31" w:rsidRDefault="007F3B31" w:rsidP="007F3B31">
      <w:pPr>
        <w:pStyle w:val="NormalWeb"/>
        <w:spacing w:before="0" w:beforeAutospacing="0" w:after="0" w:afterAutospacing="0" w:line="360" w:lineRule="auto"/>
      </w:pPr>
      <w:r w:rsidRPr="007F3B31">
        <w:rPr>
          <w:rFonts w:ascii="Arial" w:hAnsi="Arial" w:cs="Arial"/>
          <w:color w:val="000000"/>
        </w:rPr>
        <w:t>-Floja, patrón, floja. El temporal de ayer nos paró las cuadrillas desde temprano. La hoja mojada no rinde en el pesaje y si se calienta en la parva se quema sola antes de entrar al horno. Hay que esperar que oree un poco en la chacra si queremos cobrar los kilos limpios.</w:t>
      </w:r>
    </w:p>
    <w:p w14:paraId="5F7376F8" w14:textId="77777777" w:rsidR="007F3B31" w:rsidRPr="007F3B31" w:rsidRDefault="007F3B31" w:rsidP="007F3B31">
      <w:pPr>
        <w:pStyle w:val="NormalWeb"/>
        <w:spacing w:before="0" w:beforeAutospacing="0" w:after="0" w:afterAutospacing="0" w:line="360" w:lineRule="auto"/>
      </w:pPr>
      <w:r w:rsidRPr="007F3B31">
        <w:rPr>
          <w:rFonts w:ascii="Arial" w:hAnsi="Arial" w:cs="Arial"/>
          <w:color w:val="000000"/>
        </w:rPr>
        <w:t>-¿Y hace cuántos años que deja los inviernos en esta cooperativa?</w:t>
      </w:r>
    </w:p>
    <w:p w14:paraId="6BA7F8DC" w14:textId="77777777" w:rsidR="007F3B31" w:rsidRPr="007F3B31" w:rsidRDefault="007F3B31" w:rsidP="007F3B31">
      <w:pPr>
        <w:pStyle w:val="NormalWeb"/>
        <w:spacing w:before="0" w:beforeAutospacing="0" w:after="0" w:afterAutospacing="0" w:line="360" w:lineRule="auto"/>
      </w:pPr>
      <w:r w:rsidRPr="007F3B31">
        <w:rPr>
          <w:rFonts w:ascii="Arial" w:hAnsi="Arial" w:cs="Arial"/>
          <w:color w:val="000000"/>
        </w:rPr>
        <w:t>-Toda la vida, si vamos al caso. Desde que era un mitai de diez años ya andaba quebrando ramas con mi finado padre por los yerbales de Cerro Azul y Picada Polaca. La tarefa es un oficio sin domingo: uno le entrega las manos, la cintura y los pulmones, y la tierra a cambio le regala un plato de guiso y el techo de chapa. Otra cosa no aprendimos a hacer por acá.</w:t>
      </w:r>
    </w:p>
    <w:p w14:paraId="2602F7ED" w14:textId="77777777" w:rsidR="007F3B31" w:rsidRPr="007F3B31" w:rsidRDefault="007F3B31" w:rsidP="007F3B31">
      <w:pPr>
        <w:pStyle w:val="NormalWeb"/>
        <w:spacing w:before="0" w:beforeAutospacing="0" w:after="0" w:afterAutospacing="0" w:line="360" w:lineRule="auto"/>
      </w:pPr>
      <w:r w:rsidRPr="007F3B31">
        <w:rPr>
          <w:rFonts w:ascii="Arial" w:hAnsi="Arial" w:cs="Arial"/>
          <w:b/>
          <w:bCs/>
          <w:color w:val="000000"/>
        </w:rPr>
        <w:t>PAUSA DESCRIPTIVA 2:</w:t>
      </w:r>
      <w:r w:rsidRPr="007F3B31">
        <w:rPr>
          <w:rFonts w:ascii="Arial" w:hAnsi="Arial" w:cs="Arial"/>
          <w:color w:val="000000"/>
        </w:rPr>
        <w:t xml:space="preserve"> </w:t>
      </w:r>
      <w:r w:rsidRPr="007F3B31">
        <w:rPr>
          <w:rFonts w:ascii="Arial" w:hAnsi="Arial" w:cs="Arial"/>
          <w:i/>
          <w:iCs/>
          <w:color w:val="000000"/>
        </w:rPr>
        <w:t xml:space="preserve">El interior del secadero se abría como una catedral de metal y penumbra atravesada por lanzas de luz dorada que se filtraban entre las rendijas del techo de zinc. El sapecador cilíndrico, un tambor rotativo de hierro fundido devorado por el óxido y el calor continuo, giraba sobre su eje envuelto en llamaradas directas </w:t>
      </w:r>
      <w:r w:rsidRPr="007F3B31">
        <w:rPr>
          <w:rFonts w:ascii="Arial" w:hAnsi="Arial" w:cs="Arial"/>
          <w:i/>
          <w:iCs/>
          <w:color w:val="000000"/>
        </w:rPr>
        <w:lastRenderedPageBreak/>
        <w:t>alimentadas con costaneros de pino y leña de monte. En su interior, las hojas frescas crujían con un chasquido agudo -el estallido microscópico de las vesículas de agua al contacto con los cuatrocientos grados de temperatura- liberando una nube de vapor fragante y áspero. El suelo temblaba con una vibración subterránea constante, mientras una llovizna microscópica de ceniza y tizne caía sobre las vigas, los motores eléctricos y los hombros de los operarios, tiñéndolo todo de un gris mortecino.</w:t>
      </w:r>
    </w:p>
    <w:p w14:paraId="5AEDF711" w14:textId="77777777" w:rsidR="007F3B31" w:rsidRPr="007F3B31" w:rsidRDefault="007F3B31" w:rsidP="007F3B31">
      <w:pPr>
        <w:pStyle w:val="NormalWeb"/>
        <w:spacing w:before="0" w:beforeAutospacing="0" w:after="0" w:afterAutospacing="0" w:line="360" w:lineRule="auto"/>
      </w:pPr>
      <w:r w:rsidRPr="007F3B31">
        <w:rPr>
          <w:rFonts w:ascii="Arial" w:hAnsi="Arial" w:cs="Arial"/>
          <w:b/>
          <w:bCs/>
          <w:color w:val="000000"/>
        </w:rPr>
        <w:t>ESCENA DIALOGADA 2:</w:t>
      </w:r>
    </w:p>
    <w:p w14:paraId="762C3B50" w14:textId="77777777" w:rsidR="007F3B31" w:rsidRPr="007F3B31" w:rsidRDefault="007F3B31" w:rsidP="007F3B31">
      <w:pPr>
        <w:pStyle w:val="NormalWeb"/>
        <w:spacing w:before="0" w:beforeAutospacing="0" w:after="0" w:afterAutospacing="0" w:line="360" w:lineRule="auto"/>
      </w:pPr>
      <w:r w:rsidRPr="007F3B31">
        <w:rPr>
          <w:rFonts w:ascii="Arial" w:hAnsi="Arial" w:cs="Arial"/>
          <w:color w:val="000000"/>
        </w:rPr>
        <w:t>-Mire cómo revienta la hoja -me indicó Mateo, señalando la llamarada con la punta chamuscada de una varilla-. Si el fuego afloja un segundo, la yerba se apelmaza y sale verde cruda; si aprieta de más, se vuelve carbón y el molino te rechaza la partida entera.</w:t>
      </w:r>
    </w:p>
    <w:p w14:paraId="19EC5ABC" w14:textId="77777777" w:rsidR="007F3B31" w:rsidRPr="007F3B31" w:rsidRDefault="007F3B31" w:rsidP="007F3B31">
      <w:pPr>
        <w:pStyle w:val="NormalWeb"/>
        <w:spacing w:before="0" w:beforeAutospacing="0" w:after="0" w:afterAutospacing="0" w:line="360" w:lineRule="auto"/>
      </w:pPr>
      <w:r w:rsidRPr="007F3B31">
        <w:rPr>
          <w:rFonts w:ascii="Arial" w:hAnsi="Arial" w:cs="Arial"/>
          <w:color w:val="000000"/>
        </w:rPr>
        <w:t>-Es pura precisión visual, no hay termómetros acá adentro -observé, esquivando una bocanada de humo denso.</w:t>
      </w:r>
    </w:p>
    <w:p w14:paraId="1B619CB7" w14:textId="77777777" w:rsidR="007F3B31" w:rsidRPr="007F3B31" w:rsidRDefault="007F3B31" w:rsidP="007F3B31">
      <w:pPr>
        <w:pStyle w:val="NormalWeb"/>
        <w:spacing w:before="0" w:beforeAutospacing="0" w:after="0" w:afterAutospacing="0" w:line="360" w:lineRule="auto"/>
      </w:pPr>
      <w:r w:rsidRPr="007F3B31">
        <w:rPr>
          <w:rFonts w:ascii="Arial" w:hAnsi="Arial" w:cs="Arial"/>
          <w:color w:val="000000"/>
        </w:rPr>
        <w:t>-El termómetro es el ojo y el oído del fogonero, m'hijo. Treinta años mirando el color de la brasa te enseñan más que cualquier libro. Lástima que los que manejan los precios en Posadas o en Buenos Aires nunca pisaron este piso ni respiraron esta porquería de humo. Ellos ven planillas; nosotros vemos leña y lomo.</w:t>
      </w:r>
    </w:p>
    <w:p w14:paraId="0AC5D7B9" w14:textId="77CD78AD" w:rsidR="007F3B31" w:rsidRPr="007F3B31" w:rsidRDefault="007F3B31" w:rsidP="007F3B31">
      <w:pPr>
        <w:pStyle w:val="NormalWeb"/>
        <w:spacing w:before="0" w:beforeAutospacing="0" w:after="0" w:afterAutospacing="0" w:line="360" w:lineRule="auto"/>
      </w:pPr>
      <w:r w:rsidRPr="007F3B31">
        <w:rPr>
          <w:rFonts w:ascii="Arial" w:hAnsi="Arial" w:cs="Arial"/>
          <w:b/>
          <w:bCs/>
          <w:color w:val="000000"/>
        </w:rPr>
        <w:t>FUNCIÓN TESTIMONIAL DEL NARRADOR:</w:t>
      </w:r>
      <w:r w:rsidRPr="007F3B31">
        <w:rPr>
          <w:rFonts w:ascii="Arial" w:hAnsi="Arial" w:cs="Arial"/>
          <w:color w:val="000000"/>
        </w:rPr>
        <w:t xml:space="preserve"> </w:t>
      </w:r>
      <w:r w:rsidRPr="007F3B31">
        <w:rPr>
          <w:rFonts w:ascii="Arial" w:hAnsi="Arial" w:cs="Arial"/>
          <w:i/>
          <w:iCs/>
          <w:color w:val="000000"/>
        </w:rPr>
        <w:t xml:space="preserve">Al escuchar la cadencia pausada y sin rencor aparente de Mateo, experimenté una punzada de vergüenza cívica y una profunda desazón ética. Parado allí con mi libreta de notas de estudiante de comunicación y mi grabador digital, comprendí la distancia abismal que separa la teoría discursiva de la experiencia corpórea del trabajador rural. Mateo no teoriza sobre las secuencias de la opresión ni sobre las macroestructuras del capitalismo agrario: su cuerpo es el documento vivo donde se inscriben las asimetrías de un modelo agroindustrial que exporta toneladas de riqueza mientras remunera con vales de almacén y centavos devaluados a quienes ejecutan la tarea primaria descalzos sobre </w:t>
      </w:r>
      <w:r>
        <w:rPr>
          <w:rFonts w:ascii="Arial" w:hAnsi="Arial" w:cs="Arial"/>
          <w:i/>
          <w:iCs/>
          <w:color w:val="000000"/>
        </w:rPr>
        <w:t>barro</w:t>
      </w:r>
      <w:r w:rsidRPr="007F3B31">
        <w:rPr>
          <w:rFonts w:ascii="Arial" w:hAnsi="Arial" w:cs="Arial"/>
          <w:i/>
          <w:iCs/>
          <w:color w:val="000000"/>
        </w:rPr>
        <w:t>. Su dignidad austera, lejos de ser pintoresquismo folclórico para turistas o manuales de sociología, es una trinchera de resistencia cotidiana.</w:t>
      </w:r>
    </w:p>
    <w:p w14:paraId="62F1935F" w14:textId="77777777" w:rsidR="007F3B31" w:rsidRPr="007F3B31" w:rsidRDefault="007F3B31" w:rsidP="007F3B31">
      <w:pPr>
        <w:pStyle w:val="NormalWeb"/>
        <w:spacing w:before="0" w:beforeAutospacing="0" w:after="0" w:afterAutospacing="0" w:line="360" w:lineRule="auto"/>
      </w:pPr>
      <w:r w:rsidRPr="007F3B31">
        <w:rPr>
          <w:rFonts w:ascii="Arial" w:hAnsi="Arial" w:cs="Arial"/>
          <w:b/>
          <w:bCs/>
          <w:color w:val="000000"/>
        </w:rPr>
        <w:t>ANACRONÍA: RETROSPECCIÓN 2:</w:t>
      </w:r>
      <w:r w:rsidRPr="007F3B31">
        <w:rPr>
          <w:rFonts w:ascii="Arial" w:hAnsi="Arial" w:cs="Arial"/>
          <w:color w:val="000000"/>
        </w:rPr>
        <w:t xml:space="preserve"> </w:t>
      </w:r>
      <w:r w:rsidRPr="007F3B31">
        <w:rPr>
          <w:rFonts w:ascii="Arial" w:hAnsi="Arial" w:cs="Arial"/>
          <w:i/>
          <w:iCs/>
          <w:color w:val="000000"/>
        </w:rPr>
        <w:t>Recordé entonces la gran huelga tarefera del invierno de 2000 en la plaza 9 de Julio de Posadas, cuando cientos de familias de tareferos con sus gurises a cuestas acamparon bajo lonas plásticas negras frente a la Casa de Gobierno provincial. En aquel tiempo yo apenas comprendía los reclamos salariales que transmitían los noticieros radiales de la tarde; sin embargo, la imagen de aquellas manos encallecidas golpeando ollas vacías frente a cordones policiales indolentes guardaba una correspondencia exacta con el rostro gastado de Mateo frente al fuego del sapecador. Nada sustancial había mutado en un cuarto de siglo.</w:t>
      </w:r>
    </w:p>
    <w:p w14:paraId="68AF8212" w14:textId="77777777" w:rsidR="007F3B31" w:rsidRPr="007F3B31" w:rsidRDefault="007F3B31" w:rsidP="007F3B31">
      <w:pPr>
        <w:pStyle w:val="NormalWeb"/>
        <w:spacing w:before="0" w:beforeAutospacing="0" w:after="0" w:afterAutospacing="0" w:line="360" w:lineRule="auto"/>
      </w:pPr>
      <w:r w:rsidRPr="007F3B31">
        <w:rPr>
          <w:rFonts w:ascii="Arial" w:hAnsi="Arial" w:cs="Arial"/>
          <w:b/>
          <w:bCs/>
          <w:color w:val="000000"/>
        </w:rPr>
        <w:lastRenderedPageBreak/>
        <w:t>ANACRONÍA: ANTICIPACIÓN:</w:t>
      </w:r>
      <w:r w:rsidRPr="007F3B31">
        <w:rPr>
          <w:rFonts w:ascii="Arial" w:hAnsi="Arial" w:cs="Arial"/>
          <w:color w:val="000000"/>
        </w:rPr>
        <w:t xml:space="preserve"> </w:t>
      </w:r>
      <w:r w:rsidRPr="007F3B31">
        <w:rPr>
          <w:rFonts w:ascii="Arial" w:hAnsi="Arial" w:cs="Arial"/>
          <w:i/>
          <w:iCs/>
          <w:color w:val="000000"/>
        </w:rPr>
        <w:t>Sé con absoluta certeza que dentro de sesenta días, cuando el rigor de agosto marque el final irreversible de la zafra gruesa y las planchadas queden desiertas bajo la garúa invernal, Mateo y sus compañeros de cuadrilla guardarán las tijeras melladas y se verán obligados a cortar la ruta provincial frente a los accesos municipales. Sé que allí, tiritando alrededor de neumáticos encendidos para engañar al frío de las mañanas de helada, deberán disputar expediente por expediente un subsidio miserable de interzafra que apenas alcanzará para retirar tres bolsas de harina leudante, un bidón de aceite mezcla y dos kilos de fideos guiseros en las oficinas de Acción Social antes de que el hambre termine de doblegar el invierno.</w:t>
      </w:r>
    </w:p>
    <w:p w14:paraId="301DCF39" w14:textId="77777777" w:rsidR="007F3B31" w:rsidRPr="007F3B31" w:rsidRDefault="007F3B31" w:rsidP="007F3B31">
      <w:pPr>
        <w:pStyle w:val="NormalWeb"/>
        <w:spacing w:before="0" w:beforeAutospacing="0" w:after="0" w:afterAutospacing="0" w:line="360" w:lineRule="auto"/>
      </w:pPr>
      <w:r w:rsidRPr="007F3B31">
        <w:rPr>
          <w:rFonts w:ascii="Arial" w:hAnsi="Arial" w:cs="Arial"/>
          <w:color w:val="000000"/>
        </w:rPr>
        <w:t>El silbato de vapor anunció el cambio de turno y la cinta transportadora desaceleró su marcha metálica con un chirrido agónico. Mateo me estrechó la mano con una aspereza firme que parecía calcada de la corteza del timbó y regresó sin prisa hacia la boca encendida de la caldera. Afuera, la resolana se había apagado definitivamente, reemplazada por un cielo de plomo que presagiaba nuevas tormentas sobre los yerbales. Emprendí el regreso por la picada roja, sintiendo cómo el hollín en la garganta y el aroma acre del sapecado persistían en la memoria mucho más allá de las curvas de Cerro Azul.</w:t>
      </w:r>
    </w:p>
    <w:p w14:paraId="383E230B" w14:textId="3FA6A1B2" w:rsidR="00910A36" w:rsidRPr="007F3B31" w:rsidRDefault="00000000" w:rsidP="007F3B31">
      <w:pPr>
        <w:spacing w:after="0" w:line="360" w:lineRule="auto"/>
        <w:rPr>
          <w:rFonts w:ascii="Arial" w:eastAsia="Times New Roman" w:hAnsi="Arial" w:cs="Arial"/>
          <w:sz w:val="24"/>
        </w:rPr>
      </w:pPr>
      <w:r w:rsidRPr="007F3B31">
        <w:rPr>
          <w:rFonts w:ascii="Arial" w:eastAsia="Times New Roman" w:hAnsi="Arial" w:cs="Arial"/>
          <w:sz w:val="24"/>
        </w:rPr>
        <w:t xml:space="preserve"> </w:t>
      </w:r>
    </w:p>
    <w:p w14:paraId="0690643A" w14:textId="77777777" w:rsidR="00215E21" w:rsidRPr="00215E21" w:rsidRDefault="00215E21" w:rsidP="00215E21">
      <w:pPr>
        <w:pStyle w:val="Ttulo1"/>
      </w:pPr>
      <w:r w:rsidRPr="00215E21">
        <w:t>Análisis de la Producción:</w:t>
      </w:r>
    </w:p>
    <w:p w14:paraId="6C61C5AF" w14:textId="77777777" w:rsidR="00215E21" w:rsidRPr="00215E21" w:rsidRDefault="00215E21" w:rsidP="00215E21">
      <w:pPr>
        <w:numPr>
          <w:ilvl w:val="0"/>
          <w:numId w:val="1"/>
        </w:numPr>
        <w:spacing w:after="0" w:line="360" w:lineRule="auto"/>
        <w:rPr>
          <w:rFonts w:ascii="Arial" w:hAnsi="Arial" w:cs="Arial"/>
          <w:sz w:val="24"/>
        </w:rPr>
      </w:pPr>
      <w:r w:rsidRPr="00215E21">
        <w:rPr>
          <w:rFonts w:ascii="Arial" w:hAnsi="Arial" w:cs="Arial"/>
          <w:b/>
          <w:bCs/>
          <w:sz w:val="24"/>
        </w:rPr>
        <w:t>a) Línea de tiempo de la historia (Orden cronológico real):</w:t>
      </w:r>
    </w:p>
    <w:p w14:paraId="7DE9C1D9" w14:textId="77777777" w:rsidR="00215E21" w:rsidRPr="00215E21" w:rsidRDefault="00215E21" w:rsidP="00215E21">
      <w:pPr>
        <w:numPr>
          <w:ilvl w:val="1"/>
          <w:numId w:val="1"/>
        </w:numPr>
        <w:spacing w:after="0" w:line="360" w:lineRule="auto"/>
        <w:rPr>
          <w:rFonts w:ascii="Arial" w:hAnsi="Arial" w:cs="Arial"/>
          <w:sz w:val="24"/>
        </w:rPr>
      </w:pPr>
      <w:r w:rsidRPr="00215E21">
        <w:rPr>
          <w:rFonts w:ascii="Arial" w:hAnsi="Arial" w:cs="Arial"/>
          <w:i/>
          <w:iCs/>
          <w:sz w:val="24"/>
        </w:rPr>
        <w:t>Pasado lejano (Década de 1970):</w:t>
      </w:r>
      <w:r w:rsidRPr="00215E21">
        <w:rPr>
          <w:rFonts w:ascii="Arial" w:hAnsi="Arial" w:cs="Arial"/>
          <w:sz w:val="24"/>
        </w:rPr>
        <w:t xml:space="preserve"> El abuelo del cronista transportaba yerba y los pioneros entregaban cosechas en carros de bueyes (evocado en la retrospección).</w:t>
      </w:r>
    </w:p>
    <w:p w14:paraId="0BBE997F" w14:textId="77777777" w:rsidR="00215E21" w:rsidRPr="00215E21" w:rsidRDefault="00215E21" w:rsidP="00215E21">
      <w:pPr>
        <w:numPr>
          <w:ilvl w:val="1"/>
          <w:numId w:val="1"/>
        </w:numPr>
        <w:spacing w:after="0" w:line="360" w:lineRule="auto"/>
        <w:rPr>
          <w:rFonts w:ascii="Arial" w:hAnsi="Arial" w:cs="Arial"/>
          <w:sz w:val="24"/>
        </w:rPr>
      </w:pPr>
      <w:r w:rsidRPr="00215E21">
        <w:rPr>
          <w:rFonts w:ascii="Arial" w:hAnsi="Arial" w:cs="Arial"/>
          <w:i/>
          <w:iCs/>
          <w:sz w:val="24"/>
        </w:rPr>
        <w:t>Presente (Mañana de la crónica):</w:t>
      </w:r>
      <w:r w:rsidRPr="00215E21">
        <w:rPr>
          <w:rFonts w:ascii="Arial" w:hAnsi="Arial" w:cs="Arial"/>
          <w:sz w:val="24"/>
        </w:rPr>
        <w:t xml:space="preserve"> Conducción por la ruta hacia Cerro Azul bajo la llovizna.</w:t>
      </w:r>
    </w:p>
    <w:p w14:paraId="2A1353C3" w14:textId="77777777" w:rsidR="00215E21" w:rsidRPr="00215E21" w:rsidRDefault="00215E21" w:rsidP="00215E21">
      <w:pPr>
        <w:numPr>
          <w:ilvl w:val="1"/>
          <w:numId w:val="1"/>
        </w:numPr>
        <w:spacing w:after="0" w:line="360" w:lineRule="auto"/>
        <w:rPr>
          <w:rFonts w:ascii="Arial" w:hAnsi="Arial" w:cs="Arial"/>
          <w:sz w:val="24"/>
        </w:rPr>
      </w:pPr>
      <w:r w:rsidRPr="00215E21">
        <w:rPr>
          <w:rFonts w:ascii="Arial" w:hAnsi="Arial" w:cs="Arial"/>
          <w:i/>
          <w:iCs/>
          <w:sz w:val="24"/>
        </w:rPr>
        <w:t>Presente (Media mañana):</w:t>
      </w:r>
      <w:r w:rsidRPr="00215E21">
        <w:rPr>
          <w:rFonts w:ascii="Arial" w:hAnsi="Arial" w:cs="Arial"/>
          <w:sz w:val="24"/>
        </w:rPr>
        <w:t xml:space="preserve"> Trayecto en silencio y llegada a la cooperativa yerbatera (recortado mediante elipsis).</w:t>
      </w:r>
    </w:p>
    <w:p w14:paraId="42812347" w14:textId="77777777" w:rsidR="00215E21" w:rsidRPr="00215E21" w:rsidRDefault="00215E21" w:rsidP="00215E21">
      <w:pPr>
        <w:numPr>
          <w:ilvl w:val="1"/>
          <w:numId w:val="1"/>
        </w:numPr>
        <w:spacing w:after="0" w:line="360" w:lineRule="auto"/>
        <w:rPr>
          <w:rFonts w:ascii="Arial" w:hAnsi="Arial" w:cs="Arial"/>
          <w:sz w:val="24"/>
        </w:rPr>
      </w:pPr>
      <w:r w:rsidRPr="00215E21">
        <w:rPr>
          <w:rFonts w:ascii="Arial" w:hAnsi="Arial" w:cs="Arial"/>
          <w:i/>
          <w:iCs/>
          <w:sz w:val="24"/>
        </w:rPr>
        <w:t>Presente (Tarde):</w:t>
      </w:r>
      <w:r w:rsidRPr="00215E21">
        <w:rPr>
          <w:rFonts w:ascii="Arial" w:hAnsi="Arial" w:cs="Arial"/>
          <w:sz w:val="24"/>
        </w:rPr>
        <w:t xml:space="preserve"> Encuentro y diálogo directo con el tarefero Mateo (escena dialogada), observación de los hornos de sapecado y reflexiones íntimas (pausa descriptiva y función testimonial).</w:t>
      </w:r>
    </w:p>
    <w:p w14:paraId="6F33208C" w14:textId="77777777" w:rsidR="00215E21" w:rsidRPr="00215E21" w:rsidRDefault="00215E21" w:rsidP="00215E21">
      <w:pPr>
        <w:numPr>
          <w:ilvl w:val="1"/>
          <w:numId w:val="1"/>
        </w:numPr>
        <w:spacing w:after="0" w:line="360" w:lineRule="auto"/>
        <w:rPr>
          <w:rFonts w:ascii="Arial" w:hAnsi="Arial" w:cs="Arial"/>
          <w:sz w:val="24"/>
        </w:rPr>
      </w:pPr>
      <w:r w:rsidRPr="00215E21">
        <w:rPr>
          <w:rFonts w:ascii="Arial" w:hAnsi="Arial" w:cs="Arial"/>
          <w:i/>
          <w:iCs/>
          <w:sz w:val="24"/>
        </w:rPr>
        <w:t>Futuro (Dos meses después):</w:t>
      </w:r>
      <w:r w:rsidRPr="00215E21">
        <w:rPr>
          <w:rFonts w:ascii="Arial" w:hAnsi="Arial" w:cs="Arial"/>
          <w:sz w:val="24"/>
        </w:rPr>
        <w:t xml:space="preserve"> Fin de la cosecha, protesta y reclamo de subsidios de interzafra (anticipación).</w:t>
      </w:r>
    </w:p>
    <w:p w14:paraId="17749F30" w14:textId="77777777" w:rsidR="00215E21" w:rsidRPr="00215E21" w:rsidRDefault="00215E21" w:rsidP="00215E21">
      <w:pPr>
        <w:numPr>
          <w:ilvl w:val="0"/>
          <w:numId w:val="1"/>
        </w:numPr>
        <w:spacing w:after="0" w:line="360" w:lineRule="auto"/>
        <w:rPr>
          <w:rFonts w:ascii="Arial" w:hAnsi="Arial" w:cs="Arial"/>
          <w:sz w:val="24"/>
        </w:rPr>
      </w:pPr>
      <w:r w:rsidRPr="00215E21">
        <w:rPr>
          <w:rFonts w:ascii="Arial" w:hAnsi="Arial" w:cs="Arial"/>
          <w:b/>
          <w:bCs/>
          <w:sz w:val="24"/>
        </w:rPr>
        <w:t>b) Punto de vista y voz gramatical:</w:t>
      </w:r>
      <w:r w:rsidRPr="00215E21">
        <w:rPr>
          <w:rFonts w:ascii="Arial" w:hAnsi="Arial" w:cs="Arial"/>
          <w:sz w:val="24"/>
        </w:rPr>
        <w:t xml:space="preserve"> Narrador homodiegético (testigo y protagonista de la travesía que escribe en primera persona singular "yo"). Rige la </w:t>
      </w:r>
      <w:r w:rsidRPr="00215E21">
        <w:rPr>
          <w:rFonts w:ascii="Arial" w:hAnsi="Arial" w:cs="Arial"/>
          <w:sz w:val="24"/>
        </w:rPr>
        <w:lastRenderedPageBreak/>
        <w:t>focalización interna; la realidad se filtra a través de los ojos y la sensibilidad del propio cronista.</w:t>
      </w:r>
    </w:p>
    <w:p w14:paraId="700B9F85" w14:textId="77777777" w:rsidR="00215E21" w:rsidRPr="00215E21" w:rsidRDefault="00215E21" w:rsidP="00215E21">
      <w:pPr>
        <w:numPr>
          <w:ilvl w:val="0"/>
          <w:numId w:val="1"/>
        </w:numPr>
        <w:spacing w:after="0" w:line="360" w:lineRule="auto"/>
        <w:rPr>
          <w:rFonts w:ascii="Arial" w:hAnsi="Arial" w:cs="Arial"/>
          <w:sz w:val="24"/>
        </w:rPr>
      </w:pPr>
      <w:r w:rsidRPr="00215E21">
        <w:rPr>
          <w:rFonts w:ascii="Arial" w:hAnsi="Arial" w:cs="Arial"/>
          <w:b/>
          <w:bCs/>
          <w:sz w:val="24"/>
        </w:rPr>
        <w:t>c) Las voces de los personajes:</w:t>
      </w:r>
      <w:r w:rsidRPr="00215E21">
        <w:rPr>
          <w:rFonts w:ascii="Arial" w:hAnsi="Arial" w:cs="Arial"/>
          <w:sz w:val="24"/>
        </w:rPr>
        <w:t xml:space="preserve"> Aparecen a través del discurso citado (estilo directo) mediante el uso de rayas de diálogo y verbos introductorios del decir (</w:t>
      </w:r>
      <w:r w:rsidRPr="00215E21">
        <w:rPr>
          <w:rFonts w:ascii="Arial" w:hAnsi="Arial" w:cs="Arial"/>
          <w:i/>
          <w:iCs/>
          <w:sz w:val="24"/>
        </w:rPr>
        <w:t>saludó</w:t>
      </w:r>
      <w:r w:rsidRPr="00215E21">
        <w:rPr>
          <w:rFonts w:ascii="Arial" w:hAnsi="Arial" w:cs="Arial"/>
          <w:sz w:val="24"/>
        </w:rPr>
        <w:t xml:space="preserve">, </w:t>
      </w:r>
      <w:r w:rsidRPr="00215E21">
        <w:rPr>
          <w:rFonts w:ascii="Arial" w:hAnsi="Arial" w:cs="Arial"/>
          <w:i/>
          <w:iCs/>
          <w:sz w:val="24"/>
        </w:rPr>
        <w:t>pregunté</w:t>
      </w:r>
      <w:r w:rsidRPr="00215E21">
        <w:rPr>
          <w:rFonts w:ascii="Arial" w:hAnsi="Arial" w:cs="Arial"/>
          <w:sz w:val="24"/>
        </w:rPr>
        <w:t>). Se conserva la oralidad y el léxico regional propio de Misiones (</w:t>
      </w:r>
      <w:r w:rsidRPr="00215E21">
        <w:rPr>
          <w:rFonts w:ascii="Arial" w:hAnsi="Arial" w:cs="Arial"/>
          <w:i/>
          <w:iCs/>
          <w:sz w:val="24"/>
        </w:rPr>
        <w:t>mitai</w:t>
      </w:r>
      <w:r w:rsidRPr="00215E21">
        <w:rPr>
          <w:rFonts w:ascii="Arial" w:hAnsi="Arial" w:cs="Arial"/>
          <w:sz w:val="24"/>
        </w:rPr>
        <w:t xml:space="preserve">, </w:t>
      </w:r>
      <w:r w:rsidRPr="00215E21">
        <w:rPr>
          <w:rFonts w:ascii="Arial" w:hAnsi="Arial" w:cs="Arial"/>
          <w:i/>
          <w:iCs/>
          <w:sz w:val="24"/>
        </w:rPr>
        <w:t>tarefa</w:t>
      </w:r>
      <w:r w:rsidRPr="00215E21">
        <w:rPr>
          <w:rFonts w:ascii="Arial" w:hAnsi="Arial" w:cs="Arial"/>
          <w:sz w:val="24"/>
        </w:rPr>
        <w:t xml:space="preserve">, </w:t>
      </w:r>
      <w:r w:rsidRPr="00215E21">
        <w:rPr>
          <w:rFonts w:ascii="Arial" w:hAnsi="Arial" w:cs="Arial"/>
          <w:i/>
          <w:iCs/>
          <w:sz w:val="24"/>
        </w:rPr>
        <w:t>sapecado</w:t>
      </w:r>
      <w:r w:rsidRPr="00215E21">
        <w:rPr>
          <w:rFonts w:ascii="Arial" w:hAnsi="Arial" w:cs="Arial"/>
          <w:sz w:val="24"/>
        </w:rPr>
        <w:t xml:space="preserve">, </w:t>
      </w:r>
      <w:r w:rsidRPr="00215E21">
        <w:rPr>
          <w:rFonts w:ascii="Arial" w:hAnsi="Arial" w:cs="Arial"/>
          <w:i/>
          <w:iCs/>
          <w:sz w:val="24"/>
        </w:rPr>
        <w:t>chamigo</w:t>
      </w:r>
      <w:r w:rsidRPr="00215E21">
        <w:rPr>
          <w:rFonts w:ascii="Arial" w:hAnsi="Arial" w:cs="Arial"/>
          <w:sz w:val="24"/>
        </w:rPr>
        <w:t>).</w:t>
      </w:r>
    </w:p>
    <w:p w14:paraId="08F39C2B" w14:textId="77777777" w:rsidR="00215E21" w:rsidRPr="00215E21" w:rsidRDefault="00215E21" w:rsidP="00215E21">
      <w:pPr>
        <w:numPr>
          <w:ilvl w:val="0"/>
          <w:numId w:val="1"/>
        </w:numPr>
        <w:spacing w:after="0" w:line="360" w:lineRule="auto"/>
        <w:rPr>
          <w:rFonts w:ascii="Arial" w:hAnsi="Arial" w:cs="Arial"/>
          <w:sz w:val="24"/>
        </w:rPr>
      </w:pPr>
      <w:r w:rsidRPr="00215E21">
        <w:rPr>
          <w:rFonts w:ascii="Arial" w:hAnsi="Arial" w:cs="Arial"/>
          <w:b/>
          <w:bCs/>
          <w:sz w:val="24"/>
        </w:rPr>
        <w:t>d) Tiempos verbales y su función:</w:t>
      </w:r>
    </w:p>
    <w:p w14:paraId="04BAD200" w14:textId="77777777" w:rsidR="00215E21" w:rsidRPr="00215E21" w:rsidRDefault="00215E21" w:rsidP="00215E21">
      <w:pPr>
        <w:numPr>
          <w:ilvl w:val="1"/>
          <w:numId w:val="2"/>
        </w:numPr>
        <w:spacing w:after="0" w:line="360" w:lineRule="auto"/>
        <w:rPr>
          <w:rFonts w:ascii="Arial" w:hAnsi="Arial" w:cs="Arial"/>
          <w:sz w:val="24"/>
        </w:rPr>
      </w:pPr>
      <w:r w:rsidRPr="00215E21">
        <w:rPr>
          <w:rFonts w:ascii="Arial" w:hAnsi="Arial" w:cs="Arial"/>
          <w:i/>
          <w:iCs/>
          <w:sz w:val="24"/>
        </w:rPr>
        <w:t>Pretérito Perfecto Simple</w:t>
      </w:r>
      <w:r w:rsidRPr="00215E21">
        <w:rPr>
          <w:rFonts w:ascii="Arial" w:hAnsi="Arial" w:cs="Arial"/>
          <w:sz w:val="24"/>
        </w:rPr>
        <w:t xml:space="preserve"> (</w:t>
      </w:r>
      <w:r w:rsidRPr="00215E21">
        <w:rPr>
          <w:rFonts w:ascii="Arial" w:hAnsi="Arial" w:cs="Arial"/>
          <w:i/>
          <w:iCs/>
          <w:sz w:val="24"/>
        </w:rPr>
        <w:t>acerqué</w:t>
      </w:r>
      <w:r w:rsidRPr="00215E21">
        <w:rPr>
          <w:rFonts w:ascii="Arial" w:hAnsi="Arial" w:cs="Arial"/>
          <w:sz w:val="24"/>
        </w:rPr>
        <w:t xml:space="preserve">, </w:t>
      </w:r>
      <w:r w:rsidRPr="00215E21">
        <w:rPr>
          <w:rFonts w:ascii="Arial" w:hAnsi="Arial" w:cs="Arial"/>
          <w:i/>
          <w:iCs/>
          <w:sz w:val="24"/>
        </w:rPr>
        <w:t>saludó</w:t>
      </w:r>
      <w:r w:rsidRPr="00215E21">
        <w:rPr>
          <w:rFonts w:ascii="Arial" w:hAnsi="Arial" w:cs="Arial"/>
          <w:sz w:val="24"/>
        </w:rPr>
        <w:t xml:space="preserve">, </w:t>
      </w:r>
      <w:r w:rsidRPr="00215E21">
        <w:rPr>
          <w:rFonts w:ascii="Arial" w:hAnsi="Arial" w:cs="Arial"/>
          <w:i/>
          <w:iCs/>
          <w:sz w:val="24"/>
        </w:rPr>
        <w:t>respondí</w:t>
      </w:r>
      <w:r w:rsidRPr="00215E21">
        <w:rPr>
          <w:rFonts w:ascii="Arial" w:hAnsi="Arial" w:cs="Arial"/>
          <w:sz w:val="24"/>
        </w:rPr>
        <w:t>): Hace avanzar la acción principal del mundo narrado.</w:t>
      </w:r>
    </w:p>
    <w:p w14:paraId="0E16FC35" w14:textId="77777777" w:rsidR="00215E21" w:rsidRPr="00215E21" w:rsidRDefault="00215E21" w:rsidP="00215E21">
      <w:pPr>
        <w:numPr>
          <w:ilvl w:val="1"/>
          <w:numId w:val="2"/>
        </w:numPr>
        <w:spacing w:after="0" w:line="360" w:lineRule="auto"/>
        <w:rPr>
          <w:rFonts w:ascii="Arial" w:hAnsi="Arial" w:cs="Arial"/>
          <w:sz w:val="24"/>
        </w:rPr>
      </w:pPr>
      <w:r w:rsidRPr="00215E21">
        <w:rPr>
          <w:rFonts w:ascii="Arial" w:hAnsi="Arial" w:cs="Arial"/>
          <w:i/>
          <w:iCs/>
          <w:sz w:val="24"/>
        </w:rPr>
        <w:t>Pretérito Imperfecto</w:t>
      </w:r>
      <w:r w:rsidRPr="00215E21">
        <w:rPr>
          <w:rFonts w:ascii="Arial" w:hAnsi="Arial" w:cs="Arial"/>
          <w:sz w:val="24"/>
        </w:rPr>
        <w:t xml:space="preserve"> (</w:t>
      </w:r>
      <w:r w:rsidRPr="00215E21">
        <w:rPr>
          <w:rFonts w:ascii="Arial" w:hAnsi="Arial" w:cs="Arial"/>
          <w:i/>
          <w:iCs/>
          <w:sz w:val="24"/>
        </w:rPr>
        <w:t>avanzaba</w:t>
      </w:r>
      <w:r w:rsidRPr="00215E21">
        <w:rPr>
          <w:rFonts w:ascii="Arial" w:hAnsi="Arial" w:cs="Arial"/>
          <w:sz w:val="24"/>
        </w:rPr>
        <w:t xml:space="preserve">, </w:t>
      </w:r>
      <w:r w:rsidRPr="00215E21">
        <w:rPr>
          <w:rFonts w:ascii="Arial" w:hAnsi="Arial" w:cs="Arial"/>
          <w:i/>
          <w:iCs/>
          <w:sz w:val="24"/>
        </w:rPr>
        <w:t>olía</w:t>
      </w:r>
      <w:r w:rsidRPr="00215E21">
        <w:rPr>
          <w:rFonts w:ascii="Arial" w:hAnsi="Arial" w:cs="Arial"/>
          <w:sz w:val="24"/>
        </w:rPr>
        <w:t xml:space="preserve">, </w:t>
      </w:r>
      <w:r w:rsidRPr="00215E21">
        <w:rPr>
          <w:rFonts w:ascii="Arial" w:hAnsi="Arial" w:cs="Arial"/>
          <w:i/>
          <w:iCs/>
          <w:sz w:val="24"/>
        </w:rPr>
        <w:t>se imponía</w:t>
      </w:r>
      <w:r w:rsidRPr="00215E21">
        <w:rPr>
          <w:rFonts w:ascii="Arial" w:hAnsi="Arial" w:cs="Arial"/>
          <w:sz w:val="24"/>
        </w:rPr>
        <w:t>): Sostiene el marco y las descripciones del paisaje.</w:t>
      </w:r>
    </w:p>
    <w:p w14:paraId="22D62531" w14:textId="77777777" w:rsidR="00215E21" w:rsidRPr="00215E21" w:rsidRDefault="00215E21" w:rsidP="00215E21">
      <w:pPr>
        <w:numPr>
          <w:ilvl w:val="1"/>
          <w:numId w:val="2"/>
        </w:numPr>
        <w:spacing w:after="0" w:line="360" w:lineRule="auto"/>
        <w:rPr>
          <w:rFonts w:ascii="Arial" w:hAnsi="Arial" w:cs="Arial"/>
          <w:sz w:val="24"/>
        </w:rPr>
      </w:pPr>
      <w:r w:rsidRPr="00215E21">
        <w:rPr>
          <w:rFonts w:ascii="Arial" w:hAnsi="Arial" w:cs="Arial"/>
          <w:i/>
          <w:iCs/>
          <w:sz w:val="24"/>
        </w:rPr>
        <w:t>Pretérito Pluscuamperfecto</w:t>
      </w:r>
      <w:r w:rsidRPr="00215E21">
        <w:rPr>
          <w:rFonts w:ascii="Arial" w:hAnsi="Arial" w:cs="Arial"/>
          <w:sz w:val="24"/>
        </w:rPr>
        <w:t xml:space="preserve"> (</w:t>
      </w:r>
      <w:r w:rsidRPr="00215E21">
        <w:rPr>
          <w:rFonts w:ascii="Arial" w:hAnsi="Arial" w:cs="Arial"/>
          <w:i/>
          <w:iCs/>
          <w:sz w:val="24"/>
        </w:rPr>
        <w:t>había visto</w:t>
      </w:r>
      <w:r w:rsidRPr="00215E21">
        <w:rPr>
          <w:rFonts w:ascii="Arial" w:hAnsi="Arial" w:cs="Arial"/>
          <w:sz w:val="24"/>
        </w:rPr>
        <w:t xml:space="preserve">, </w:t>
      </w:r>
      <w:r w:rsidRPr="00215E21">
        <w:rPr>
          <w:rFonts w:ascii="Arial" w:hAnsi="Arial" w:cs="Arial"/>
          <w:i/>
          <w:iCs/>
          <w:sz w:val="24"/>
        </w:rPr>
        <w:t>había contado</w:t>
      </w:r>
      <w:r w:rsidRPr="00215E21">
        <w:rPr>
          <w:rFonts w:ascii="Arial" w:hAnsi="Arial" w:cs="Arial"/>
          <w:sz w:val="24"/>
        </w:rPr>
        <w:t>): Estructura la retrospección en el pasado.</w:t>
      </w:r>
    </w:p>
    <w:p w14:paraId="0C5D9B86" w14:textId="77777777" w:rsidR="00215E21" w:rsidRPr="00215E21" w:rsidRDefault="00215E21" w:rsidP="00215E21">
      <w:pPr>
        <w:numPr>
          <w:ilvl w:val="1"/>
          <w:numId w:val="2"/>
        </w:numPr>
        <w:spacing w:after="0" w:line="360" w:lineRule="auto"/>
        <w:rPr>
          <w:rFonts w:ascii="Arial" w:hAnsi="Arial" w:cs="Arial"/>
          <w:sz w:val="24"/>
        </w:rPr>
      </w:pPr>
      <w:r w:rsidRPr="00215E21">
        <w:rPr>
          <w:rFonts w:ascii="Arial" w:hAnsi="Arial" w:cs="Arial"/>
          <w:i/>
          <w:iCs/>
          <w:sz w:val="24"/>
        </w:rPr>
        <w:t>Presente de Indicativo</w:t>
      </w:r>
      <w:r w:rsidRPr="00215E21">
        <w:rPr>
          <w:rFonts w:ascii="Arial" w:hAnsi="Arial" w:cs="Arial"/>
          <w:sz w:val="24"/>
        </w:rPr>
        <w:t xml:space="preserve"> (</w:t>
      </w:r>
      <w:r w:rsidRPr="00215E21">
        <w:rPr>
          <w:rFonts w:ascii="Arial" w:hAnsi="Arial" w:cs="Arial"/>
          <w:i/>
          <w:iCs/>
          <w:sz w:val="24"/>
        </w:rPr>
        <w:t>siento</w:t>
      </w:r>
      <w:r w:rsidRPr="00215E21">
        <w:rPr>
          <w:rFonts w:ascii="Arial" w:hAnsi="Arial" w:cs="Arial"/>
          <w:sz w:val="24"/>
        </w:rPr>
        <w:t xml:space="preserve">, </w:t>
      </w:r>
      <w:r w:rsidRPr="00215E21">
        <w:rPr>
          <w:rFonts w:ascii="Arial" w:hAnsi="Arial" w:cs="Arial"/>
          <w:i/>
          <w:iCs/>
          <w:sz w:val="24"/>
        </w:rPr>
        <w:t>impacta</w:t>
      </w:r>
      <w:r w:rsidRPr="00215E21">
        <w:rPr>
          <w:rFonts w:ascii="Arial" w:hAnsi="Arial" w:cs="Arial"/>
          <w:sz w:val="24"/>
        </w:rPr>
        <w:t xml:space="preserve">, </w:t>
      </w:r>
      <w:r w:rsidRPr="00215E21">
        <w:rPr>
          <w:rFonts w:ascii="Arial" w:hAnsi="Arial" w:cs="Arial"/>
          <w:i/>
          <w:iCs/>
          <w:sz w:val="24"/>
        </w:rPr>
        <w:t>sé</w:t>
      </w:r>
      <w:r w:rsidRPr="00215E21">
        <w:rPr>
          <w:rFonts w:ascii="Arial" w:hAnsi="Arial" w:cs="Arial"/>
          <w:sz w:val="24"/>
        </w:rPr>
        <w:t>): Expresa la reflexión del narrador (mundo comentado/función testimonial).</w:t>
      </w:r>
    </w:p>
    <w:p w14:paraId="7E242B88" w14:textId="77777777" w:rsidR="00215E21" w:rsidRPr="00215E21" w:rsidRDefault="00215E21" w:rsidP="00215E21">
      <w:pPr>
        <w:numPr>
          <w:ilvl w:val="1"/>
          <w:numId w:val="2"/>
        </w:numPr>
        <w:spacing w:after="0" w:line="360" w:lineRule="auto"/>
        <w:rPr>
          <w:rFonts w:ascii="Arial" w:hAnsi="Arial" w:cs="Arial"/>
          <w:sz w:val="24"/>
        </w:rPr>
      </w:pPr>
      <w:r w:rsidRPr="00215E21">
        <w:rPr>
          <w:rFonts w:ascii="Arial" w:hAnsi="Arial" w:cs="Arial"/>
          <w:i/>
          <w:iCs/>
          <w:sz w:val="24"/>
        </w:rPr>
        <w:t>Futuro Simple</w:t>
      </w:r>
      <w:r w:rsidRPr="00215E21">
        <w:rPr>
          <w:rFonts w:ascii="Arial" w:hAnsi="Arial" w:cs="Arial"/>
          <w:sz w:val="24"/>
        </w:rPr>
        <w:t xml:space="preserve"> (</w:t>
      </w:r>
      <w:r w:rsidRPr="00215E21">
        <w:rPr>
          <w:rFonts w:ascii="Arial" w:hAnsi="Arial" w:cs="Arial"/>
          <w:i/>
          <w:iCs/>
          <w:sz w:val="24"/>
        </w:rPr>
        <w:t>terminará</w:t>
      </w:r>
      <w:r w:rsidRPr="00215E21">
        <w:rPr>
          <w:rFonts w:ascii="Arial" w:hAnsi="Arial" w:cs="Arial"/>
          <w:sz w:val="24"/>
        </w:rPr>
        <w:t xml:space="preserve">, </w:t>
      </w:r>
      <w:r w:rsidRPr="00215E21">
        <w:rPr>
          <w:rFonts w:ascii="Arial" w:hAnsi="Arial" w:cs="Arial"/>
          <w:i/>
          <w:iCs/>
          <w:sz w:val="24"/>
        </w:rPr>
        <w:t>tendrán</w:t>
      </w:r>
      <w:r w:rsidRPr="00215E21">
        <w:rPr>
          <w:rFonts w:ascii="Arial" w:hAnsi="Arial" w:cs="Arial"/>
          <w:sz w:val="24"/>
        </w:rPr>
        <w:t>): Estructura la anticipación hacia el porvenir.</w:t>
      </w:r>
    </w:p>
    <w:p w14:paraId="4CA70807" w14:textId="21BF9957" w:rsidR="00215E21" w:rsidRPr="00215E21" w:rsidRDefault="00215E21" w:rsidP="00215E21">
      <w:pPr>
        <w:spacing w:after="0" w:line="360" w:lineRule="auto"/>
        <w:rPr>
          <w:rFonts w:ascii="Arial" w:hAnsi="Arial" w:cs="Arial"/>
          <w:sz w:val="24"/>
        </w:rPr>
      </w:pPr>
    </w:p>
    <w:p w14:paraId="758CAC76" w14:textId="77777777" w:rsidR="00215E21" w:rsidRPr="00B744F2" w:rsidRDefault="00215E21" w:rsidP="00B744F2">
      <w:pPr>
        <w:spacing w:after="0" w:line="360" w:lineRule="auto"/>
        <w:rPr>
          <w:rFonts w:ascii="Arial" w:hAnsi="Arial" w:cs="Arial"/>
          <w:sz w:val="24"/>
        </w:rPr>
      </w:pPr>
    </w:p>
    <w:sectPr w:rsidR="00215E21" w:rsidRPr="00B744F2">
      <w:footnotePr>
        <w:numRestart w:val="eachPage"/>
      </w:footnotePr>
      <w:pgSz w:w="11906" w:h="16838"/>
      <w:pgMar w:top="1144" w:right="1145" w:bottom="1135" w:left="113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7D7925" w14:textId="77777777" w:rsidR="00B13EF7" w:rsidRDefault="00B13EF7">
      <w:pPr>
        <w:spacing w:after="0" w:line="240" w:lineRule="auto"/>
      </w:pPr>
      <w:r>
        <w:separator/>
      </w:r>
    </w:p>
  </w:endnote>
  <w:endnote w:type="continuationSeparator" w:id="0">
    <w:p w14:paraId="4A662DC1" w14:textId="77777777" w:rsidR="00B13EF7" w:rsidRDefault="00B13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F7CAA" w14:textId="77777777" w:rsidR="00B13EF7" w:rsidRDefault="00B13EF7">
      <w:pPr>
        <w:tabs>
          <w:tab w:val="center" w:pos="3308"/>
        </w:tabs>
        <w:spacing w:after="0"/>
      </w:pPr>
      <w:r>
        <w:separator/>
      </w:r>
    </w:p>
  </w:footnote>
  <w:footnote w:type="continuationSeparator" w:id="0">
    <w:p w14:paraId="0999DED2" w14:textId="77777777" w:rsidR="00B13EF7" w:rsidRDefault="00B13EF7">
      <w:pPr>
        <w:tabs>
          <w:tab w:val="center" w:pos="3308"/>
        </w:tabs>
        <w:spacing w:after="0"/>
      </w:pPr>
      <w:r>
        <w:continuationSeparator/>
      </w:r>
    </w:p>
  </w:footnote>
  <w:footnote w:id="1">
    <w:p w14:paraId="71C13A50" w14:textId="77777777" w:rsidR="00022AC9" w:rsidRDefault="00022AC9">
      <w:pPr>
        <w:pStyle w:val="footnotedescription"/>
        <w:tabs>
          <w:tab w:val="center" w:pos="3308"/>
        </w:tabs>
      </w:pPr>
      <w:r>
        <w:rPr>
          <w:rStyle w:val="footnotemark"/>
        </w:rPr>
        <w:footnoteRef/>
      </w:r>
      <w:r>
        <w:t xml:space="preserve"> Verbos del mundo narrado y del mundo comentado. Transcribir ejemplos.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2A7AAE"/>
    <w:multiLevelType w:val="multilevel"/>
    <w:tmpl w:val="4D52D8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422969">
    <w:abstractNumId w:val="0"/>
  </w:num>
  <w:num w:numId="2" w16cid:durableId="2099785777">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A36"/>
    <w:rsid w:val="00022AC9"/>
    <w:rsid w:val="00215E21"/>
    <w:rsid w:val="003A6D68"/>
    <w:rsid w:val="006E6134"/>
    <w:rsid w:val="007F3B31"/>
    <w:rsid w:val="00910A36"/>
    <w:rsid w:val="00974065"/>
    <w:rsid w:val="00B13EF7"/>
    <w:rsid w:val="00B744F2"/>
    <w:rsid w:val="00D55F5A"/>
    <w:rsid w:val="00D611BB"/>
    <w:rsid w:val="00D92A1B"/>
    <w:rsid w:val="00F644B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B5117"/>
  <w15:docId w15:val="{5953A034-713A-47B7-B19D-20217FE3F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F5A"/>
    <w:pPr>
      <w:spacing w:line="259" w:lineRule="auto"/>
    </w:pPr>
    <w:rPr>
      <w:rFonts w:ascii="Calibri" w:eastAsia="Calibri" w:hAnsi="Calibri" w:cs="Calibri"/>
      <w:color w:val="000000"/>
      <w:sz w:val="22"/>
    </w:rPr>
  </w:style>
  <w:style w:type="paragraph" w:styleId="Ttulo1">
    <w:name w:val="heading 1"/>
    <w:basedOn w:val="Normal"/>
    <w:next w:val="Normal"/>
    <w:link w:val="Ttulo1Car"/>
    <w:uiPriority w:val="9"/>
    <w:qFormat/>
    <w:rsid w:val="00215E21"/>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215E2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semiHidden/>
    <w:unhideWhenUsed/>
    <w:qFormat/>
    <w:rsid w:val="007F3B31"/>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ootnotedescription">
    <w:name w:val="footnote description"/>
    <w:next w:val="Normal"/>
    <w:link w:val="footnotedescriptionChar"/>
    <w:hidden/>
    <w:pPr>
      <w:spacing w:after="0" w:line="259"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tulo">
    <w:name w:val="Title"/>
    <w:basedOn w:val="Normal"/>
    <w:next w:val="Normal"/>
    <w:link w:val="TtuloCar"/>
    <w:uiPriority w:val="10"/>
    <w:qFormat/>
    <w:rsid w:val="00B744F2"/>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B744F2"/>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215E21"/>
    <w:rPr>
      <w:rFonts w:asciiTheme="majorHAnsi" w:eastAsiaTheme="majorEastAsia" w:hAnsiTheme="majorHAnsi" w:cstheme="majorBidi"/>
      <w:color w:val="0F4761" w:themeColor="accent1" w:themeShade="BF"/>
      <w:sz w:val="26"/>
      <w:szCs w:val="26"/>
    </w:rPr>
  </w:style>
  <w:style w:type="character" w:customStyle="1" w:styleId="Ttulo1Car">
    <w:name w:val="Título 1 Car"/>
    <w:basedOn w:val="Fuentedeprrafopredeter"/>
    <w:link w:val="Ttulo1"/>
    <w:uiPriority w:val="9"/>
    <w:rsid w:val="00215E2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3B31"/>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7F3B31"/>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customStyle="1" w:styleId="FirstParagraph">
    <w:name w:val="First Paragraph"/>
    <w:basedOn w:val="Textoindependiente"/>
    <w:next w:val="Textoindependiente"/>
    <w:qFormat/>
    <w:rsid w:val="003A6D68"/>
    <w:pPr>
      <w:spacing w:before="180" w:after="180" w:line="240" w:lineRule="auto"/>
    </w:pPr>
    <w:rPr>
      <w:rFonts w:asciiTheme="minorHAnsi" w:eastAsiaTheme="minorHAnsi" w:hAnsiTheme="minorHAnsi" w:cstheme="minorBidi"/>
      <w:color w:val="auto"/>
      <w:kern w:val="0"/>
      <w:sz w:val="24"/>
      <w:lang w:val="en-US" w:eastAsia="en-US"/>
      <w14:ligatures w14:val="none"/>
    </w:rPr>
  </w:style>
  <w:style w:type="character" w:styleId="Hipervnculo">
    <w:name w:val="Hyperlink"/>
    <w:basedOn w:val="Fuentedeprrafopredeter"/>
    <w:uiPriority w:val="99"/>
    <w:unhideWhenUsed/>
    <w:rsid w:val="003A6D68"/>
    <w:rPr>
      <w:color w:val="467886" w:themeColor="hyperlink"/>
      <w:u w:val="single"/>
    </w:rPr>
  </w:style>
  <w:style w:type="paragraph" w:styleId="Textoindependiente">
    <w:name w:val="Body Text"/>
    <w:basedOn w:val="Normal"/>
    <w:link w:val="TextoindependienteCar"/>
    <w:uiPriority w:val="99"/>
    <w:semiHidden/>
    <w:unhideWhenUsed/>
    <w:rsid w:val="003A6D68"/>
    <w:pPr>
      <w:spacing w:after="120"/>
    </w:pPr>
  </w:style>
  <w:style w:type="character" w:customStyle="1" w:styleId="TextoindependienteCar">
    <w:name w:val="Texto independiente Car"/>
    <w:basedOn w:val="Fuentedeprrafopredeter"/>
    <w:link w:val="Textoindependiente"/>
    <w:uiPriority w:val="99"/>
    <w:semiHidden/>
    <w:rsid w:val="003A6D68"/>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248924">
      <w:bodyDiv w:val="1"/>
      <w:marLeft w:val="0"/>
      <w:marRight w:val="0"/>
      <w:marTop w:val="0"/>
      <w:marBottom w:val="0"/>
      <w:divBdr>
        <w:top w:val="none" w:sz="0" w:space="0" w:color="auto"/>
        <w:left w:val="none" w:sz="0" w:space="0" w:color="auto"/>
        <w:bottom w:val="none" w:sz="0" w:space="0" w:color="auto"/>
        <w:right w:val="none" w:sz="0" w:space="0" w:color="auto"/>
      </w:divBdr>
    </w:div>
    <w:div w:id="495535551">
      <w:bodyDiv w:val="1"/>
      <w:marLeft w:val="0"/>
      <w:marRight w:val="0"/>
      <w:marTop w:val="0"/>
      <w:marBottom w:val="0"/>
      <w:divBdr>
        <w:top w:val="none" w:sz="0" w:space="0" w:color="auto"/>
        <w:left w:val="none" w:sz="0" w:space="0" w:color="auto"/>
        <w:bottom w:val="none" w:sz="0" w:space="0" w:color="auto"/>
        <w:right w:val="none" w:sz="0" w:space="0" w:color="auto"/>
      </w:divBdr>
      <w:divsChild>
        <w:div w:id="1151561372">
          <w:marLeft w:val="0"/>
          <w:marRight w:val="0"/>
          <w:marTop w:val="0"/>
          <w:marBottom w:val="0"/>
          <w:divBdr>
            <w:top w:val="none" w:sz="0" w:space="0" w:color="auto"/>
            <w:left w:val="none" w:sz="0" w:space="0" w:color="auto"/>
            <w:bottom w:val="none" w:sz="0" w:space="0" w:color="auto"/>
            <w:right w:val="none" w:sz="0" w:space="0" w:color="auto"/>
          </w:divBdr>
        </w:div>
        <w:div w:id="1984238511">
          <w:marLeft w:val="0"/>
          <w:marRight w:val="0"/>
          <w:marTop w:val="0"/>
          <w:marBottom w:val="0"/>
          <w:divBdr>
            <w:top w:val="none" w:sz="0" w:space="0" w:color="auto"/>
            <w:left w:val="none" w:sz="0" w:space="0" w:color="auto"/>
            <w:bottom w:val="none" w:sz="0" w:space="0" w:color="auto"/>
            <w:right w:val="none" w:sz="0" w:space="0" w:color="auto"/>
          </w:divBdr>
          <w:divsChild>
            <w:div w:id="279800776">
              <w:marLeft w:val="0"/>
              <w:marRight w:val="0"/>
              <w:marTop w:val="0"/>
              <w:marBottom w:val="0"/>
              <w:divBdr>
                <w:top w:val="none" w:sz="0" w:space="0" w:color="auto"/>
                <w:left w:val="none" w:sz="0" w:space="0" w:color="auto"/>
                <w:bottom w:val="none" w:sz="0" w:space="0" w:color="auto"/>
                <w:right w:val="none" w:sz="0" w:space="0" w:color="auto"/>
              </w:divBdr>
              <w:divsChild>
                <w:div w:id="17550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000900">
      <w:bodyDiv w:val="1"/>
      <w:marLeft w:val="0"/>
      <w:marRight w:val="0"/>
      <w:marTop w:val="0"/>
      <w:marBottom w:val="0"/>
      <w:divBdr>
        <w:top w:val="none" w:sz="0" w:space="0" w:color="auto"/>
        <w:left w:val="none" w:sz="0" w:space="0" w:color="auto"/>
        <w:bottom w:val="none" w:sz="0" w:space="0" w:color="auto"/>
        <w:right w:val="none" w:sz="0" w:space="0" w:color="auto"/>
      </w:divBdr>
    </w:div>
    <w:div w:id="1510173297">
      <w:bodyDiv w:val="1"/>
      <w:marLeft w:val="0"/>
      <w:marRight w:val="0"/>
      <w:marTop w:val="0"/>
      <w:marBottom w:val="0"/>
      <w:divBdr>
        <w:top w:val="none" w:sz="0" w:space="0" w:color="auto"/>
        <w:left w:val="none" w:sz="0" w:space="0" w:color="auto"/>
        <w:bottom w:val="none" w:sz="0" w:space="0" w:color="auto"/>
        <w:right w:val="none" w:sz="0" w:space="0" w:color="auto"/>
      </w:divBdr>
      <w:divsChild>
        <w:div w:id="1677229526">
          <w:marLeft w:val="0"/>
          <w:marRight w:val="0"/>
          <w:marTop w:val="0"/>
          <w:marBottom w:val="0"/>
          <w:divBdr>
            <w:top w:val="none" w:sz="0" w:space="0" w:color="auto"/>
            <w:left w:val="none" w:sz="0" w:space="0" w:color="auto"/>
            <w:bottom w:val="none" w:sz="0" w:space="0" w:color="auto"/>
            <w:right w:val="none" w:sz="0" w:space="0" w:color="auto"/>
          </w:divBdr>
        </w:div>
        <w:div w:id="471757230">
          <w:marLeft w:val="0"/>
          <w:marRight w:val="0"/>
          <w:marTop w:val="0"/>
          <w:marBottom w:val="0"/>
          <w:divBdr>
            <w:top w:val="none" w:sz="0" w:space="0" w:color="auto"/>
            <w:left w:val="none" w:sz="0" w:space="0" w:color="auto"/>
            <w:bottom w:val="none" w:sz="0" w:space="0" w:color="auto"/>
            <w:right w:val="none" w:sz="0" w:space="0" w:color="auto"/>
          </w:divBdr>
        </w:div>
        <w:div w:id="1161044730">
          <w:marLeft w:val="0"/>
          <w:marRight w:val="0"/>
          <w:marTop w:val="0"/>
          <w:marBottom w:val="0"/>
          <w:divBdr>
            <w:top w:val="none" w:sz="0" w:space="0" w:color="auto"/>
            <w:left w:val="none" w:sz="0" w:space="0" w:color="auto"/>
            <w:bottom w:val="none" w:sz="0" w:space="0" w:color="auto"/>
            <w:right w:val="none" w:sz="0" w:space="0" w:color="auto"/>
          </w:divBdr>
        </w:div>
        <w:div w:id="1873569349">
          <w:marLeft w:val="0"/>
          <w:marRight w:val="0"/>
          <w:marTop w:val="0"/>
          <w:marBottom w:val="0"/>
          <w:divBdr>
            <w:top w:val="none" w:sz="0" w:space="0" w:color="auto"/>
            <w:left w:val="none" w:sz="0" w:space="0" w:color="auto"/>
            <w:bottom w:val="none" w:sz="0" w:space="0" w:color="auto"/>
            <w:right w:val="none" w:sz="0" w:space="0" w:color="auto"/>
          </w:divBdr>
        </w:div>
        <w:div w:id="392435348">
          <w:marLeft w:val="0"/>
          <w:marRight w:val="0"/>
          <w:marTop w:val="0"/>
          <w:marBottom w:val="0"/>
          <w:divBdr>
            <w:top w:val="none" w:sz="0" w:space="0" w:color="auto"/>
            <w:left w:val="none" w:sz="0" w:space="0" w:color="auto"/>
            <w:bottom w:val="none" w:sz="0" w:space="0" w:color="auto"/>
            <w:right w:val="none" w:sz="0" w:space="0" w:color="auto"/>
          </w:divBdr>
        </w:div>
        <w:div w:id="1029840479">
          <w:marLeft w:val="0"/>
          <w:marRight w:val="0"/>
          <w:marTop w:val="0"/>
          <w:marBottom w:val="0"/>
          <w:divBdr>
            <w:top w:val="none" w:sz="0" w:space="0" w:color="auto"/>
            <w:left w:val="none" w:sz="0" w:space="0" w:color="auto"/>
            <w:bottom w:val="none" w:sz="0" w:space="0" w:color="auto"/>
            <w:right w:val="none" w:sz="0" w:space="0" w:color="auto"/>
          </w:divBdr>
        </w:div>
        <w:div w:id="1013262501">
          <w:marLeft w:val="0"/>
          <w:marRight w:val="0"/>
          <w:marTop w:val="0"/>
          <w:marBottom w:val="0"/>
          <w:divBdr>
            <w:top w:val="none" w:sz="0" w:space="0" w:color="auto"/>
            <w:left w:val="none" w:sz="0" w:space="0" w:color="auto"/>
            <w:bottom w:val="none" w:sz="0" w:space="0" w:color="auto"/>
            <w:right w:val="none" w:sz="0" w:space="0" w:color="auto"/>
          </w:divBdr>
        </w:div>
        <w:div w:id="1589120968">
          <w:marLeft w:val="0"/>
          <w:marRight w:val="0"/>
          <w:marTop w:val="0"/>
          <w:marBottom w:val="0"/>
          <w:divBdr>
            <w:top w:val="none" w:sz="0" w:space="0" w:color="auto"/>
            <w:left w:val="none" w:sz="0" w:space="0" w:color="auto"/>
            <w:bottom w:val="none" w:sz="0" w:space="0" w:color="auto"/>
            <w:right w:val="none" w:sz="0" w:space="0" w:color="auto"/>
          </w:divBdr>
        </w:div>
        <w:div w:id="1956595032">
          <w:marLeft w:val="0"/>
          <w:marRight w:val="0"/>
          <w:marTop w:val="0"/>
          <w:marBottom w:val="0"/>
          <w:divBdr>
            <w:top w:val="none" w:sz="0" w:space="0" w:color="auto"/>
            <w:left w:val="none" w:sz="0" w:space="0" w:color="auto"/>
            <w:bottom w:val="none" w:sz="0" w:space="0" w:color="auto"/>
            <w:right w:val="none" w:sz="0" w:space="0" w:color="auto"/>
          </w:divBdr>
        </w:div>
      </w:divsChild>
    </w:div>
    <w:div w:id="1708875044">
      <w:bodyDiv w:val="1"/>
      <w:marLeft w:val="0"/>
      <w:marRight w:val="0"/>
      <w:marTop w:val="0"/>
      <w:marBottom w:val="0"/>
      <w:divBdr>
        <w:top w:val="none" w:sz="0" w:space="0" w:color="auto"/>
        <w:left w:val="none" w:sz="0" w:space="0" w:color="auto"/>
        <w:bottom w:val="none" w:sz="0" w:space="0" w:color="auto"/>
        <w:right w:val="none" w:sz="0" w:space="0" w:color="auto"/>
      </w:divBdr>
      <w:divsChild>
        <w:div w:id="203370435">
          <w:marLeft w:val="0"/>
          <w:marRight w:val="0"/>
          <w:marTop w:val="0"/>
          <w:marBottom w:val="0"/>
          <w:divBdr>
            <w:top w:val="none" w:sz="0" w:space="0" w:color="auto"/>
            <w:left w:val="none" w:sz="0" w:space="0" w:color="auto"/>
            <w:bottom w:val="none" w:sz="0" w:space="0" w:color="auto"/>
            <w:right w:val="none" w:sz="0" w:space="0" w:color="auto"/>
          </w:divBdr>
        </w:div>
        <w:div w:id="1655796434">
          <w:marLeft w:val="0"/>
          <w:marRight w:val="0"/>
          <w:marTop w:val="0"/>
          <w:marBottom w:val="0"/>
          <w:divBdr>
            <w:top w:val="none" w:sz="0" w:space="0" w:color="auto"/>
            <w:left w:val="none" w:sz="0" w:space="0" w:color="auto"/>
            <w:bottom w:val="none" w:sz="0" w:space="0" w:color="auto"/>
            <w:right w:val="none" w:sz="0" w:space="0" w:color="auto"/>
          </w:divBdr>
        </w:div>
        <w:div w:id="2142843056">
          <w:marLeft w:val="0"/>
          <w:marRight w:val="0"/>
          <w:marTop w:val="0"/>
          <w:marBottom w:val="0"/>
          <w:divBdr>
            <w:top w:val="none" w:sz="0" w:space="0" w:color="auto"/>
            <w:left w:val="none" w:sz="0" w:space="0" w:color="auto"/>
            <w:bottom w:val="none" w:sz="0" w:space="0" w:color="auto"/>
            <w:right w:val="none" w:sz="0" w:space="0" w:color="auto"/>
          </w:divBdr>
        </w:div>
        <w:div w:id="1423137668">
          <w:marLeft w:val="0"/>
          <w:marRight w:val="0"/>
          <w:marTop w:val="0"/>
          <w:marBottom w:val="0"/>
          <w:divBdr>
            <w:top w:val="none" w:sz="0" w:space="0" w:color="auto"/>
            <w:left w:val="none" w:sz="0" w:space="0" w:color="auto"/>
            <w:bottom w:val="none" w:sz="0" w:space="0" w:color="auto"/>
            <w:right w:val="none" w:sz="0" w:space="0" w:color="auto"/>
          </w:divBdr>
        </w:div>
        <w:div w:id="1796169731">
          <w:marLeft w:val="0"/>
          <w:marRight w:val="0"/>
          <w:marTop w:val="0"/>
          <w:marBottom w:val="0"/>
          <w:divBdr>
            <w:top w:val="none" w:sz="0" w:space="0" w:color="auto"/>
            <w:left w:val="none" w:sz="0" w:space="0" w:color="auto"/>
            <w:bottom w:val="none" w:sz="0" w:space="0" w:color="auto"/>
            <w:right w:val="none" w:sz="0" w:space="0" w:color="auto"/>
          </w:divBdr>
        </w:div>
        <w:div w:id="150755222">
          <w:marLeft w:val="0"/>
          <w:marRight w:val="0"/>
          <w:marTop w:val="0"/>
          <w:marBottom w:val="0"/>
          <w:divBdr>
            <w:top w:val="none" w:sz="0" w:space="0" w:color="auto"/>
            <w:left w:val="none" w:sz="0" w:space="0" w:color="auto"/>
            <w:bottom w:val="none" w:sz="0" w:space="0" w:color="auto"/>
            <w:right w:val="none" w:sz="0" w:space="0" w:color="auto"/>
          </w:divBdr>
        </w:div>
        <w:div w:id="1013069649">
          <w:marLeft w:val="0"/>
          <w:marRight w:val="0"/>
          <w:marTop w:val="0"/>
          <w:marBottom w:val="0"/>
          <w:divBdr>
            <w:top w:val="none" w:sz="0" w:space="0" w:color="auto"/>
            <w:left w:val="none" w:sz="0" w:space="0" w:color="auto"/>
            <w:bottom w:val="none" w:sz="0" w:space="0" w:color="auto"/>
            <w:right w:val="none" w:sz="0" w:space="0" w:color="auto"/>
          </w:divBdr>
        </w:div>
        <w:div w:id="900868779">
          <w:marLeft w:val="0"/>
          <w:marRight w:val="0"/>
          <w:marTop w:val="0"/>
          <w:marBottom w:val="0"/>
          <w:divBdr>
            <w:top w:val="none" w:sz="0" w:space="0" w:color="auto"/>
            <w:left w:val="none" w:sz="0" w:space="0" w:color="auto"/>
            <w:bottom w:val="none" w:sz="0" w:space="0" w:color="auto"/>
            <w:right w:val="none" w:sz="0" w:space="0" w:color="auto"/>
          </w:divBdr>
        </w:div>
        <w:div w:id="2002655290">
          <w:marLeft w:val="0"/>
          <w:marRight w:val="0"/>
          <w:marTop w:val="0"/>
          <w:marBottom w:val="0"/>
          <w:divBdr>
            <w:top w:val="none" w:sz="0" w:space="0" w:color="auto"/>
            <w:left w:val="none" w:sz="0" w:space="0" w:color="auto"/>
            <w:bottom w:val="none" w:sz="0" w:space="0" w:color="auto"/>
            <w:right w:val="none" w:sz="0" w:space="0" w:color="auto"/>
          </w:divBdr>
        </w:div>
      </w:divsChild>
    </w:div>
    <w:div w:id="19674204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mariocityobera@gmail.com" TargetMode="External"/><Relationship Id="rId4" Type="http://schemas.openxmlformats.org/officeDocument/2006/relationships/settings" Target="settings.xml"/><Relationship Id="rId9" Type="http://schemas.openxmlformats.org/officeDocument/2006/relationships/hyperlink" Target="mailto:ideincom@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48819-AAEE-469A-822D-C068CA042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9</Pages>
  <Words>2759</Words>
  <Characters>15176</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dc:creator>
  <cp:keywords/>
  <cp:lastModifiedBy>Josi</cp:lastModifiedBy>
  <cp:revision>8</cp:revision>
  <dcterms:created xsi:type="dcterms:W3CDTF">2026-09-12T00:22:00Z</dcterms:created>
  <dcterms:modified xsi:type="dcterms:W3CDTF">2026-09-12T02:12:00Z</dcterms:modified>
</cp:coreProperties>
</file>