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АНАЛИЗ ПРЕДМЕТНОЙ ОБЛАСТИ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Настоящий анализ предметной области выполнен для проекта по разработке программного обеспечения, предназначенного для автоматизации ключевых бизнес-процессов в аптеке. Целью анализа является формализация требований к системе, выявление проблемных мест в су</w:t>
      </w:r>
      <w:r>
        <w:rPr>
          <w:rFonts w:ascii="Times New Roman" w:eastAsia="Times New Roman" w:hAnsi="Times New Roman" w:cs="Times New Roman"/>
          <w:sz w:val="28"/>
          <w:szCs w:val="28"/>
        </w:rPr>
        <w:t>ществующих процессах и определение функциональных возможностей будущего приложения.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1 Описание предметной области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Аптека является специализированным предприятием розничной торговли, осуществляющим реализацию лекарственных средств (ЛС),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парафармацевтической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(лекарства и медицинские изделия) продукции и сопутствующих товаров. Деятельность аптеки строго регламентирована законодательством, что накладывает специфические требования к учёту, хранению и отпуску товаров. Ключевые процессы включают: складской учёт, у</w:t>
      </w:r>
      <w:r>
        <w:rPr>
          <w:rFonts w:ascii="Times New Roman" w:eastAsia="Times New Roman" w:hAnsi="Times New Roman" w:cs="Times New Roman"/>
          <w:sz w:val="28"/>
          <w:szCs w:val="28"/>
        </w:rPr>
        <w:t>правление ассортиментом, продажи, контроль сроков годности, формирование отчётности и соблюдение лицензионных требований.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2 Решаемые задачи и их исполнители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Задачи в аптеке решаются сотрудниками различных должностных категорий, каждая из которых обладает у</w:t>
      </w:r>
      <w:r>
        <w:rPr>
          <w:rFonts w:ascii="Times New Roman" w:eastAsia="Times New Roman" w:hAnsi="Times New Roman" w:cs="Times New Roman"/>
          <w:sz w:val="28"/>
          <w:szCs w:val="28"/>
        </w:rPr>
        <w:t>никальным набором функций и уровнем доступа к информации. Управление аптекой осуществляется следующими сотрудниками: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провизор-технолог/фармацевт: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консультация покупателей, проверка рецептов, подбор аналогов, непосредственный отпуск лекарственных средств;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риёмка товара от поставщиков, сверка накладных, размещение на витринах и складских зонах, ежедневная инвентаризация остатков, контроль соблюдения условий хранения (температурный режим, влажность), мониторинг критических сроков годности;</w:t>
      </w:r>
    </w:p>
    <w:p w:rsidR="007568FF" w:rsidRDefault="0027318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работа с документацией, оформление и учёт рецептов, ведение журналов предметно-количественный учёт (ПКУ), оформление актов списания просроченной продукции;</w:t>
      </w:r>
    </w:p>
    <w:p w:rsidR="007568FF" w:rsidRDefault="0027318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старший провизор/заведующий аптекой (зав. аптекой):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ассортиментом, формирование заявок по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ставщикам, анализ оборачиваемости товаров, определение неликвидов, планирование закупок;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финансово-экономический анализ, контроль рентабельности, формирование цен, анализ продаж, планирование выручки;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отчётность, формирование регламентированной отчётности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для органов здравоохранения (Росздравнадзор) и внутренней отчётности для собственников;</w:t>
      </w:r>
    </w:p>
    <w:p w:rsidR="007568FF" w:rsidRDefault="0027318B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персоналом, составление графиков работы, контроль выполнения должностных инструкций.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Ключевые документы, используемые в аптеке: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Рецепт </w:t>
      </w:r>
      <w:r>
        <w:rPr>
          <w:rFonts w:ascii="Arial" w:eastAsia="Arial" w:hAnsi="Arial" w:cs="Arial"/>
          <w:color w:val="001D35"/>
          <w:highlight w:val="white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документ, выписываемый медицинским работником, служащий основанием для отпуска лекарственного препарата. Документ рецепта представлен на рисунке 1: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>
            <wp:extent cx="3072691" cy="3800723"/>
            <wp:effectExtent l="0" t="0" r="0" b="0"/>
            <wp:docPr id="1" name="image1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Picture backgroun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91" cy="3800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Документ рецепта.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2. Чек – фискальный документ, подтверждающий факт покупки и её оплаты. Пример чека представлен на рисунке 2: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>
            <wp:extent cx="2136140" cy="4010117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4010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2 – Пример кассового чека.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3. Накладная – документ, сопровождающий движение товарно-материальных ценностей. Документ накладной представле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 на рисунке 3: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088640" cy="3968434"/>
            <wp:effectExtent l="0" t="0" r="0" b="0"/>
            <wp:docPr id="2" name="image3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Picture backgroun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8640" cy="39684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3 – Документ накладной.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Акт инвентаризации – основной документ, отражающий результаты проверки фактического наличия товарно-материальных ценностей. Документ акта инвентаризации представлен на рисунке 4: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5367495" cy="2599048"/>
            <wp:effectExtent l="0" t="0" r="0" b="0"/>
            <wp:docPr id="5" name="image5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Picture backgroun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67495" cy="25990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4 – Документ 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кта инвентаризации.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5. Финансовый отчёт/Ведомость – обобщающий документ, отражающий финансовые результаты деятельности аптеки за определённый период. Финансовый отчёт представлен на рисунке 5:</w:t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>
            <wp:extent cx="3123627" cy="4399830"/>
            <wp:effectExtent l="0" t="0" r="0" b="0"/>
            <wp:docPr id="4" name="image4.jpg" descr="Picture 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Picture backgroun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3627" cy="43998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568FF" w:rsidRDefault="0027318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5 – Финансовый (товарный) отчёт.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 Трудозатраты при существующей организации процессов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При отсутствии комплексной автоматизации или использовании устаревших систем (например, на основе бумажных носителей и электронных таблиц) наблюдаются значительные трудозатраты.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временные ресурсы: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ручной поиск информации о наличии и цене товара удлиняет процесс обслуживания одного покупателя;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ежедневная инвентаризация остатков требует нескольких часов работы сотрудника;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формирование заказа поставщику вручную на основе анализа бумажных остатков являе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тся крайне трудоёмким процессом с высоким риском ошибок;</w:t>
      </w:r>
    </w:p>
    <w:p w:rsidR="007568FF" w:rsidRDefault="0027318B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ежемесячных отчётов занимает от нескольких часов до нескольких дней;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финансовые ресурсы: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прямые финансовые потери возникают из-за человеческого фактора: ошибки при отпуске (неправильная цена, срок годности), пропущенные сроки годности, ведущие к списанию товара;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нерациональное управление запасами приводит к замораживанию средств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необорачивае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мых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товарах или, наоборот, к упущенной выгоде из-за отсутствия ходовых позиций;</w:t>
      </w:r>
    </w:p>
    <w:p w:rsidR="007568FF" w:rsidRDefault="002731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неэффективное использование рабочего времени высококвалифицированного персонала на рутинные операции ведёт к повышенным фондам оплаты труда;</w:t>
      </w:r>
    </w:p>
    <w:p w:rsidR="007568FF" w:rsidRDefault="0027318B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материальные ресурсы:</w:t>
      </w:r>
    </w:p>
    <w:p w:rsidR="007568FF" w:rsidRDefault="0027318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значительный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объём бумажной документации: журналы, акты, накладные, рецепты; это влечёт затраты на бумагу, картриджи, архивирование и хранение.</w:t>
      </w:r>
    </w:p>
    <w:p w:rsidR="007568FF" w:rsidRDefault="0027318B">
      <w:pPr>
        <w:spacing w:before="240" w:after="12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 Фокус внимания при автоматизации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Разрабатываемая система должна быть сконцентрирована на решении ключевых проблемных точек: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Централизованное управление данными. Подразумевает создание единой реляционной базы данных, аккумулирующей всю информацию о товарных позициях. Данный подход обеспечивает целостность, непротиворечивость и актуальность информации на всех участках работы.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тимизация процесса продаж.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Реализация интуитивного графического интерфейса для оперативного обслуживания покупателей. Ключевые функции: мгновенный поиск товара по штрих</w:t>
      </w:r>
      <w:r w:rsidR="00CB4206" w:rsidRPr="00CB420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коду или названию с отображением актуальной цены и остатка, автоматический расчёт общей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суммы чека, фиксация факта продажи с одновременным списанием проданного количества товара с остатка в базе данных.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Автоматизация учётных процедур. Разработка механизмов для упрощения операций складского учёта. Функционал включает: внесение данных о новых 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артиях товара с привязкой к номенклатуре и поставщику, проведение инвентаризации остатков.</w:t>
      </w:r>
    </w:p>
    <w:p w:rsidR="007568FF" w:rsidRDefault="0027318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Базовый аналитический функционал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Внедрение инструментов для первичного анализа операционных данных. Система предоставляет возможность просмотра истории продаж по ко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нкретным позициям за выбранный временной интервал, а также формирования данных об объёме выручки за период. Визуализация ограничивается табличным представлением данных, достаточным для оценки текущей ситуации.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Проведённый анализ демонстрирует высокую потребность в специализированном программном обеспечении для аптеки. Внедрение системы, включающей графический интерфейс, реляционную базу данных и модули для учёта, продаж и аналитики, позволит существенно снизить </w:t>
      </w:r>
      <w:r>
        <w:rPr>
          <w:rFonts w:ascii="Times New Roman" w:eastAsia="Times New Roman" w:hAnsi="Times New Roman" w:cs="Times New Roman"/>
          <w:sz w:val="28"/>
          <w:szCs w:val="28"/>
        </w:rPr>
        <w:t>трудозатраты по всем ресурсам, минимизировать ошибки, повысить скорость обслуживания клиентов и обеспечить основу для эффективного управленческого контроля.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br w:type="page"/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Спроектированная база данных предназначена для централизованного хране</w:t>
      </w:r>
      <w:r>
        <w:rPr>
          <w:rFonts w:ascii="Times New Roman" w:eastAsia="Times New Roman" w:hAnsi="Times New Roman" w:cs="Times New Roman"/>
          <w:sz w:val="28"/>
          <w:szCs w:val="28"/>
        </w:rPr>
        <w:t>ния и управления всей информацией, необходимой для функционирования автоматизированной системы аптеки. Структура БД включает следующие сущности: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Suppliers – хранит информацию о компаниях-поставщиках фармацевтической продукции.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1 – Сущность Suppl</w:t>
      </w:r>
      <w:r>
        <w:rPr>
          <w:rFonts w:ascii="Times New Roman" w:eastAsia="Times New Roman" w:hAnsi="Times New Roman" w:cs="Times New Roman"/>
          <w:sz w:val="28"/>
          <w:szCs w:val="28"/>
        </w:rPr>
        <w:t>iers (Поставщики).</w:t>
      </w:r>
    </w:p>
    <w:tbl>
      <w:tblPr>
        <w:tblStyle w:val="a5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385"/>
        <w:gridCol w:w="4995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FE3878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inn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FE3878" w:rsidP="00FE38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ru-RU"/>
              </w:rPr>
              <w:t xml:space="preserve">ИНН </w:t>
            </w:r>
            <w:r w:rsidR="0027318B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поставщика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contact_person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VARCHAR(100)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ФИО контактного лица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Контактный телефон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VARCHAR(200)</w:t>
            </w:r>
          </w:p>
        </w:tc>
        <w:tc>
          <w:tcPr>
            <w:tcW w:w="49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</w:rPr>
              <w:t>Юридический адрес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категории для группировки товаров.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2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(Категории товаров).</w:t>
      </w:r>
    </w:p>
    <w:tbl>
      <w:tblPr>
        <w:tblStyle w:val="a6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5"/>
        <w:gridCol w:w="2430"/>
        <w:gridCol w:w="4950"/>
      </w:tblGrid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19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4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49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категории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центральный справочник всей </w:t>
      </w:r>
      <w:r>
        <w:rPr>
          <w:rFonts w:ascii="Times New Roman" w:eastAsia="Times New Roman" w:hAnsi="Times New Roman" w:cs="Times New Roman"/>
          <w:sz w:val="28"/>
          <w:szCs w:val="28"/>
        </w:rPr>
        <w:t>номенклатуры аптеки.</w:t>
      </w:r>
    </w:p>
    <w:p w:rsidR="007568FF" w:rsidRDefault="002731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3 – Сущность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Products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(Товары).</w:t>
      </w:r>
    </w:p>
    <w:tbl>
      <w:tblPr>
        <w:tblStyle w:val="a7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2355"/>
        <w:gridCol w:w="4785"/>
      </w:tblGrid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VARCHAR(200)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Наименование товара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category_id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</w:t>
            </w:r>
            <w:r w:rsidR="00FE3878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PK,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FK)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категории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purchase_price</w:t>
            </w:r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закупки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sale_price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F3FB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продажи</w:t>
            </w:r>
          </w:p>
        </w:tc>
      </w:tr>
      <w:tr w:rsidR="007568FF" w:rsidTr="00FE3878">
        <w:trPr>
          <w:trHeight w:val="340"/>
        </w:trPr>
        <w:tc>
          <w:tcPr>
            <w:tcW w:w="21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actual_</w:t>
            </w:r>
            <w:proofErr w:type="spellStart"/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Актуальное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оличество</w:t>
            </w:r>
          </w:p>
        </w:tc>
      </w:tr>
    </w:tbl>
    <w:p w:rsidR="00FE3878" w:rsidRPr="00FE3878" w:rsidRDefault="00FE3878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содержит информацию о поставках товаров</w:t>
      </w:r>
      <w:r w:rsidRPr="00FE387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FE3878" w:rsidRDefault="00FE3878" w:rsidP="00FE3878">
      <w:pPr>
        <w:spacing w:after="0" w:line="360" w:lineRule="auto"/>
        <w:ind w:left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4 – Сущность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Поставки</w:t>
      </w:r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tbl>
      <w:tblPr>
        <w:tblW w:w="93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Уникальный 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поставки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2C41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supplier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Идентификатор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поставщика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P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Количество приходного товара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production_date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производства</w:t>
            </w:r>
          </w:p>
        </w:tc>
      </w:tr>
      <w:tr w:rsidR="00FE3878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expiry_date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E3878" w:rsidRDefault="00FE3878" w:rsidP="00FE38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Срок годности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информацию о совершенных продажах.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5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Sales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(Продажи).</w:t>
      </w:r>
    </w:p>
    <w:tbl>
      <w:tblPr>
        <w:tblStyle w:val="a8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00"/>
        <w:gridCol w:w="4755"/>
      </w:tblGrid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(PK, AI)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Уникальный идентификатор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 (FK)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Идентификатор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sale_date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EE191D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DATETIME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(</w:t>
            </w:r>
            <w:r w:rsidR="00EE191D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 время продажи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quantity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проданного товара</w:t>
            </w:r>
          </w:p>
        </w:tc>
      </w:tr>
      <w:tr w:rsidR="007568FF" w:rsidTr="00FE3878">
        <w:trPr>
          <w:trHeight w:val="340"/>
        </w:trPr>
        <w:tc>
          <w:tcPr>
            <w:tcW w:w="21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total_amount</w:t>
            </w:r>
            <w:proofErr w:type="spellEnd"/>
          </w:p>
        </w:tc>
        <w:tc>
          <w:tcPr>
            <w:tcW w:w="2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DECIMAL(2,10</w:t>
            </w:r>
            <w:r w:rsidR="0027318B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Сумма продажи</w:t>
            </w:r>
          </w:p>
        </w:tc>
      </w:tr>
    </w:tbl>
    <w:p w:rsidR="007568FF" w:rsidRDefault="0027318B">
      <w:pPr>
        <w:numPr>
          <w:ilvl w:val="0"/>
          <w:numId w:val="1"/>
        </w:numPr>
        <w:spacing w:before="240"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 содержит результаты инвентаризаций товаров.</w:t>
      </w:r>
    </w:p>
    <w:p w:rsidR="007568FF" w:rsidRDefault="00FE387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 6</w:t>
      </w:r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– Сущность </w:t>
      </w:r>
      <w:proofErr w:type="spellStart"/>
      <w:r w:rsidR="0027318B">
        <w:rPr>
          <w:rFonts w:ascii="Times New Roman" w:eastAsia="Times New Roman" w:hAnsi="Times New Roman" w:cs="Times New Roman"/>
          <w:sz w:val="28"/>
          <w:szCs w:val="28"/>
        </w:rPr>
        <w:t>Inventory</w:t>
      </w:r>
      <w:proofErr w:type="spellEnd"/>
      <w:r w:rsidR="0027318B">
        <w:rPr>
          <w:rFonts w:ascii="Times New Roman" w:eastAsia="Times New Roman" w:hAnsi="Times New Roman" w:cs="Times New Roman"/>
          <w:sz w:val="28"/>
          <w:szCs w:val="28"/>
        </w:rPr>
        <w:t xml:space="preserve"> (Инвентаризация).</w:t>
      </w:r>
    </w:p>
    <w:tbl>
      <w:tblPr>
        <w:tblStyle w:val="a9"/>
        <w:tblW w:w="93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2415"/>
        <w:gridCol w:w="4755"/>
      </w:tblGrid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Тип поля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33C37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inventory_date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P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(PK)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33C37" w:rsidRDefault="00833C37" w:rsidP="00833C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инвентаризации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Идент</w:t>
            </w:r>
            <w:bookmarkStart w:id="0" w:name="_GoBack"/>
            <w:bookmarkEnd w:id="0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ификатор товара</w:t>
            </w:r>
          </w:p>
        </w:tc>
      </w:tr>
      <w:tr w:rsidR="007568FF" w:rsidTr="0027318B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actual_quantity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7568FF" w:rsidRPr="00422E0C" w:rsidRDefault="0027318B" w:rsidP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Фактическое количество</w:t>
            </w:r>
            <w:r w:rsidR="00422E0C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br/>
              <w:t>(пересчёт вручную)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system_quantity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Pr="00422E0C" w:rsidRDefault="00422E0C" w:rsidP="00422E0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Общее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товара</w:t>
            </w:r>
          </w:p>
        </w:tc>
      </w:tr>
      <w:tr w:rsidR="007568FF" w:rsidTr="00FE3878">
        <w:trPr>
          <w:trHeight w:val="340"/>
        </w:trPr>
        <w:tc>
          <w:tcPr>
            <w:tcW w:w="2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</w:t>
            </w:r>
            <w:proofErr w:type="spellEnd"/>
          </w:p>
        </w:tc>
        <w:tc>
          <w:tcPr>
            <w:tcW w:w="24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47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568FF" w:rsidRDefault="002731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Разница количеств</w:t>
            </w:r>
          </w:p>
        </w:tc>
      </w:tr>
    </w:tbl>
    <w:p w:rsidR="007568FF" w:rsidRDefault="0027318B">
      <w:pPr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Связи сущностей в базе данных:</w:t>
      </w:r>
    </w:p>
    <w:p w:rsidR="00833C37" w:rsidRDefault="00833C37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Categories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en-US"/>
        </w:rPr>
        <w:t>Products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один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ко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833C37">
        <w:rPr>
          <w:rFonts w:ascii="Times New Roman" w:eastAsia="Times New Roman" w:hAnsi="Times New Roman" w:cs="Times New Roman"/>
          <w:sz w:val="28"/>
          <w:szCs w:val="28"/>
        </w:rPr>
        <w:t>многим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аждый товар прин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адлежит строго одной категории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э</w:t>
      </w:r>
      <w:r w:rsidRPr="00833C37">
        <w:rPr>
          <w:rFonts w:ascii="Times New Roman" w:eastAsia="Times New Roman" w:hAnsi="Times New Roman" w:cs="Times New Roman"/>
          <w:sz w:val="28"/>
          <w:szCs w:val="28"/>
          <w:lang w:val="ru-RU"/>
        </w:rPr>
        <w:t>то позволяет систематизировать номенклатуру, упростить поиск и формироват</w:t>
      </w:r>
      <w:r w:rsid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ь отчетность по группам товаров</w:t>
      </w:r>
      <w:r w:rsidR="00422E0C"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Suppliers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en-US"/>
        </w:rPr>
        <w:t>Supplies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каждая поставка осуществляется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одним конкретным поставщиком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вязь необходима для учета истории закупок, анализа надежности по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ставщиков и формирования заявок;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Supplies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дин и тот же товар может поступать в аптеку множеством отдель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ных поставок (партий)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та связь является ц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ентральной для учета по партиям;</w:t>
      </w:r>
    </w:p>
    <w:p w:rsid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Sales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к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аждая запись о продаже связа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с одним конкретным товаром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я автоматизации процесса продаж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422E0C" w:rsidRPr="00422E0C" w:rsidRDefault="00422E0C" w:rsidP="00422E0C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Products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← </w:t>
      </w:r>
      <w:proofErr w:type="spellStart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Inventory</w:t>
      </w:r>
      <w:proofErr w:type="spellEnd"/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(один ко многим), результаты инвентаризации фиксируются д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ля каждого товара в отдельности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э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то основа для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автоматизации учетных процедур</w:t>
      </w:r>
      <w:r w:rsidRPr="00422E0C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568FF" w:rsidRDefault="0027318B">
      <w:pPr>
        <w:spacing w:before="120" w:after="0" w:line="36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ER-диаграмма базы данных изображена на рисунке 6.</w:t>
      </w:r>
    </w:p>
    <w:p w:rsidR="007568FF" w:rsidRDefault="00833C3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33C37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>
            <wp:extent cx="5940425" cy="3620651"/>
            <wp:effectExtent l="0" t="0" r="3175" b="0"/>
            <wp:docPr id="7" name="Рисунок 7" descr="C:\Users\st56\Desktop\Diagram 2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56\Desktop\Diagram 2 (2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0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68FF" w:rsidRDefault="0027318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6 – ER-диаграмма базы данных.</w:t>
      </w:r>
    </w:p>
    <w:p w:rsidR="007568FF" w:rsidRDefault="0027318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Структура базы данных обеспечивает целостность хранимой информации, исключает избыточность данных и предоставляет необходимый функционал для автоматизации основных би</w:t>
      </w:r>
      <w:r>
        <w:rPr>
          <w:rFonts w:ascii="Times New Roman" w:eastAsia="Times New Roman" w:hAnsi="Times New Roman" w:cs="Times New Roman"/>
          <w:sz w:val="28"/>
          <w:szCs w:val="28"/>
        </w:rPr>
        <w:t>знес-процессов аптеки. Реляционная модель позволяет эффективно управлять товарными запасами, отслеживать продажи и проводить инвентаризацию.</w:t>
      </w:r>
    </w:p>
    <w:sectPr w:rsidR="007568F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5165"/>
    <w:multiLevelType w:val="multilevel"/>
    <w:tmpl w:val="B35671E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65D8D"/>
    <w:multiLevelType w:val="multilevel"/>
    <w:tmpl w:val="71B84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12BEC"/>
    <w:multiLevelType w:val="multilevel"/>
    <w:tmpl w:val="56BAA2A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746C7D"/>
    <w:multiLevelType w:val="multilevel"/>
    <w:tmpl w:val="A69E93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F4659"/>
    <w:multiLevelType w:val="multilevel"/>
    <w:tmpl w:val="EEAAB72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8557C"/>
    <w:multiLevelType w:val="multilevel"/>
    <w:tmpl w:val="834EC73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BB314D"/>
    <w:multiLevelType w:val="multilevel"/>
    <w:tmpl w:val="299C8A7A"/>
    <w:lvl w:ilvl="0">
      <w:start w:val="1"/>
      <w:numFmt w:val="bullet"/>
      <w:lvlText w:val="●"/>
      <w:lvlJc w:val="left"/>
      <w:pPr>
        <w:ind w:left="78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0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2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4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6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8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0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2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46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7BC7CD5"/>
    <w:multiLevelType w:val="multilevel"/>
    <w:tmpl w:val="9878A44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DC22009"/>
    <w:multiLevelType w:val="multilevel"/>
    <w:tmpl w:val="544C7086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D491A88"/>
    <w:multiLevelType w:val="multilevel"/>
    <w:tmpl w:val="1190073E"/>
    <w:lvl w:ilvl="0">
      <w:start w:val="2"/>
      <w:numFmt w:val="decimal"/>
      <w:lvlText w:val="%1."/>
      <w:lvlJc w:val="left"/>
      <w:pPr>
        <w:ind w:left="0" w:firstLine="708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3"/>
  </w:num>
  <w:num w:numId="6">
    <w:abstractNumId w:val="4"/>
  </w:num>
  <w:num w:numId="7">
    <w:abstractNumId w:val="5"/>
  </w:num>
  <w:num w:numId="8">
    <w:abstractNumId w:val="6"/>
  </w:num>
  <w:num w:numId="9">
    <w:abstractNumId w:val="0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8FF"/>
    <w:rsid w:val="0027318B"/>
    <w:rsid w:val="002F3FBD"/>
    <w:rsid w:val="00422E0C"/>
    <w:rsid w:val="006D0AD9"/>
    <w:rsid w:val="007568FF"/>
    <w:rsid w:val="00833C37"/>
    <w:rsid w:val="00CB4206"/>
    <w:rsid w:val="00EE191D"/>
    <w:rsid w:val="00FE3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83B14"/>
  <w15:docId w15:val="{F2031DE3-601B-4A9E-8392-6CE3A9D33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FE3878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1477</Words>
  <Characters>8424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Студент 56</cp:lastModifiedBy>
  <cp:revision>6</cp:revision>
  <dcterms:created xsi:type="dcterms:W3CDTF">2025-09-25T09:24:00Z</dcterms:created>
  <dcterms:modified xsi:type="dcterms:W3CDTF">2025-09-25T10:07:00Z</dcterms:modified>
</cp:coreProperties>
</file>