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существующих процессах и определение функциональных возможностей будущего приложения.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 Описание предметной области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парафармацевтической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(лекарства и медицинские изделия)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управление ассортиментом, продажи, контроль сроков годности, формирование отчётности и соблюдение лицензионных требований.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уникальным набором функций и уровнем доступа к информации. Управление аптекой осуществляется следующими сотрудниками: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провизор-технолог/фармацевт: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консультация покупателей, проверка рецептов, подбор аналогов, непосредственный отпуск лекарственных средств;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приёмка товара от поставщиков, сверка накладных, размещение на витринах и складских зонах, ежедневная инвентаризация остатков, контроль соблюдения условий хранения (температурный режим, влажность), мониторинг критических сроков годности;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с документацией, оформление и учёт рецептов, ведение журналов предметно-количественный учёт (ПКУ), оформление актов списания просроченной продукции;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старший провизор/заведующий аптекой (зав. аптекой):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ассортиментом, формирование заявок поставщикам, анализ оборачиваемости товаров, определение неликвидов, планирование закупок;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финансово-экономический анализ, контроль рентабельности, формирование цен, анализ продаж, планирование выручки;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отчётность, формирование регламентированной отчётности для органов здравоохранения (Росздравнадзор) и внутренней отчётности для собственников;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персоналом, составление графиков работы, контроль выполнения должностных инструкций.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документы, используемые в аптеке: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Рецепт </w:t>
      </w:r>
      <w:r>
        <w:rPr>
          <w:rFonts w:ascii="Arial" w:eastAsia="Arial" w:hAnsi="Arial" w:cs="Arial"/>
          <w:color w:val="001D35"/>
          <w:highlight w:val="white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документ, выписываемый медицинским работником, служащий основанием для отпуска лекарственного препарата. Документ рецепта представлен на рисунке 1: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>
            <wp:extent cx="3072691" cy="3800723"/>
            <wp:effectExtent l="0" t="0" r="0" b="0"/>
            <wp:docPr id="1" name="image1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icture backgroun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91" cy="3800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Документ рецепта.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 Чек – фискальный документ, подтверждающий факт покупки и её оплаты. Пример чека представлен на рисунке 2: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>
            <wp:extent cx="2136140" cy="401011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4010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Пример кассового чека.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3. Накладная – документ, сопровождающий движение товарно-материальных ценностей. Документ накладной представлен на рисунке 3: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088640" cy="3968434"/>
            <wp:effectExtent l="0" t="0" r="0" b="0"/>
            <wp:docPr id="2" name="image3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Picture backgroun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3968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3 – Документ накладной.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Акт инвентаризации – основной документ, отражающий результаты проверки фактического наличия товарно-материальных ценностей. Документ акта инвентаризации представлен на рисунке 4: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5367495" cy="2599048"/>
            <wp:effectExtent l="0" t="0" r="0" b="0"/>
            <wp:docPr id="5" name="image5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Picture backgroun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7495" cy="2599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4 – Документ акта инвентаризации.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5. Финансовый отчёт/Ведомость – обобщающий документ, отражающий финансовые результаты деятельности аптеки за определённый период. Финансовый отчёт представлен на рисунке 5: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123627" cy="4399830"/>
            <wp:effectExtent l="0" t="0" r="0" b="0"/>
            <wp:docPr id="4" name="image4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Picture backgroun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3627" cy="4399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5 – Финансовый (товарный) отчёт.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 Трудозатраты при существующей организации процессов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наблюдаются значительные трудозатраты.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временные ресурсы: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ручной поиск информации о наличии и цене товара удлиняет процесс обслуживания одного покупателя;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ежедневная инвентаризация остатков требует нескольких часов работы сотрудника;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формирование заказа поставщику вручную на основе анализа бумажных остатков является крайне трудоёмким процессом с высоким риском ошибок;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ежемесячных отчётов занимает от нескольких часов до нескольких дней;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финансовые ресурсы: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прямые финансовые потери возникают из-за человеческого фактора: ошибки при отпуске (неправильная цена, срок годности), пропущенные сроки годности, ведущие к списанию товара;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нерациональное управление запасами приводит к замораживанию средств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необорачиваемых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товарах или, наоборот, к упущенной выгоде из-за отсутствия ходовых позиций;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неэффективное использование рабочего времени высококвалифицированного персонала на рутинные операции ведёт к повышенным фондам оплаты труда;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материальные ресурсы:</w:t>
      </w:r>
    </w:p>
    <w:p w:rsidR="007568FF" w:rsidRDefault="002731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значительный объём бумажной документации: журналы, акты, накладные, рецепты; это влечёт затраты на бумагу, картриджи, архивирование и хранение.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 Фокус внимания при автоматизации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должна быть сконцентрирована на решении ключевых проблемных точек: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Централизованное управление данными. Подразумевает создание единой реляционной базы данных, аккумулирующей всю информацию о товарных позициях. Данный подход обеспечивает целостность, непротиворечивость и актуальность информации на всех участках работы.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Оптимизация процесса продаж.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интуитивного графического интерфейса для оперативного обслуживания покупателей. Ключевые функции: мгновенный поиск товара по штрих</w:t>
      </w:r>
      <w:r w:rsidR="00CB4206" w:rsidRPr="00CB420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коду или названию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отображением актуальной цены и остатка, автоматический расчёт общей суммы чека, фиксация факта продажи с одновременным списанием проданного количества товара с остатка в базе данных.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Автоматизация учётных процедур. Разработка механизмов для упрощения операций складского учёта. Функционал включает: внесение данных о новых партиях товара с привязкой к номенклатуре и поставщику, проведение инвентаризации остатков.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Базовый аналитический функционал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Спроектированная база данных предназначена для централизованного хранения и управления всей информацией, необходимой для функционирования автоматизированной системы аптеки. Структура БД включает следующие сущности: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Suppliers – хран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ит информацию о компаниях-поставщиках фармацевтической продукции.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Сущность Suppliers (Поставщики).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385"/>
        <w:gridCol w:w="4995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FE3878" w:rsidRDefault="00F117C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tin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FE3878" w:rsidP="00FE38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 xml:space="preserve">ИНН </w:t>
            </w:r>
            <w:r w:rsidR="002731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contact_person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ФИО контактного лица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Контактный телефон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Юридический адрес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категории для группировки товаров.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(Категории товаров).</w:t>
      </w:r>
    </w:p>
    <w:tbl>
      <w:tblPr>
        <w:tblStyle w:val="a6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430"/>
        <w:gridCol w:w="4950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категории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центральный справочник всей номенклатуры аптеки.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3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(Товары).</w:t>
      </w:r>
    </w:p>
    <w:tbl>
      <w:tblPr>
        <w:tblStyle w:val="a7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355"/>
        <w:gridCol w:w="4785"/>
      </w:tblGrid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category_id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</w:t>
            </w:r>
            <w:r w:rsidR="00FE387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PK,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FK)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purchase_price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закупки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sale_price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продажи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actual_</w:t>
            </w:r>
            <w:proofErr w:type="spellStart"/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Актуальное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оличество</w:t>
            </w:r>
          </w:p>
        </w:tc>
      </w:tr>
    </w:tbl>
    <w:p w:rsidR="00FE3878" w:rsidRPr="00FE3878" w:rsidRDefault="00FE3878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содержит информацию о поставках товаров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FE3878" w:rsidRDefault="00FE3878" w:rsidP="00FE3878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4 – Сущность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Поставки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tbl>
      <w:tblPr>
        <w:tblW w:w="93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поставки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supplier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поставщика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Количество приходного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production_date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производства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expiry_date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Срок годности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информацию о совершенных продажах.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5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(Продажи).</w:t>
      </w: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sale_date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EE191D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время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проданного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продажи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результаты инвентаризаций товаров.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6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(Инвентаризация).</w:t>
      </w:r>
    </w:p>
    <w:tbl>
      <w:tblPr>
        <w:tblStyle w:val="a9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415"/>
        <w:gridCol w:w="4755"/>
      </w:tblGrid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33C37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inventory_date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P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инвентаризации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27318B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422E0C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Фактическое количество</w:t>
            </w:r>
            <w:r w:rsidR="00422E0C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(пересчёт вручную)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system_quantity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422E0C" w:rsidRDefault="00422E0C" w:rsidP="00422E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Общее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товара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Разница количеств</w:t>
            </w:r>
          </w:p>
        </w:tc>
      </w:tr>
    </w:tbl>
    <w:p w:rsidR="007568FF" w:rsidRDefault="0027318B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Связи сущностей в базе данных:</w:t>
      </w:r>
    </w:p>
    <w:p w:rsidR="00833C37" w:rsidRDefault="00833C37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Categories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Products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один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ко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многим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аждый товар прин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адлежит строго одной категории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э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то позволяет систематизировать номенклатуру, упростить поиск и формироват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ь отчетность по группам товаров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Suppliers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каждая поставка осуществляется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одним конкретным поставщиком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вязь необходима для учета истории закупок, анализа надежности по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ставщиков и формирования заявок;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Supplies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дин и тот же товар может поступать в аптеку множеством отдель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ных поставок (партий)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та связь является ц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ентральной для учета по партиям;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Sales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аждая запись о продаже связа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с одним конкретным товаром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 автоматизации процесса продаж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P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Inventory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результаты инвентаризации фиксируются д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ля каждого товара в отдельности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автоматизации учетных процедур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568FF" w:rsidRDefault="0027318B">
      <w:pPr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ER-диаграмма базы данных изображена на рисунке 6.</w:t>
      </w:r>
    </w:p>
    <w:p w:rsidR="007568FF" w:rsidRDefault="00833C3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33C3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5940425" cy="3620651"/>
            <wp:effectExtent l="0" t="0" r="3175" b="0"/>
            <wp:docPr id="7" name="Рисунок 7" descr="C:\Users\st56\Desktop\Diagram 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56\Desktop\Diagram 2 (2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0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68FF" w:rsidRDefault="0027318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6 – ER-диаграмма базы данных.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базы данных обеспечивает целостность хранимой информации, исключает избыточность данных и предоставляет необходимый функционал для автоматизации основных бизнес-процессов аптеки. Реляционная модель позволяет эффективно управлять товарными запасами, отслеживать продажи и проводить инвентаризацию.</w:t>
      </w:r>
    </w:p>
    <w:sectPr w:rsidR="007568F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5165"/>
    <w:multiLevelType w:val="multilevel"/>
    <w:tmpl w:val="B35671E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65D8D"/>
    <w:multiLevelType w:val="multilevel"/>
    <w:tmpl w:val="71B84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12BEC"/>
    <w:multiLevelType w:val="multilevel"/>
    <w:tmpl w:val="56BAA2A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746C7D"/>
    <w:multiLevelType w:val="multilevel"/>
    <w:tmpl w:val="A69E93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F4659"/>
    <w:multiLevelType w:val="multilevel"/>
    <w:tmpl w:val="EEAAB72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8557C"/>
    <w:multiLevelType w:val="multilevel"/>
    <w:tmpl w:val="834EC73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BB314D"/>
    <w:multiLevelType w:val="multilevel"/>
    <w:tmpl w:val="299C8A7A"/>
    <w:lvl w:ilvl="0">
      <w:start w:val="1"/>
      <w:numFmt w:val="bullet"/>
      <w:lvlText w:val="●"/>
      <w:lvlJc w:val="left"/>
      <w:pPr>
        <w:ind w:left="78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7BC7CD5"/>
    <w:multiLevelType w:val="multilevel"/>
    <w:tmpl w:val="9878A44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C22009"/>
    <w:multiLevelType w:val="multilevel"/>
    <w:tmpl w:val="544C7086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D491A88"/>
    <w:multiLevelType w:val="multilevel"/>
    <w:tmpl w:val="1190073E"/>
    <w:lvl w:ilvl="0">
      <w:start w:val="2"/>
      <w:numFmt w:val="decimal"/>
      <w:lvlText w:val="%1."/>
      <w:lvlJc w:val="left"/>
      <w:pPr>
        <w:ind w:left="0" w:firstLine="708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8FF"/>
    <w:rsid w:val="0027318B"/>
    <w:rsid w:val="002F3FBD"/>
    <w:rsid w:val="00422E0C"/>
    <w:rsid w:val="006D0AD9"/>
    <w:rsid w:val="007568FF"/>
    <w:rsid w:val="00833C37"/>
    <w:rsid w:val="00CB4206"/>
    <w:rsid w:val="00EE191D"/>
    <w:rsid w:val="00F117CA"/>
    <w:rsid w:val="00FE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9D938"/>
  <w15:docId w15:val="{F2031DE3-601B-4A9E-8392-6CE3A9D3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E3878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1477</Words>
  <Characters>8424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Студент 56</cp:lastModifiedBy>
  <cp:revision>7</cp:revision>
  <dcterms:created xsi:type="dcterms:W3CDTF">2025-09-25T09:24:00Z</dcterms:created>
  <dcterms:modified xsi:type="dcterms:W3CDTF">2025-09-26T05:19:00Z</dcterms:modified>
</cp:coreProperties>
</file>