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</w:pPr>
      <w:r>
        <w:rPr>
          <w:rFonts w:ascii="Bookman Old Style" w:cs="Bookman Old Style" w:eastAsia="Bookman Old Style" w:hAnsi="Bookman Old Style"/>
          <w:b/>
          <w:bCs/>
          <w:color w:val="0A0A0A"/>
          <w:sz w:val="40"/>
          <w:szCs w:val="40"/>
        </w:rPr>
        <w:t xml:space="preserve">New Hire Employment Eligibility</w:t>
      </w:r>
    </w:p>
    <w:p>
      <w:pPr>
        <w:pBdr>
          <w:bottom w:val="single" w:color="FF002B" w:sz="18" w:space="4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color w:val="5B5F66"/>
          <w:sz w:val="20"/>
          <w:szCs w:val="20"/>
        </w:rPr>
        <w:t xml:space="preserve">Contractor Certification – Paragon Systems New Hire Employment Eligibility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LOCATION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CANDIDATE NAME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AGE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GENDER</w:t>
            </w:r>
          </w:p>
        </w:tc>
      </w:tr>
    </w:tbl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QUALIFYING EXPERIENCE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Military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BRANCH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TYPE OF SERVICE (DD214 MEMBER COPY 4)</w:t>
            </w:r>
          </w:p>
        </w:tc>
      </w:tr>
    </w:tbl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Three Years Armed Security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Satisfactory Service Verified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Law Enforcement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Post Certified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Satisfactory Service Verified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College Degree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TYPE OF DEGREE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FIELD</w:t>
            </w:r>
          </w:p>
        </w:tc>
      </w:tr>
    </w:tbl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PRIOR CIFSO EMPLOYMENT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PRIOR EMPLOYMENT ON CIFSO CONTRACT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LOCATION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OF HIRE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OF TERMINATION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TYPE OF TERMINATION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APPROVED BY MST</w:t>
      </w:r>
      <w:r>
        <w:rPr>
          <w:sz w:val="15"/>
          <w:szCs w:val="15"/>
        </w:rPr>
        <w:t xml:space="preserve">      </w:t>
      </w:r>
    </w:p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MEDICAL EVALUATION (COMPLETED BY NQCM OR DESIGNEE)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VISION – BINOCULAR VISION CORRECTABLE TO 20/20 (SNELLEN)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COLORBLIND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HEARING – NORMAL SPEECH RANGE WITH A LOSS OF UP TO 30 DECIBELS IN BOTH EARS OR 35 DECIBELS IN THE POORER EAR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FULLY CAPABLE OF PERFORMING DUTIES WHICH REQUIRE MODERATE TO ARDUOUS PHYSICAL EXERTION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NO NEUROLOGICAL OR PSYCHOLOGICAL CONDITION THAT ADVERSELY AFFECTS THE CANDIDATE'S ABILITY TO SAFELY AND EFFICIENTLY PERFORM DURING SITUATIONS THAT ADVERSELY AFFECT MENTAL STRESS</w:t>
      </w:r>
      <w:r>
        <w:rPr>
          <w:sz w:val="15"/>
          <w:szCs w:val="15"/>
        </w:rPr>
        <w:t xml:space="preserve">      </w:t>
      </w:r>
    </w:p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EMPLOYMENT REQUIREMENTS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PRIOR ASPR EMPLOYEE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CURRENTLY PROVIDING SERVICES TO ASPR AS VENDOR/CONTRACTOR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IMMEDIATE FAMILY MEMBER OF CURRENT ASPR EMPLOYEE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POSSESS SUFFICIENT ENGLISH LANGUAGE PROFICIENCY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POSSESS VALID STATE ISSUED DRIVER'S LICENSE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POSSESS A PUBLIC TRUST LEVEL 4 (HIGH RISK) SUITABILITY DETERMINATION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VERIFIED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POSSESSES VALID STATE ISSUED ARMED LICENSE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EXPIRATION DATE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POSSESSES VALID STATE ISSUED GUARD CARD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EXPIRATION DATE</w:t>
            </w:r>
          </w:p>
        </w:tc>
      </w:tr>
    </w:tbl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APPEARANCE STANDARD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MALE – HAIR STYLE MEETS/EXCEEDS SOW STANDARD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FEMALE – HAIR STYLE MEETS/EXCEEDS SOW STANDARD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FACIAL HAIR MEETS/EXCEEDS SOW STANDARD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BODY ART AND PIERCINGS MEETS/EXCEEDS SOW STANDARD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COSMETIC METALLIC DENTAL ORNAMENTS MEETS/EXCEEDS SOW STANDARD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JEWELRY MEETS/EXCEEDS SOW STANDARD</w:t>
      </w:r>
      <w:r>
        <w:rPr>
          <w:sz w:val="15"/>
          <w:szCs w:val="15"/>
        </w:rPr>
        <w:t xml:space="preserve">      </w:t>
      </w:r>
    </w:p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TRAINING CERTIFICATIONS – BASIC NEW HIRE COURSE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BEGAN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ENDED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TOTAL TRAINING HOURS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CERTIFIED BY</w:t>
            </w:r>
          </w:p>
        </w:tc>
      </w:tr>
    </w:tbl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PHYSICAL FITNESS ASSESSMENT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For Record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CERTIFIED BY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PERFORMANCE LOCATION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PUSH-UPS</w:t>
            </w:r>
          </w:p>
        </w:tc>
        <w:tc>
          <w:tcPr>
            <w:tcW w:type="pct" w:w="33.3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SIT-UPS</w:t>
            </w:r>
          </w:p>
        </w:tc>
        <w:tc>
          <w:tcPr>
            <w:tcW w:type="pct" w:w="33.33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300-METER SPRINT (SECONDS)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165 LB. VICTIM DRAG X 25 METERS</w:t>
      </w:r>
      <w:r>
        <w:rPr>
          <w:sz w:val="15"/>
          <w:szCs w:val="15"/>
        </w:rPr>
        <w:t xml:space="preserve">      </w:t>
      </w:r>
    </w:p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NEW HIRE ON-THE-JOB TRAINING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STARTED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ENDED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TOTAL HOURS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TOPICS COVERED INCLUDE THOSE ENUMERATED IN SOW D.28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PROVIDED BY (SITE MANAGER)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PROVIDED BY (SITE TRAINER)</w:t>
            </w:r>
          </w:p>
        </w:tc>
      </w:tr>
    </w:tbl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ADDITIONAL TRAINING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FA/CPR/AED – ADULT/PEDIATRIC</w:t>
      </w:r>
      <w:r>
        <w:rPr>
          <w:sz w:val="15"/>
          <w:szCs w:val="15"/>
        </w:rPr>
        <w:t xml:space="preserve">     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TOTAL HOURS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CERTIFIED BY</w:t>
            </w:r>
          </w:p>
        </w:tc>
      </w:tr>
    </w:tbl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REQUIRED UNIFORMS, EQUIPMENT AND PISTOL/RIFLE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Uniforms Issued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Duty Belt Issued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Pistol/Rifle Issued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ISSUED BY (SITE MANAGER)</w:t>
      </w:r>
      <w:r>
        <w:rPr>
          <w:sz w:val="15"/>
          <w:szCs w:val="15"/>
        </w:rPr>
        <w:t xml:space="preserve">      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CERTIFICATIONS: TRAINING RECORDS, LICENSURE AND DOCUMENTS</w:t>
      </w:r>
    </w:p>
    <w:p>
      <w:pPr>
        <w:shd w:fill="EFEFEC" w:color="auto" w:val="clear"/>
        <w:spacing w:after="120" w:before="120"/>
        <w:ind w:left="160" w:right="160"/>
      </w:pPr>
      <w:r>
        <w:rPr>
          <w:rFonts w:ascii="Calibri" w:cs="Calibri" w:eastAsia="Calibri" w:hAnsi="Calibri"/>
          <w:color w:val="26282B"/>
          <w:sz w:val="20"/>
          <w:szCs w:val="20"/>
        </w:rPr>
        <w:t xml:space="preserve">The Contractor Certifies In-Accordance-With SOW Section D.27 #8 &amp; #9, that associated training records/licensure and documents for this employee are filed in the employee's personnel file at the above listed ASPR location and are available for SNSPS personnel auditing.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CERTIFYING SITE MANAGER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</w:t>
            </w:r>
          </w:p>
        </w:tc>
      </w:tr>
    </w:tbl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CONTRACTOR CERTIFICATION OF EMPLOYEE ELIGIBILITY</w:t>
      </w:r>
    </w:p>
    <w:p>
      <w:pPr>
        <w:spacing w:after="140" w:line="270"/>
      </w:pPr>
      <w:r>
        <w:rPr>
          <w:rFonts w:ascii="Calibri" w:cs="Calibri" w:eastAsia="Calibri" w:hAnsi="Calibri"/>
          <w:color w:val="26282B"/>
          <w:sz w:val="20"/>
          <w:szCs w:val="20"/>
        </w:rPr>
        <w:t xml:space="preserve">The Contractor Certifies that the above-named New Hire Candidate meets or exceeds all conditions of employment as enumerated in the Statement of Work. We request approval for (type) </w:t>
      </w:r>
      <w:r>
        <w:rPr>
          <w:rFonts w:ascii="Calibri" w:cs="Calibri" w:eastAsia="Calibri" w:hAnsi="Calibri"/>
          <w:color w:val="FF002B"/>
          <w:sz w:val="20"/>
          <w:szCs w:val="20"/>
        </w:rPr>
        <w:t xml:space="preserve">_______________________</w:t>
      </w:r>
      <w:r>
        <w:rPr>
          <w:rFonts w:ascii="Calibri" w:cs="Calibri" w:eastAsia="Calibri" w:hAnsi="Calibri"/>
          <w:color w:val="26282B"/>
          <w:sz w:val="20"/>
          <w:szCs w:val="20"/>
        </w:rPr>
        <w:t xml:space="preserve"> to be placed into the working schedule as a fully certified CIFSO on </w:t>
      </w:r>
      <w:r>
        <w:rPr>
          <w:rFonts w:ascii="Calibri" w:cs="Calibri" w:eastAsia="Calibri" w:hAnsi="Calibri"/>
          <w:color w:val="FF002B"/>
          <w:sz w:val="20"/>
          <w:szCs w:val="20"/>
        </w:rPr>
        <w:t xml:space="preserve">____________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Site Manager Signature	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Date	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Site Trainer Signature	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Date	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NPM	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Date	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NQCM	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Date	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24" w:right="1224" w:bottom="1224" w:left="122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66"/>
        <w:sz w:val="15"/>
        <w:szCs w:val="15"/>
      </w:rPr>
      <w:t xml:space="preserve">Valletta Industries  |  New Hire Employment Eligibility  –  Page </w:t>
    </w:r>
    <w:r>
      <w:rPr>
        <w:rFonts w:ascii="Calibri" w:cs="Calibri" w:eastAsia="Calibri" w:hAnsi="Calibri"/>
        <w:color w:val="5B5F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F66"/>
        <w:sz w:val="15"/>
        <w:szCs w:val="15"/>
      </w:rPr>
      <w:t xml:space="preserve"> of </w:t>
    </w:r>
    <w:r>
      <w:rPr>
        <w:rFonts w:ascii="Calibri" w:cs="Calibri" w:eastAsia="Calibri" w:hAnsi="Calibri"/>
        <w:color w:val="5B5F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002B" w:sz="16" w:space="8"/>
      </w:pBdr>
      <w:tabs>
        <w:tab w:val="right" w:pos="9792"/>
      </w:tabs>
    </w:pPr>
    <w:r>
      <w:drawing>
        <wp:inline distT="0" distB="0" distL="0" distR="0">
          <wp:extent cx="14287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Arial" w:cs="Arial" w:eastAsia="Arial" w:hAnsi="Arial"/>
        <w:b/>
        <w:bCs/>
        <w:color w:val="5B5F66"/>
        <w:spacing w:val="6"/>
        <w:sz w:val="14"/>
        <w:szCs w:val="14"/>
      </w:rPr>
      <w:t xml:space="preserve">NEW HIRE EMPLOYMENT ELIGIBILITY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2bb53ed2aea81f8df9934bcfe3aa92cf3a2e2a3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2026-09-23T13:43:49.536Z</dcterms:created>
  <dcterms:modified xsi:type="dcterms:W3CDTF">2026-09-23T13:43:49.548Z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