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0A0A" w:color="auto" w:val="clear"/>
        <w:spacing w:after="90" w:before="160"/>
      </w:pPr>
      <w:r>
        <w:rPr>
          <w:rFonts w:ascii="Bookman Old Style" w:cs="Bookman Old Style" w:eastAsia="Bookman Old Style" w:hAnsi="Bookman Old Style"/>
          <w:b/>
          <w:bCs/>
          <w:color w:val="FFFFFF"/>
          <w:spacing w:val="6"/>
          <w:sz w:val="21"/>
          <w:szCs w:val="21"/>
        </w:rPr>
        <w:t xml:space="preserve">CIFSO CONTRACTOR STAFFING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 Load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Working Load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Officers Out of Service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New Hires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Hires Y.T. D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Suspension Hrs.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17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28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27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Victor/ASPR HQ-Front Desk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27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-3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28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28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230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212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-19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40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UNMANNED POST HOURS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Charlie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India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Lima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Papa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Sierra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Sigma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Tango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Victor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Whiskey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Xray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Open Post Hours (Reporting Period)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Open Post Hours Y.T.D.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2.18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67.00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69.78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TAS HOURS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Charlie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India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Lima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Papa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Sierra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Sigma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Tango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Victor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Whiskey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Xray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TAS Hours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(Reporting Period)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TAS Hours Y.T.D.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1,360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1,360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TERMINATIONS/RESIGNATIONS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Termination/s this Reporting Period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Terminations Year-To-Date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Resignations this Reporting Period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Resignations Year-To-Date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28</w:t>
            </w:r>
          </w:p>
        </w:tc>
      </w:tr>
    </w:tbl>
    <w:p>
      <w:pPr>
        <w:spacing w:after="60"/>
      </w:pPr>
    </w:p>
    <w:p>
      <w:pPr>
        <w:shd w:fill="0A0A0A" w:color="auto" w:val="clear"/>
        <w:spacing w:after="90" w:before="160"/>
      </w:pPr>
      <w:r>
        <w:rPr>
          <w:rFonts w:ascii="Bookman Old Style" w:cs="Bookman Old Style" w:eastAsia="Bookman Old Style" w:hAnsi="Bookman Old Style"/>
          <w:b/>
          <w:bCs/>
          <w:color w:val="FFFFFF"/>
          <w:spacing w:val="6"/>
          <w:sz w:val="21"/>
          <w:szCs w:val="21"/>
        </w:rPr>
        <w:t xml:space="preserve">OPERATIONS</w:t>
      </w: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# VEHICLE INSPECTIONS AND VISITORS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Vehicle Inspections this Reporting Period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Vehicle Inspections Y.T. 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Visitors This Reporting Period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Visitors Y.T. D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947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1,167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874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1,151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17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1,542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1,932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59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2,808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3,788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13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710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16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833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12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678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19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1,505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2001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1,414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1,145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1,482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46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2100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56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2,599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Totals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208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12805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245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15911</w:t>
            </w:r>
          </w:p>
        </w:tc>
      </w:tr>
    </w:tbl>
    <w:p>
      <w:pPr>
        <w:spacing w:after="60"/>
      </w:pPr>
    </w:p>
    <w:p>
      <w:pPr>
        <w:shd w:fill="0A0A0A" w:color="auto" w:val="clear"/>
        <w:spacing w:after="90" w:before="160"/>
      </w:pPr>
      <w:r>
        <w:rPr>
          <w:rFonts w:ascii="Bookman Old Style" w:cs="Bookman Old Style" w:eastAsia="Bookman Old Style" w:hAnsi="Bookman Old Style"/>
          <w:b/>
          <w:bCs/>
          <w:color w:val="FFFFFF"/>
          <w:spacing w:val="6"/>
          <w:sz w:val="21"/>
          <w:szCs w:val="21"/>
        </w:rPr>
        <w:t xml:space="preserve">OPERATIONS</w:t>
      </w: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TOTAL TRUCK ENTRY BY TYPE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53’ D/O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Y.T. D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53’ P/U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Y.T. D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28’ D/O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Y.T. D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28’ P/U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Y.T. D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FEDEX/BOX/CC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Y.T. D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 Y.T.D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389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598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45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303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427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729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205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393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15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717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118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196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238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125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152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525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588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235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18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769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1724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269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389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674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448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106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652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Totals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2,555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1,896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137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26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1,312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5,940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ASPR HQ-FRONT DESK SITE MANAGER POST INSPECTION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1st Shift Date</w:t>
            </w:r>
          </w:p>
        </w:tc>
        <w:tc>
          <w:tcPr>
            <w:tcW w:type="dxa" w:w="26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Times</w:t>
            </w:r>
          </w:p>
        </w:tc>
        <w:tc>
          <w:tcPr>
            <w:tcW w:type="dxa" w:w="26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2nd Shift Date</w:t>
            </w:r>
          </w:p>
        </w:tc>
        <w:tc>
          <w:tcPr>
            <w:tcW w:type="dxa" w:w="26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Times</w:t>
            </w:r>
          </w:p>
        </w:tc>
        <w:tc>
          <w:tcPr>
            <w:tcW w:type="dxa" w:w="26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3rd Shift</w:t>
            </w:r>
          </w:p>
        </w:tc>
        <w:tc>
          <w:tcPr>
            <w:tcW w:type="dxa" w:w="26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Times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26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DEA CAGE ENTRIES BY SITE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#DEA Cage Entries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#DEA Cage Entries Y.T. 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 Time Security Present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(Hrs/Mins)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 Time Security Present Y.T. D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(Hrs/Mins)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23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1:57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2:48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6:16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2:32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4:00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43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8:10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312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01:01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189:51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29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00:00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2:17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00:43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7:11</w:t>
            </w:r>
          </w:p>
        </w:tc>
      </w:tr>
    </w:tbl>
    <w:p>
      <w:pPr>
        <w:spacing w:after="60"/>
      </w:pPr>
    </w:p>
    <w:p>
      <w:pPr>
        <w:shd w:fill="0A0A0A" w:color="auto" w:val="clear"/>
        <w:spacing w:after="90" w:before="160"/>
      </w:pPr>
      <w:r>
        <w:rPr>
          <w:rFonts w:ascii="Bookman Old Style" w:cs="Bookman Old Style" w:eastAsia="Bookman Old Style" w:hAnsi="Bookman Old Style"/>
          <w:b/>
          <w:bCs/>
          <w:color w:val="FFFFFF"/>
          <w:spacing w:val="6"/>
          <w:sz w:val="21"/>
          <w:szCs w:val="21"/>
        </w:rPr>
        <w:t xml:space="preserve">CONTRACT INCIDENT REPORTS:</w:t>
      </w: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INCIDENT REPORT TOTALS YEAR TO DATE BY SITE/CONTRACT: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Charlie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ASPR HQ Front Desk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India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Lima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Papa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Sierra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Sigma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Tango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Victor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Whiskey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Xray</w:t>
            </w:r>
          </w:p>
        </w:tc>
        <w:tc>
          <w:tcPr>
            <w:tcW w:type="dxa" w:w="108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Type I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41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47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53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38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50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48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477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Type II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18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13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65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Type III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56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Total Y.T. D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55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27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61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46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75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49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47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42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74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65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57</w:t>
            </w:r>
          </w:p>
        </w:tc>
        <w:tc>
          <w:tcPr>
            <w:tcW w:type="dxa" w:w="108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598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SPECIFIC INCIDENT REPORT TOTALS YEAR TO DATE BY SITE/CONTRACT: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Access Control (Reporting Period)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Incidents YTD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Medical Responses (Reporting Period)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Incidents YTD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Security Responses (Reporting Period)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Incidents YTD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Requests for Assistance (Reporting Period)</w:t>
            </w:r>
          </w:p>
        </w:tc>
        <w:tc>
          <w:tcPr>
            <w:tcW w:type="dxa" w:w="1625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Requests YTD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Contract Totals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12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1625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5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SEAL NON-CONFORMITIES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Type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Charlie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India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Lima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Papa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Sierra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Sigma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Tango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Victor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Whiskey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Xray</w:t>
            </w:r>
          </w:p>
        </w:tc>
        <w:tc>
          <w:tcPr>
            <w:tcW w:type="dxa" w:w="1181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 Y.T. D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Denied Entry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This Reporting Period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Refused to Show ID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This Reporting Period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Seal Non-Conformities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This Reporting Period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181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</w:tr>
    </w:tbl>
    <w:p>
      <w:pPr>
        <w:spacing w:after="60"/>
      </w:pPr>
    </w:p>
    <w:p>
      <w:pPr>
        <w:shd w:fill="0A0A0A" w:color="auto" w:val="clear"/>
        <w:spacing w:after="90" w:before="160"/>
      </w:pPr>
      <w:r>
        <w:rPr>
          <w:rFonts w:ascii="Bookman Old Style" w:cs="Bookman Old Style" w:eastAsia="Bookman Old Style" w:hAnsi="Bookman Old Style"/>
          <w:b/>
          <w:bCs/>
          <w:color w:val="FFFFFF"/>
          <w:spacing w:val="6"/>
          <w:sz w:val="21"/>
          <w:szCs w:val="21"/>
        </w:rPr>
        <w:t xml:space="preserve">DAILY ACTIVITY REPORT – EXECUTIVE SUMMARY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Notable Visitors: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Name/Agency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Date: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Notes: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Bryan McCloskey - SOC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9/10/26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Site Manager Interview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Edward Graham – ASPR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9/8-9/10/26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Assisting ASPR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Charlotte Girocco – CA Public Health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Joseph Kinard – CA Public Health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9/10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Site Visit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Kevin Bebout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9/9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Site Visit</w:t>
            </w:r>
          </w:p>
        </w:tc>
      </w:tr>
    </w:tbl>
    <w:p>
      <w:pPr>
        <w:spacing w:after="60"/>
      </w:pPr>
    </w:p>
    <w:p>
      <w:pPr>
        <w:shd w:fill="0A0A0A" w:color="auto" w:val="clear"/>
        <w:spacing w:after="90" w:before="160"/>
      </w:pPr>
      <w:r>
        <w:rPr>
          <w:rFonts w:ascii="Bookman Old Style" w:cs="Bookman Old Style" w:eastAsia="Bookman Old Style" w:hAnsi="Bookman Old Style"/>
          <w:b/>
          <w:bCs/>
          <w:color w:val="FFFFFF"/>
          <w:spacing w:val="6"/>
          <w:sz w:val="21"/>
          <w:szCs w:val="21"/>
        </w:rPr>
        <w:t xml:space="preserve">TRAINING SUMMARY</w:t>
      </w: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CIFSO SITE TRAINER BILLABLE HOURS WORKED AND PAID LEAVE BY LOCATION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Trainer Name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 Hours Worked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Hours on Leave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Hours Billed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 of Leave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Upcoming Leave Dates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M. Hammer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N. Sponseller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34.5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34.5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O. Miranda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Sep 4-10, 2026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FMLA</w:t>
            </w:r>
          </w:p>
          <w:p>
            <w:pPr>
              <w:spacing w:after="2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RTD Date:</w:t>
            </w:r>
          </w:p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11.11.2026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D. Glosson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C. Lehman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41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B. Anderson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J. Johns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H. Zimmerman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K. Walter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Totals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271.5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270.5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CIFSO SITE TRAINERS SUMMARY OF 40 HOURS WORKED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Trainer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Type of In-Service Training Conducted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#Officers – 1st Shift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#Officers -2nd Shift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#Officers–3rd Shift</w:t>
            </w:r>
          </w:p>
        </w:tc>
        <w:tc>
          <w:tcPr>
            <w:tcW w:type="dxa" w:w="2166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Range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Hammer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Arm Up / Arm Down Procedures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Sponseller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OC Pepper Foam/Marksmanship Fundamental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Miranda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 (FMLA)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Glosson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Elbow Strikes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Lehman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CIFSO IRT Report Writing Review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Anderson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Use of Force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Johns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Use of Force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Zimmerman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Pistol Dry Fire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Walter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Pistol Dry Fire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2166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REQUIRED TRAINING/CONTINUING EDUCATION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Name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Dates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Training Course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S</w:t>
      </w: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SOW REQUIRED WEEKLY TRAINING: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Type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Topic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Prepared By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Chain of Command and Reporting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M.Hammer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POST Orders: Exterior and Interior Facility Ops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N. Sponseller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Post Orders – Section 5 – Truck Inspections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O. Miranda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Post Orders – Section 5 – Access Control Policy – Part 4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D. Glosson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National Terrorism Advisory System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C. Lehman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Post Responsibilities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B. Anderson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Post Orders – DEA Cage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J. Johns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Exterior and Interior Facility Operations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H. Zimmerman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Written/Review/Test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AR15 Nomenclature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K.Walter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CIFSO TRAINING BY SITE/TYPE (BASIC NEW HIRE/SUSTAINMENT)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 &amp; Dates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New Hire Training Hours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Of Officers completing New Hire Training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Sustainment Training Hours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Officers completing Sustainment Training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 9/4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 9/4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11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BASIC NEW HIRE/SUSTAINMENT CLASSES COMPLETED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Charlie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India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Lima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Papa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Sierra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Sigma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Tango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Victor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Whiskey</w:t>
            </w:r>
          </w:p>
        </w:tc>
        <w:tc>
          <w:tcPr>
            <w:tcW w:type="dxa" w:w="13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Xray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Basic New Hire Y.T. D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Sustainment Y.T. D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7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1.5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Total Trainings Y.T.D.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3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2.5</w:t>
            </w:r>
          </w:p>
        </w:tc>
        <w:tc>
          <w:tcPr>
            <w:tcW w:type="dxa" w:w="13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NEW HIRE ON THE JOB TRAINING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of Hours OJT          This Reporting Period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OJT Hours Y.T.D.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New Hires Completing Training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New Hires Y.T. D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96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64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192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5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24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Totals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408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24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UPCOMING CIFSO TRAINING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 &amp; Dates</w:t>
            </w:r>
          </w:p>
        </w:tc>
        <w:tc>
          <w:tcPr>
            <w:tcW w:type="dxa" w:w="130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Type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 9/14-9/18</w:t>
            </w:r>
          </w:p>
        </w:tc>
        <w:tc>
          <w:tcPr>
            <w:tcW w:type="dxa" w:w="130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Sustainment Wk. 1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 9/21-9/25</w:t>
            </w:r>
          </w:p>
        </w:tc>
        <w:tc>
          <w:tcPr>
            <w:tcW w:type="dxa" w:w="130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Sustainment Wk. 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 9/21-9/25</w:t>
            </w:r>
          </w:p>
        </w:tc>
        <w:tc>
          <w:tcPr>
            <w:tcW w:type="dxa" w:w="130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Sustainment Wk. 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 9/21-9/25</w:t>
            </w:r>
          </w:p>
        </w:tc>
        <w:tc>
          <w:tcPr>
            <w:tcW w:type="dxa" w:w="130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New Hire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PHYSICAL FITNESS TEST - FAILURES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Failures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Trainer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PHYSICAL FITNESS TEST – RETEST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Retesting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Pass / Fail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Test Administrator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PHYSICAL FITNESS TEST - RETEST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Location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# Retested                        This Reporting Period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PFT Grader (Name)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PFT Certifier (Name)</w:t>
            </w:r>
          </w:p>
        </w:tc>
        <w:tc>
          <w:tcPr>
            <w:tcW w:type="dxa" w:w="325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Totals Y.T. D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Charlie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India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4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Lima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Papa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Sierra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Sigma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Tango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Victor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Whiskey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Xray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0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Totals</w:t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325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F2E6E8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26282B"/>
                <w:sz w:val="12"/>
                <w:szCs w:val="12"/>
              </w:rPr>
              <w:t xml:space="preserve">10</w:t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PENDING MST LEAVE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/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Dates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Coverage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r>
              <w:rPr>
                <w:sz w:val="12"/>
                <w:szCs w:val="12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FF002B" w:sz="8" w:space="3"/>
        </w:pBdr>
        <w:spacing w:after="70" w:before="120"/>
      </w:pPr>
      <w:r>
        <w:rPr>
          <w:rFonts w:ascii="Arial" w:cs="Arial" w:eastAsia="Arial" w:hAnsi="Arial"/>
          <w:b/>
          <w:bCs/>
          <w:color w:val="0A0A0A"/>
          <w:spacing w:val="3"/>
          <w:sz w:val="15"/>
          <w:szCs w:val="15"/>
        </w:rPr>
        <w:t xml:space="preserve">PENDING SITE MANAGER LEAVE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00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Leave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Dates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Coverage</w:t>
            </w:r>
          </w:p>
        </w:tc>
        <w:tc>
          <w:tcPr>
            <w:tcW w:type="dxa" w:w="4333"/>
            <w:tcBorders>
              <w:top w:val="single" w:color="0A0A0A" w:sz="2"/>
              <w:left w:val="single" w:color="0A0A0A" w:sz="2"/>
              <w:bottom w:val="single" w:color="0A0A0A" w:sz="2"/>
              <w:right w:val="single" w:color="0A0A0A" w:sz="2"/>
            </w:tcBorders>
            <w:shd w:fill="0A0A0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1"/>
                <w:szCs w:val="11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Rosario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9/11-13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G. Falcon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</w:tr>
      <w:tr>
        <w:tc>
          <w:tcPr>
            <w:tcW w:type="dxa" w:w="1400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Scott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10/15-16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J. Thalman</w:t>
            </w:r>
          </w:p>
        </w:tc>
        <w:tc>
          <w:tcPr>
            <w:tcW w:type="dxa" w:w="4333"/>
            <w:tcBorders>
              <w:top w:val="single" w:color="D8D9DB" w:sz="2"/>
              <w:left w:val="single" w:color="D8D9DB" w:sz="2"/>
              <w:bottom w:val="single" w:color="D8D9DB" w:sz="2"/>
              <w:right w:val="single" w:color="D8D9DB" w:sz="2"/>
            </w:tcBorders>
            <w:shd w:fill="EFEF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line="200"/>
            </w:pPr>
            <w:r>
              <w:rPr>
                <w:rFonts w:ascii="Calibri" w:cs="Calibri" w:eastAsia="Calibri" w:hAnsi="Calibri"/>
                <w:b w:val="false"/>
                <w:bCs w:val="false"/>
                <w:color w:val="26282B"/>
                <w:sz w:val="12"/>
                <w:szCs w:val="12"/>
              </w:rPr>
              <w:t xml:space="preserve">N/A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66"/>
        <w:sz w:val="14"/>
        <w:szCs w:val="14"/>
      </w:rPr>
      <w:t xml:space="preserve">Valletta Industries  |  Contractor Combined Weekly Activity Report  –  Page </w:t>
    </w:r>
    <w:r>
      <w:rPr>
        <w:rFonts w:ascii="Calibri" w:cs="Calibri" w:eastAsia="Calibri" w:hAnsi="Calibri"/>
        <w:color w:val="5B5F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5F66"/>
        <w:sz w:val="14"/>
        <w:szCs w:val="14"/>
      </w:rPr>
      <w:t xml:space="preserve"> of </w:t>
    </w:r>
    <w:r>
      <w:rPr>
        <w:rFonts w:ascii="Calibri" w:cs="Calibri" w:eastAsia="Calibri" w:hAnsi="Calibri"/>
        <w:color w:val="5B5F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002B" w:sz="16" w:space="8"/>
      </w:pBdr>
      <w:spacing w:after="40"/>
    </w:pPr>
    <w:r>
      <w:drawing>
        <wp:inline distT="0" distB="0" distL="0" distR="0">
          <wp:extent cx="1476375" cy="2952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295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before="60"/>
    </w:pPr>
    <w:r>
      <w:rPr>
        <w:rFonts w:ascii="Bookman Old Style" w:cs="Bookman Old Style" w:eastAsia="Bookman Old Style" w:hAnsi="Bookman Old Style"/>
        <w:b/>
        <w:bCs/>
        <w:color w:val="0A0A0A"/>
        <w:sz w:val="22"/>
        <w:szCs w:val="22"/>
      </w:rPr>
      <w:t xml:space="preserve">CONTRACTOR COMBINED WEEKLY ACTIVITY REPORT</w:t>
    </w:r>
  </w:p>
  <w:p>
    <w:pPr>
      <w:spacing w:after="100" w:before="20"/>
    </w:pPr>
    <w:r>
      <w:rPr>
        <w:rFonts w:ascii="Arial" w:cs="Arial" w:eastAsia="Arial" w:hAnsi="Arial"/>
        <w:b/>
        <w:bCs/>
        <w:color w:val="5B5F66"/>
        <w:spacing w:val="3"/>
        <w:sz w:val="14"/>
        <w:szCs w:val="14"/>
      </w:rPr>
      <w:t xml:space="preserve">REPORTING PERIOD: 9/4/2026 THRU 9/10/2026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2bb53ed2aea81f8df9934bcfe3aa92cf3a2e2a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2026-09-15T19:24:43.888Z</dcterms:created>
  <dcterms:modified xsi:type="dcterms:W3CDTF">2026-09-15T19:24:43.888Z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