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bidi w:val="0"/>
        <w:spacing w:lineRule="auto" w:line="240" w:before="0" w:after="0"/>
        <w:contextualSpacing/>
        <w:jc w:val="center"/>
        <w:rPr>
          <w:rFonts w:eastAsia="方正小标宋简体"/>
          <w:kern w:val="0"/>
          <w:sz w:val="14"/>
          <w:szCs w:val="14"/>
        </w:rPr>
      </w:pPr>
      <w:bookmarkStart w:id="0" w:name="_GoBack"/>
      <w:bookmarkEnd w:id="0"/>
      <w:r>
        <w:rPr>
          <w:rFonts w:eastAsia="方正小标宋简体"/>
          <w:kern w:val="0"/>
          <w:sz w:val="14"/>
          <w:szCs w:val="14"/>
        </w:rPr>
        <w:t>{#res}</w:t>
      </w:r>
    </w:p>
    <w:tbl>
      <w:tblPr>
        <w:tblStyle w:val="5"/>
        <w:tblW w:w="92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845"/>
        <w:gridCol w:w="923"/>
        <w:gridCol w:w="1490"/>
        <w:gridCol w:w="992"/>
        <w:gridCol w:w="994"/>
        <w:gridCol w:w="708"/>
        <w:gridCol w:w="1347"/>
        <w:gridCol w:w="6"/>
      </w:tblGrid>
      <w:tr>
        <w:trPr>
          <w:trHeight w:val="1134" w:hRule="exact"/>
        </w:trPr>
        <w:tc>
          <w:tcPr>
            <w:tcW w:w="9229" w:type="dxa"/>
            <w:gridSpan w:val="9"/>
            <w:tcBorders/>
            <w:vAlign w:val="center"/>
          </w:tcPr>
          <w:p>
            <w:pPr>
              <w:pStyle w:val="PlainText"/>
              <w:bidi w:val="0"/>
              <w:spacing w:lineRule="auto" w:line="240" w:before="0" w:after="0"/>
              <w:contextualSpacing/>
              <w:jc w:val="center"/>
              <w:rPr>
                <w:b/>
                <w:b/>
                <w:kern w:val="0"/>
                <w:sz w:val="28"/>
                <w:szCs w:val="30"/>
              </w:rPr>
            </w:pPr>
            <w:r>
              <w:rPr>
                <w:rFonts w:eastAsia="方正小标宋简体"/>
                <w:kern w:val="0"/>
                <w:sz w:val="32"/>
                <w:szCs w:val="32"/>
              </w:rPr>
              <w:t>崇州监狱罪犯改造行为扣分简易审批表</w:t>
            </w:r>
          </w:p>
        </w:tc>
      </w:tr>
      <w:tr>
        <w:trPr>
          <w:trHeight w:val="567" w:hRule="exact"/>
        </w:trPr>
        <w:tc>
          <w:tcPr>
            <w:tcW w:w="9229" w:type="dxa"/>
            <w:gridSpan w:val="9"/>
            <w:tcBorders>
              <w:bottom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auto" w:line="240" w:before="0" w:after="0"/>
              <w:contextualSpacing/>
              <w:jc w:val="center"/>
              <w:rPr>
                <w:rFonts w:eastAsia="仿宋_GB2312"/>
                <w:b/>
                <w:b/>
                <w:sz w:val="20"/>
                <w:szCs w:val="21"/>
              </w:rPr>
            </w:pPr>
            <w:r>
              <w:rPr>
                <w:b/>
                <w:kern w:val="0"/>
                <w:sz w:val="28"/>
                <w:szCs w:val="30"/>
              </w:rPr>
              <w:t>单位：</w:t>
            </w:r>
            <w:r>
              <w:rPr>
                <w:rFonts w:eastAsia="宋体" w:cs="宋体"/>
                <w:b/>
                <w:kern w:val="0"/>
                <w:sz w:val="28"/>
                <w:szCs w:val="30"/>
                <w:lang w:val="en-US" w:eastAsia="zh-CN" w:bidi="ar-SA"/>
              </w:rPr>
              <w:t>{area}</w:t>
            </w:r>
            <w:r>
              <w:rPr>
                <w:b/>
                <w:kern w:val="0"/>
                <w:sz w:val="28"/>
                <w:szCs w:val="30"/>
              </w:rPr>
              <w:t xml:space="preserve">                             </w:t>
            </w:r>
            <w:r>
              <w:rPr>
                <w:rFonts w:eastAsia="宋体" w:cs="宋体"/>
                <w:b/>
                <w:kern w:val="0"/>
                <w:sz w:val="28"/>
                <w:szCs w:val="30"/>
                <w:lang w:val="en-US" w:eastAsia="zh-CN" w:bidi="ar-SA"/>
              </w:rPr>
              <w:t>{date}</w:t>
            </w:r>
          </w:p>
        </w:tc>
      </w:tr>
      <w:tr>
        <w:trPr>
          <w:trHeight w:val="734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罪犯</w:t>
            </w:r>
          </w:p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姓名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240" w:before="0" w:after="0"/>
              <w:contextualSpacing/>
              <w:jc w:val="center"/>
              <w:rPr>
                <w:rFonts w:eastAsia="仿宋_GB2312"/>
                <w:b/>
                <w:b/>
                <w:sz w:val="20"/>
                <w:szCs w:val="21"/>
              </w:rPr>
            </w:pPr>
            <w:r>
              <w:rPr>
                <w:rFonts w:eastAsia="仿宋_GB2312"/>
                <w:b/>
                <w:sz w:val="20"/>
                <w:szCs w:val="21"/>
              </w:rPr>
              <w:t>{name}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sz w:val="20"/>
                <w:szCs w:val="21"/>
              </w:rPr>
            </w:pPr>
            <w:r>
              <w:rPr>
                <w:b/>
                <w:kern w:val="0"/>
                <w:sz w:val="24"/>
              </w:rPr>
              <w:t>罪犯编号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240" w:before="0" w:after="0"/>
              <w:contextualSpacing/>
              <w:jc w:val="center"/>
              <w:rPr>
                <w:rFonts w:eastAsia="仿宋_GB2312"/>
                <w:b/>
                <w:b/>
                <w:sz w:val="20"/>
                <w:szCs w:val="21"/>
              </w:rPr>
            </w:pPr>
            <w:r>
              <w:rPr>
                <w:rFonts w:eastAsia="仿宋_GB2312"/>
                <w:b/>
                <w:sz w:val="20"/>
                <w:szCs w:val="21"/>
              </w:rPr>
              <w:t>{num}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岗位</w:t>
            </w:r>
          </w:p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sz w:val="20"/>
                <w:szCs w:val="21"/>
              </w:rPr>
            </w:pPr>
            <w:r>
              <w:rPr>
                <w:b/>
                <w:kern w:val="0"/>
                <w:sz w:val="24"/>
              </w:rPr>
              <w:t>类别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240" w:before="0" w:after="0"/>
              <w:contextualSpacing/>
              <w:jc w:val="center"/>
              <w:rPr>
                <w:rFonts w:eastAsia="仿宋_GB2312"/>
                <w:b/>
                <w:b/>
                <w:sz w:val="20"/>
                <w:szCs w:val="21"/>
              </w:rPr>
            </w:pPr>
            <w:r>
              <w:rPr>
                <w:rFonts w:eastAsia="仿宋_GB2312"/>
                <w:b/>
                <w:sz w:val="20"/>
                <w:szCs w:val="21"/>
              </w:rPr>
              <w:t>{post}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exact" w:line="300"/>
              <w:jc w:val="center"/>
              <w:rPr>
                <w:b/>
                <w:b/>
                <w:sz w:val="20"/>
                <w:szCs w:val="21"/>
              </w:rPr>
            </w:pPr>
            <w:r>
              <w:rPr>
                <w:b/>
                <w:kern w:val="0"/>
                <w:sz w:val="24"/>
              </w:rPr>
              <w:t>考核板块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240" w:before="0" w:after="0"/>
              <w:contextualSpacing/>
              <w:jc w:val="center"/>
              <w:rPr>
                <w:rFonts w:eastAsia="仿宋_GB2312"/>
                <w:b/>
                <w:b/>
                <w:sz w:val="20"/>
                <w:szCs w:val="21"/>
              </w:rPr>
            </w:pPr>
            <w:r>
              <w:rPr>
                <w:rFonts w:eastAsia="仿宋_GB2312"/>
                <w:b/>
                <w:sz w:val="20"/>
                <w:szCs w:val="21"/>
              </w:rPr>
              <w:t>{part}</w:t>
            </w:r>
          </w:p>
        </w:tc>
      </w:tr>
      <w:tr>
        <w:trPr>
          <w:trHeight w:val="195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扣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分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事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</w:rPr>
            </w:pPr>
            <w:r>
              <w:rPr>
                <w:rFonts w:eastAsia="仿宋_GB2312"/>
                <w:b/>
                <w:szCs w:val="28"/>
              </w:rPr>
              <w:t>实</w:t>
            </w:r>
          </w:p>
        </w:tc>
        <w:tc>
          <w:tcPr>
            <w:tcW w:w="82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{reason}</w:t>
            </w:r>
          </w:p>
        </w:tc>
        <w:tc>
          <w:tcPr>
            <w:tcW w:w="6" w:type="dxa"/>
            <w:tcBorders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</w:r>
          </w:p>
        </w:tc>
      </w:tr>
      <w:tr>
        <w:trPr>
          <w:trHeight w:val="195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适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用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条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款</w:t>
            </w:r>
          </w:p>
        </w:tc>
        <w:tc>
          <w:tcPr>
            <w:tcW w:w="82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{clause}</w:t>
            </w:r>
          </w:p>
        </w:tc>
        <w:tc>
          <w:tcPr>
            <w:tcW w:w="6" w:type="dxa"/>
            <w:tcBorders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</w:r>
          </w:p>
        </w:tc>
      </w:tr>
      <w:tr>
        <w:trPr>
          <w:trHeight w:val="2108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监区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民警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意见</w:t>
            </w:r>
          </w:p>
        </w:tc>
        <w:tc>
          <w:tcPr>
            <w:tcW w:w="82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</w:rPr>
              <w:t xml:space="preserve">     </w:t>
            </w:r>
            <w:r>
              <w:rPr>
                <w:rFonts w:eastAsia="仿宋_GB2312"/>
                <w:sz w:val="24"/>
                <w:szCs w:val="24"/>
              </w:rPr>
              <w:t>根据罪犯上述的违规事实和计分考核规定，决定给予该犯</w:t>
            </w:r>
            <w:r>
              <w:rPr>
                <w:rFonts w:ascii="宋体" w:hAnsi="宋体" w:cs="宋体" w:eastAsia="仿宋_GB2312"/>
                <w:kern w:val="0"/>
                <w:sz w:val="24"/>
                <w:szCs w:val="24"/>
                <w:lang w:val="en-US" w:eastAsia="zh-CN" w:bidi="ar-SA"/>
              </w:rPr>
              <w:t>考核分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{score}</w:t>
            </w:r>
            <w:r>
              <w:rPr>
                <w:rFonts w:ascii="宋体" w:hAnsi="宋体" w:cs="宋体" w:eastAsia="仿宋_GB2312"/>
                <w:kern w:val="0"/>
                <w:sz w:val="24"/>
                <w:szCs w:val="24"/>
                <w:lang w:val="en-US" w:eastAsia="zh-CN" w:bidi="ar-SA"/>
              </w:rPr>
              <w:t>分</w:t>
            </w:r>
            <w:r>
              <w:rPr>
                <w:rFonts w:eastAsia="仿宋_GB2312"/>
                <w:sz w:val="24"/>
                <w:szCs w:val="24"/>
              </w:rPr>
              <w:t>。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312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管理民警：</w:t>
            </w:r>
            <w:r>
              <w:rPr>
                <w:rFonts w:eastAsia="仿宋_GB2312"/>
              </w:rPr>
              <w:t xml:space="preserve">{police}        </w:t>
            </w:r>
            <w:r>
              <w:rPr>
                <w:rFonts w:eastAsia="仿宋_GB2312"/>
                <w:lang w:val="en-US" w:eastAsia="zh-CN"/>
              </w:rPr>
              <w:t xml:space="preserve">    {</w:t>
            </w:r>
            <w:r>
              <w:rPr>
                <w:rFonts w:eastAsia="仿宋_GB2312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eastAsia="仿宋_GB2312"/>
                <w:lang w:val="en-US" w:eastAsia="zh-CN"/>
              </w:rPr>
              <w:t>ate}</w:t>
            </w:r>
            <w:r>
              <w:rPr>
                <w:rFonts w:eastAsia="仿宋_GB2312"/>
              </w:rPr>
              <w:t xml:space="preserve">                                </w:t>
            </w:r>
          </w:p>
        </w:tc>
        <w:tc>
          <w:tcPr>
            <w:tcW w:w="6" w:type="dxa"/>
            <w:tcBorders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</w:r>
          </w:p>
        </w:tc>
      </w:tr>
      <w:tr>
        <w:trPr>
          <w:trHeight w:val="227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罪犯确认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</w:r>
          </w:p>
        </w:tc>
        <w:tc>
          <w:tcPr>
            <w:tcW w:w="82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按照计分考核规定，对上述扣分有异议的，应自此日始</w:t>
            </w:r>
            <w:r>
              <w:rPr>
                <w:rFonts w:eastAsia="仿宋_GB2312"/>
              </w:rPr>
              <w:t>3</w:t>
            </w:r>
            <w:r>
              <w:rPr>
                <w:rFonts w:eastAsia="仿宋_GB2312"/>
              </w:rPr>
              <w:t>个工作日内向监区计分考核工作小组提出书面复查申请。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                       </w:t>
            </w:r>
            <w:r>
              <w:rPr>
                <w:rFonts w:eastAsia="仿宋_GB2312"/>
              </w:rPr>
              <w:t xml:space="preserve">罪犯姓名（指纹）：   </w:t>
            </w:r>
            <w:r>
              <w:rPr>
                <w:rFonts w:eastAsia="仿宋_GB2312"/>
                <w:lang w:val="en-US" w:eastAsia="zh-CN"/>
              </w:rPr>
              <w:t xml:space="preserve">        </w:t>
            </w:r>
            <w:r>
              <w:rPr>
                <w:rFonts w:eastAsia="仿宋_GB2312"/>
              </w:rPr>
              <w:t>年   月   日</w:t>
            </w:r>
          </w:p>
        </w:tc>
        <w:tc>
          <w:tcPr>
            <w:tcW w:w="6" w:type="dxa"/>
            <w:tcBorders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</w:r>
          </w:p>
        </w:tc>
      </w:tr>
      <w:tr>
        <w:trPr>
          <w:trHeight w:val="8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备注</w:t>
            </w:r>
          </w:p>
        </w:tc>
        <w:tc>
          <w:tcPr>
            <w:tcW w:w="82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" w:type="dxa"/>
            <w:tcBorders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rPr>
          <w:sz w:val="18"/>
          <w:szCs w:val="18"/>
        </w:rPr>
      </w:pPr>
      <w:r>
        <w:rPr>
          <w:sz w:val="18"/>
          <w:szCs w:val="18"/>
        </w:rPr>
        <w:t>{/}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宋体" w:hAnsi="宋体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4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纯文本 Char"/>
    <w:basedOn w:val="DefaultParagraphFont"/>
    <w:link w:val="2"/>
    <w:uiPriority w:val="99"/>
    <w:qFormat/>
    <w:rPr>
      <w:rFonts w:ascii="宋体" w:hAnsi="宋体" w:eastAsia="宋体" w:cs="宋体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9"/>
    <w:uiPriority w:val="99"/>
    <w:qFormat/>
    <w:pPr>
      <w:widowControl/>
      <w:spacing w:beforeAutospacing="1" w:afterAutospacing="1"/>
      <w:jc w:val="left"/>
    </w:pPr>
    <w:rPr>
      <w:rFonts w:eastAsia="宋体" w:cs="宋体"/>
      <w:kern w:val="0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8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7"/>
    <w:uiPriority w:val="99"/>
    <w:semiHidden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166</Words>
  <Characters>234</Characters>
  <CharactersWithSpaces>355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2021-10-20T09:23:00Z</dcterms:created>
  <dc:creator>赵磊</dc:creator>
  <dc:description/>
  <dc:language>zh-CN</dc:language>
  <cp:lastModifiedBy/>
  <dcterms:modified xsi:type="dcterms:W3CDTF">2023-07-09T19:43:37Z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2052-11.8.6.8810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