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9dmqyhiuwivn" w:id="0"/>
      <w:bookmarkEnd w:id="0"/>
      <w:r w:rsidDel="00000000" w:rsidR="00000000" w:rsidRPr="00000000">
        <w:rPr>
          <w:rtl w:val="0"/>
        </w:rPr>
        <w:t xml:space="preserve">GeoiDempiere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TRIGGER  sulla Tabella inserimento di lit_geographicobject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set search_path to adempiere,public;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update lit_geographicobject set point_geom=st_point(lon,lat);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1200" cy="2286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select * from pg_stat_activity where datname='idempiere'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set search_path to adempiere,public;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update lit_geographicobject set point_geom=st_setsrid(st_makepoint(lon,lat,0), 4326);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TO DO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abs_lat -&gt; numeric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rel_alt &gt; numeric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    pg_terminate_backend(pid) 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    pg_stat_activity 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WHERE 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    -- don't kill my own connection!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    pid &lt;&gt; pg_backend_pid()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    -- don't kill the connections to other databases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    AND datname = 'database_name'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    ;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installare php5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installare   apget- install php5-pgsql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errore pdo fetch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Riunione 4 ottobre 2017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Apertura maschera per richiedere posizionamento 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