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  <w:rtl w:val="0"/>
            </w:rPr>
            <w:t xml:space="preserve">Indice generale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2">
      <w:pPr>
        <w:keepNext w:val="0"/>
        <w:keepLines w:val="0"/>
        <w:widowControl w:val="0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Specifiche installzione Plug-in “Withholding”</w:t>
      </w:r>
    </w:p>
    <w:p w:rsidR="00000000" w:rsidDel="00000000" w:rsidP="00000000" w:rsidRDefault="00000000" w:rsidRPr="00000000" w14:paraId="00000004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mallCaps w:val="0"/>
          <w:color w:val="1155cc"/>
          <w:u w:val="single"/>
        </w:rPr>
      </w:pPr>
      <w:hyperlink r:id="rId6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http://wiki.idempiere.org/en/User:CarlosRuiz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Rule="auto"/>
        <w:ind w:left="720" w:hanging="359"/>
        <w:rPr/>
      </w:pPr>
      <w:r w:rsidDel="00000000" w:rsidR="00000000" w:rsidRPr="00000000">
        <w:rPr>
          <w:smallCaps w:val="0"/>
          <w:rtl w:val="0"/>
        </w:rPr>
        <w:t xml:space="preserve">Tutorial in spagnolo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mallCaps w:val="0"/>
          <w:color w:val="1155cc"/>
          <w:u w:val="single"/>
        </w:rPr>
      </w:pPr>
      <w:r w:rsidDel="00000000" w:rsidR="00000000" w:rsidRPr="00000000">
        <w:rPr>
          <w:smallCaps w:val="0"/>
          <w:rtl w:val="0"/>
        </w:rPr>
        <w:tab/>
      </w:r>
      <w:hyperlink r:id="rId7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http://www.adempiere.com/LCO_Retenciones_Colombia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Rule="auto"/>
        <w:ind w:left="720" w:hanging="359"/>
        <w:rPr/>
      </w:pPr>
      <w:hyperlink r:id="rId8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http://wiki.idempiere.org/en/Plugin:_LCO_Detailed_Names</w:t>
        </w:r>
      </w:hyperlink>
      <w:r w:rsidDel="00000000" w:rsidR="00000000" w:rsidRPr="00000000">
        <w:rPr>
          <w:smallCaps w:val="0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ab/>
        <w:t xml:space="preserve">descrizione del plug-in e relative configurazioni</w:t>
      </w:r>
    </w:p>
    <w:p w:rsidR="00000000" w:rsidDel="00000000" w:rsidP="00000000" w:rsidRDefault="00000000" w:rsidRPr="00000000" w14:paraId="0000000D">
      <w:pPr>
        <w:ind w:firstLine="720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Le variabili di sistema descritte sul wiki, devono essere impostate a livello di Client e non di System !!!</w:t>
      </w:r>
    </w:p>
    <w:p w:rsidR="00000000" w:rsidDel="00000000" w:rsidP="00000000" w:rsidRDefault="00000000" w:rsidRPr="00000000" w14:paraId="0000000E">
      <w:pPr>
        <w:ind w:firstLine="720"/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smallCaps w:val="0"/>
        </w:rPr>
      </w:pPr>
      <w:r w:rsidDel="00000000" w:rsidR="00000000" w:rsidRPr="00000000">
        <w:rPr>
          <w:b w:val="1"/>
          <w:smallCaps w:val="0"/>
          <w:rtl w:val="0"/>
        </w:rPr>
        <w:t xml:space="preserve">SPECIFICHE DB</w:t>
      </w:r>
      <w:r w:rsidDel="00000000" w:rsidR="00000000" w:rsidRPr="00000000">
        <w:rPr>
          <w:smallCaps w:val="0"/>
          <w:rtl w:val="0"/>
        </w:rPr>
        <w:t xml:space="preserve">:</w:t>
      </w:r>
      <w:r w:rsidDel="00000000" w:rsidR="00000000" w:rsidRPr="00000000">
        <w:rPr>
          <w:i w:val="1"/>
          <w:smallCaps w:val="0"/>
          <w:rtl w:val="0"/>
        </w:rPr>
        <w:t xml:space="preserve"> il plug-in jar importato, ha già il suo 2Pack.zip che carica le sue specifiche di db; ognuna di esse</w:t>
      </w:r>
    </w:p>
    <w:p w:rsidR="00000000" w:rsidDel="00000000" w:rsidP="00000000" w:rsidRDefault="00000000" w:rsidRPr="00000000" w14:paraId="00000010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ab/>
        <w:tab/>
        <w:tab/>
        <w:t xml:space="preserve">ha come per entità “LCO Colombian”</w:t>
      </w:r>
    </w:p>
    <w:p w:rsidR="00000000" w:rsidDel="00000000" w:rsidP="00000000" w:rsidRDefault="00000000" w:rsidRPr="00000000" w14:paraId="00000011">
      <w:pPr>
        <w:ind w:firstLine="720"/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Setup. (Withholding…)</w:t>
      </w:r>
    </w:p>
    <w:p w:rsidR="00000000" w:rsidDel="00000000" w:rsidP="00000000" w:rsidRDefault="00000000" w:rsidRPr="00000000" w14:paraId="0000001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mallCaps w:val="0"/>
          <w:color w:val="1155cc"/>
          <w:u w:val="single"/>
        </w:rPr>
      </w:pPr>
      <w:r w:rsidDel="00000000" w:rsidR="00000000" w:rsidRPr="00000000">
        <w:rPr>
          <w:smallCaps w:val="0"/>
          <w:rtl w:val="0"/>
        </w:rPr>
        <w:t xml:space="preserve">repository: </w:t>
      </w:r>
      <w:hyperlink r:id="rId9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https://bitbucket.org/CarlosRuiz_globalqss/globalqss-idempiere-lco/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mallCaps w:val="0"/>
          <w:color w:val="1155cc"/>
          <w:u w:val="single"/>
        </w:rPr>
      </w:pPr>
      <w:r w:rsidDel="00000000" w:rsidR="00000000" w:rsidRPr="00000000">
        <w:rPr>
          <w:smallCaps w:val="0"/>
          <w:rtl w:val="0"/>
        </w:rPr>
        <w:t xml:space="preserve">jar ultimo aggiornato</w:t>
        <w:tab/>
        <w:tab/>
      </w:r>
      <w:hyperlink r:id="rId10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https://bitbucket.org/CarlosRuiz_globalqss/globalqss-idempiere-lco/downloads/org.globalqss.idempiere.LCO.withholdings_2.0.0.201311271017.jar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Una volta scaricato, installarlo e attivarlo sulla console di Felix</w:t>
      </w:r>
    </w:p>
    <w:p w:rsidR="00000000" w:rsidDel="00000000" w:rsidP="00000000" w:rsidRDefault="00000000" w:rsidRPr="00000000" w14:paraId="0000001A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81680" cy="289548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680" cy="289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13372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13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Una volta installato, comparirà la voce di menù</w:t>
      </w:r>
    </w:p>
    <w:p w:rsidR="00000000" w:rsidDel="00000000" w:rsidP="00000000" w:rsidRDefault="00000000" w:rsidRPr="00000000" w14:paraId="0000001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393372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393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Impostare o assicurarsi che ci siano le variabili sul System Configurator, a livello client:</w:t>
      </w:r>
    </w:p>
    <w:p w:rsidR="00000000" w:rsidDel="00000000" w:rsidP="00000000" w:rsidRDefault="00000000" w:rsidRPr="00000000" w14:paraId="00000021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33676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33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Gestione per la generazione delle ritenute(withholding).</w:t>
      </w:r>
    </w:p>
    <w:p w:rsidR="00000000" w:rsidDel="00000000" w:rsidP="00000000" w:rsidRDefault="00000000" w:rsidRPr="00000000" w14:paraId="00000028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 xml:space="preserve">Tipi di contribuenti.</w:t>
      </w:r>
    </w:p>
    <w:p w:rsidR="00000000" w:rsidDel="00000000" w:rsidP="00000000" w:rsidRDefault="00000000" w:rsidRPr="00000000" w14:paraId="0000002A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Diversi tipi di contribuenti che vogliono guidare l'organizzazione vengono classificati qui, ogni tipo di contribuente definisce un insieme di regole di ritenute (withholding) diversa:</w:t>
      </w:r>
    </w:p>
    <w:p w:rsidR="00000000" w:rsidDel="00000000" w:rsidP="00000000" w:rsidRDefault="00000000" w:rsidRPr="00000000" w14:paraId="0000002B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353360" cy="2404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60" cy="24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esempio colombiano</w:t>
      </w:r>
    </w:p>
    <w:p w:rsidR="00000000" w:rsidDel="00000000" w:rsidP="00000000" w:rsidRDefault="00000000" w:rsidRPr="00000000" w14:paraId="0000002D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104960" cy="2809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4960" cy="28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 xml:space="preserve">Attività economica.</w:t>
      </w:r>
    </w:p>
    <w:p w:rsidR="00000000" w:rsidDel="00000000" w:rsidP="00000000" w:rsidRDefault="00000000" w:rsidRPr="00000000" w14:paraId="00000030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Ai fini della ritenuta (withholding) devono essere classificate le società ICA e gli individui in base alla loro attività economica ISIC:</w:t>
      </w:r>
    </w:p>
    <w:p w:rsidR="00000000" w:rsidDel="00000000" w:rsidP="00000000" w:rsidRDefault="00000000" w:rsidRPr="00000000" w14:paraId="00000031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09988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09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esempio colombiano</w:t>
      </w:r>
    </w:p>
    <w:p w:rsidR="00000000" w:rsidDel="00000000" w:rsidP="00000000" w:rsidRDefault="00000000" w:rsidRPr="00000000" w14:paraId="00000033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383240" cy="297612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3240" cy="297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 xml:space="preserve">Categoria di ritenuta (withholding).</w:t>
      </w:r>
    </w:p>
    <w:p w:rsidR="00000000" w:rsidDel="00000000" w:rsidP="00000000" w:rsidRDefault="00000000" w:rsidRPr="00000000" w14:paraId="00000036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Ai fini della ritenuta alla fonte, i prodotti e servizi devono essere classificati secondo le categorie stabilite dal DIAN:</w:t>
      </w:r>
    </w:p>
    <w:p w:rsidR="00000000" w:rsidDel="00000000" w:rsidP="00000000" w:rsidRDefault="00000000" w:rsidRPr="00000000" w14:paraId="00000037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180324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180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esempio colombiano</w:t>
      </w:r>
    </w:p>
    <w:p w:rsidR="00000000" w:rsidDel="00000000" w:rsidP="00000000" w:rsidRDefault="00000000" w:rsidRPr="00000000" w14:paraId="00000039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32004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 xml:space="preserve">CONFIGURAZIONI PERMANENTI.</w:t>
      </w:r>
    </w:p>
    <w:p w:rsidR="00000000" w:rsidDel="00000000" w:rsidP="00000000" w:rsidRDefault="00000000" w:rsidRPr="00000000" w14:paraId="0000003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Organizzazione.(Organization)</w:t>
      </w:r>
    </w:p>
    <w:p w:rsidR="00000000" w:rsidDel="00000000" w:rsidP="00000000" w:rsidRDefault="00000000" w:rsidRPr="00000000" w14:paraId="0000003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138800" cy="342468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800" cy="342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Business Partner.</w:t>
      </w:r>
    </w:p>
    <w:p w:rsidR="00000000" w:rsidDel="00000000" w:rsidP="00000000" w:rsidRDefault="00000000" w:rsidRPr="00000000" w14:paraId="00000041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2000" cy="362088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000" cy="362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Prodotto (Product).</w:t>
      </w:r>
    </w:p>
    <w:p w:rsidR="00000000" w:rsidDel="00000000" w:rsidP="00000000" w:rsidRDefault="00000000" w:rsidRPr="00000000" w14:paraId="00000047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61920" cy="37476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1920" cy="37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Spesa (Charge).</w:t>
      </w:r>
    </w:p>
    <w:p w:rsidR="00000000" w:rsidDel="00000000" w:rsidP="00000000" w:rsidRDefault="00000000" w:rsidRPr="00000000" w14:paraId="0000004A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062480" cy="305748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480" cy="305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Tipo documento (Document Type)</w:t>
      </w:r>
    </w:p>
    <w:p w:rsidR="00000000" w:rsidDel="00000000" w:rsidP="00000000" w:rsidRDefault="00000000" w:rsidRPr="00000000" w14:paraId="0000004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392436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392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smallCaps w:val="0"/>
          <w:rtl w:val="0"/>
        </w:rPr>
        <w:t xml:space="preserve">Tax Category.</w:t>
      </w:r>
    </w:p>
    <w:p w:rsidR="00000000" w:rsidDel="00000000" w:rsidP="00000000" w:rsidRDefault="00000000" w:rsidRPr="00000000" w14:paraId="00000052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24192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Tax Rate.</w:t>
      </w:r>
    </w:p>
    <w:p w:rsidR="00000000" w:rsidDel="00000000" w:rsidP="00000000" w:rsidRDefault="00000000" w:rsidRPr="00000000" w14:paraId="00000056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361944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361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smallCaps w:val="0"/>
          <w:rtl w:val="0"/>
        </w:rPr>
        <w:t xml:space="preserve">Tipo di ritenuta.</w:t>
      </w:r>
    </w:p>
    <w:p w:rsidR="00000000" w:rsidDel="00000000" w:rsidP="00000000" w:rsidRDefault="00000000" w:rsidRPr="00000000" w14:paraId="0000005A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1994040"/>
            <wp:effectExtent b="0" l="0" r="0" t="0"/>
            <wp:docPr id="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199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esempio colombiano</w:t>
      </w:r>
    </w:p>
    <w:p w:rsidR="00000000" w:rsidDel="00000000" w:rsidP="00000000" w:rsidRDefault="00000000" w:rsidRPr="00000000" w14:paraId="0000005C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920320"/>
            <wp:effectExtent b="0" l="0" r="0" t="0"/>
            <wp:docPr id="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92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Configurazione delle regole per il tipo di ritenuta.</w:t>
      </w:r>
    </w:p>
    <w:p w:rsidR="00000000" w:rsidDel="00000000" w:rsidP="00000000" w:rsidRDefault="00000000" w:rsidRPr="00000000" w14:paraId="0000005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07000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0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 colombiano</w:t>
      </w:r>
    </w:p>
    <w:p w:rsidR="00000000" w:rsidDel="00000000" w:rsidP="00000000" w:rsidRDefault="00000000" w:rsidRPr="00000000" w14:paraId="00000060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92032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92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92032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92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9203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92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Regole di ritenuta.</w:t>
      </w:r>
    </w:p>
    <w:p w:rsidR="00000000" w:rsidDel="00000000" w:rsidP="00000000" w:rsidRDefault="00000000" w:rsidRPr="00000000" w14:paraId="00000065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376760" cy="246708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760" cy="246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400880" cy="25095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880" cy="250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Calcolo di ritenuta.</w:t>
      </w:r>
    </w:p>
    <w:p w:rsidR="00000000" w:rsidDel="00000000" w:rsidP="00000000" w:rsidRDefault="00000000" w:rsidRPr="00000000" w14:paraId="0000006D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481520" cy="240048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520" cy="240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434000" cy="266688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000" cy="266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u w:val="single"/>
          <w:rtl w:val="0"/>
        </w:rPr>
        <w:t xml:space="preserve">Generazione delle ritenute</w:t>
      </w:r>
      <w:r w:rsidDel="00000000" w:rsidR="00000000" w:rsidRPr="00000000">
        <w:rPr>
          <w:i w:val="1"/>
          <w:smallCaps w:val="0"/>
          <w:rtl w:val="0"/>
        </w:rPr>
        <w:t xml:space="preserve">.</w:t>
      </w:r>
    </w:p>
    <w:p w:rsidR="00000000" w:rsidDel="00000000" w:rsidP="00000000" w:rsidRDefault="00000000" w:rsidRPr="00000000" w14:paraId="00000075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mallCaps w:val="0"/>
        </w:rPr>
      </w:pPr>
      <w:r w:rsidDel="00000000" w:rsidR="00000000" w:rsidRPr="00000000">
        <w:rPr>
          <w:smallCaps w:val="0"/>
          <w:rtl w:val="0"/>
        </w:rPr>
        <w:t xml:space="preserve">Una volta fatti questi passaggi di configurazione  delle ritenute, creare una fattura cliente, ad esempio, e generare le ritenute tramite il bottone</w:t>
      </w:r>
      <w:r w:rsidDel="00000000" w:rsidR="00000000" w:rsidRPr="00000000">
        <w:rPr>
          <w:b w:val="1"/>
          <w:smallCaps w:val="0"/>
          <w:rtl w:val="0"/>
        </w:rPr>
        <w:t xml:space="preserve"> Generate Withholding</w:t>
      </w:r>
    </w:p>
    <w:p w:rsidR="00000000" w:rsidDel="00000000" w:rsidP="00000000" w:rsidRDefault="00000000" w:rsidRPr="00000000" w14:paraId="00000077">
      <w:pPr>
        <w:rPr>
          <w:b w:val="1"/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393372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393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smallCaps w:val="0"/>
          <w:rtl w:val="0"/>
        </w:rPr>
        <w:t xml:space="preserve">Esempio per la generazione delle ritenute (withholding).</w:t>
      </w:r>
    </w:p>
    <w:p w:rsidR="00000000" w:rsidDel="00000000" w:rsidP="00000000" w:rsidRDefault="00000000" w:rsidRPr="00000000" w14:paraId="0000007B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1) Impostare variabili di ambiente a livello “Client” (In questo caso, Client-TEST)</w:t>
      </w:r>
    </w:p>
    <w:p w:rsidR="00000000" w:rsidDel="00000000" w:rsidP="00000000" w:rsidRDefault="00000000" w:rsidRPr="00000000" w14:paraId="0000007D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7040" cy="233676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33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2) Inserire un record nel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Tax Payer Type</w:t>
      </w:r>
    </w:p>
    <w:p w:rsidR="00000000" w:rsidDel="00000000" w:rsidP="00000000" w:rsidRDefault="00000000" w:rsidRPr="00000000" w14:paraId="00000081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353360" cy="2404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60" cy="24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3) Inserire un record nel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ISIC</w:t>
      </w:r>
    </w:p>
    <w:p w:rsidR="00000000" w:rsidDel="00000000" w:rsidP="00000000" w:rsidRDefault="00000000" w:rsidRPr="00000000" w14:paraId="00000083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277040" cy="209988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09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4) Inserire un record nel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Withholding Category</w:t>
      </w:r>
    </w:p>
    <w:p w:rsidR="00000000" w:rsidDel="00000000" w:rsidP="00000000" w:rsidRDefault="00000000" w:rsidRPr="00000000" w14:paraId="00000088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277040" cy="180324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180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5) Impostare le configurazioni permanenti su:</w:t>
      </w:r>
    </w:p>
    <w:p w:rsidR="00000000" w:rsidDel="00000000" w:rsidP="00000000" w:rsidRDefault="00000000" w:rsidRPr="00000000" w14:paraId="0000008A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mallCaps w:val="0"/>
        </w:rPr>
      </w:pPr>
      <w:r w:rsidDel="00000000" w:rsidR="00000000" w:rsidRPr="00000000">
        <w:rPr>
          <w:i w:val="1"/>
          <w:smallCaps w:val="0"/>
          <w:rtl w:val="0"/>
        </w:rPr>
        <w:tab/>
        <w:t xml:space="preserve">Organizzazione.(Organization)</w:t>
      </w:r>
      <w:r w:rsidDel="00000000" w:rsidR="00000000" w:rsidRPr="00000000">
        <w:rPr>
          <w:smallCaps w:val="0"/>
          <w:rtl w:val="0"/>
        </w:rPr>
        <w:t xml:space="preserve"> &gt; Organization Info</w:t>
      </w:r>
    </w:p>
    <w:p w:rsidR="00000000" w:rsidDel="00000000" w:rsidP="00000000" w:rsidRDefault="00000000" w:rsidRPr="00000000" w14:paraId="0000008C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138800" cy="342468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800" cy="342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ab/>
        <w:t xml:space="preserve">(continua.....)</w:t>
      </w:r>
    </w:p>
    <w:p w:rsidR="00000000" w:rsidDel="00000000" w:rsidP="00000000" w:rsidRDefault="00000000" w:rsidRPr="00000000" w14:paraId="0000008F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smallCaps w:val="0"/>
          <w:rtl w:val="0"/>
        </w:rPr>
        <w:t xml:space="preserve">(segue...)</w:t>
      </w:r>
    </w:p>
    <w:p w:rsidR="00000000" w:rsidDel="00000000" w:rsidP="00000000" w:rsidRDefault="00000000" w:rsidRPr="00000000" w14:paraId="00000090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ab/>
        <w:t xml:space="preserve">Business Partner.</w:t>
      </w:r>
    </w:p>
    <w:p w:rsidR="00000000" w:rsidDel="00000000" w:rsidP="00000000" w:rsidRDefault="00000000" w:rsidRPr="00000000" w14:paraId="00000091">
      <w:pPr>
        <w:rPr>
          <w:i w:val="1"/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72000" cy="362088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000" cy="362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ab/>
      </w:r>
      <w:r w:rsidDel="00000000" w:rsidR="00000000" w:rsidRPr="00000000">
        <w:rPr>
          <w:i w:val="1"/>
          <w:smallCaps w:val="0"/>
          <w:rtl w:val="0"/>
        </w:rPr>
        <w:t xml:space="preserve">Prodotto (Product).</w:t>
      </w:r>
      <w:r w:rsidDel="00000000" w:rsidR="00000000" w:rsidRPr="00000000">
        <w:rPr>
          <w:smallCaps w:val="0"/>
          <w:rtl w:val="0"/>
        </w:rPr>
        <w:t xml:space="preserve"> ….prodotto che deve essere fatturato e calcolata la ritenuta....</w:t>
      </w:r>
    </w:p>
    <w:p w:rsidR="00000000" w:rsidDel="00000000" w:rsidP="00000000" w:rsidRDefault="00000000" w:rsidRPr="00000000" w14:paraId="00000095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261920" cy="37476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1920" cy="37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smallCaps w:val="0"/>
        </w:rPr>
      </w:pPr>
      <w:r w:rsidDel="00000000" w:rsidR="00000000" w:rsidRPr="00000000">
        <w:rPr>
          <w:smallCaps w:val="0"/>
          <w:rtl w:val="0"/>
        </w:rPr>
        <w:tab/>
      </w:r>
      <w:r w:rsidDel="00000000" w:rsidR="00000000" w:rsidRPr="00000000">
        <w:rPr>
          <w:i w:val="1"/>
          <w:smallCaps w:val="0"/>
          <w:rtl w:val="0"/>
        </w:rPr>
        <w:t xml:space="preserve">Spesa (Charge).</w:t>
      </w:r>
    </w:p>
    <w:p w:rsidR="00000000" w:rsidDel="00000000" w:rsidP="00000000" w:rsidRDefault="00000000" w:rsidRPr="00000000" w14:paraId="00000099">
      <w:pPr>
        <w:rPr>
          <w:i w:val="1"/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7062480" cy="305748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480" cy="305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ab/>
      </w:r>
      <w:r w:rsidDel="00000000" w:rsidR="00000000" w:rsidRPr="00000000">
        <w:rPr>
          <w:i w:val="1"/>
          <w:smallCaps w:val="0"/>
          <w:rtl w:val="0"/>
        </w:rPr>
        <w:t xml:space="preserve">Tipo documento (Document Type)</w:t>
      </w:r>
      <w:r w:rsidDel="00000000" w:rsidR="00000000" w:rsidRPr="00000000">
        <w:rPr>
          <w:smallCaps w:val="0"/>
          <w:rtl w:val="0"/>
        </w:rPr>
        <w:t xml:space="preserve">.....in questo caso, la fattura (AR Invoice)</w:t>
      </w:r>
    </w:p>
    <w:p w:rsidR="00000000" w:rsidDel="00000000" w:rsidP="00000000" w:rsidRDefault="00000000" w:rsidRPr="00000000" w14:paraId="0000009C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392436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392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smallCaps w:val="0"/>
        </w:rPr>
      </w:pPr>
      <w:r w:rsidDel="00000000" w:rsidR="00000000" w:rsidRPr="00000000">
        <w:br w:type="page"/>
      </w:r>
      <w:r w:rsidDel="00000000" w:rsidR="00000000" w:rsidRPr="00000000">
        <w:rPr>
          <w:smallCaps w:val="0"/>
          <w:rtl w:val="0"/>
        </w:rPr>
        <w:tab/>
      </w:r>
      <w:r w:rsidDel="00000000" w:rsidR="00000000" w:rsidRPr="00000000">
        <w:rPr>
          <w:i w:val="1"/>
          <w:smallCaps w:val="0"/>
          <w:rtl w:val="0"/>
        </w:rPr>
        <w:t xml:space="preserve">Tax Category.</w:t>
      </w:r>
    </w:p>
    <w:p w:rsidR="00000000" w:rsidDel="00000000" w:rsidP="00000000" w:rsidRDefault="00000000" w:rsidRPr="00000000" w14:paraId="000000A0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smallCaps w:val="0"/>
        </w:rPr>
      </w:pPr>
      <w:r w:rsidDel="00000000" w:rsidR="00000000" w:rsidRPr="00000000">
        <w:rPr>
          <w:smallCaps w:val="0"/>
          <w:rtl w:val="0"/>
        </w:rPr>
        <w:tab/>
      </w:r>
      <w:r w:rsidDel="00000000" w:rsidR="00000000" w:rsidRPr="00000000">
        <w:rPr>
          <w:i w:val="1"/>
          <w:smallCaps w:val="0"/>
          <w:rtl w:val="0"/>
        </w:rPr>
        <w:t xml:space="preserve">Tax Rate.</w:t>
      </w:r>
    </w:p>
    <w:p w:rsidR="00000000" w:rsidDel="00000000" w:rsidP="00000000" w:rsidRDefault="00000000" w:rsidRPr="00000000" w14:paraId="000000A5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6) Inserire i record sulla configurazione delle ritenute. Inserire record nella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Withholding Type</w:t>
      </w:r>
      <w:r w:rsidDel="00000000" w:rsidR="00000000" w:rsidRPr="00000000">
        <w:rPr/>
        <w:drawing>
          <wp:inline distB="114300" distT="114300" distL="114300" distR="114300">
            <wp:extent cx="7277040" cy="199404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199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7) Configurazione delle regole per il tipo di ritenuta. Inserire record nella sotto-tab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Withholding Type &gt; Withholding Rule Conf</w:t>
      </w:r>
    </w:p>
    <w:p w:rsidR="00000000" w:rsidDel="00000000" w:rsidP="00000000" w:rsidRDefault="00000000" w:rsidRPr="00000000" w14:paraId="000000AB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277040" cy="207000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040" cy="20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0" distT="0" distL="0" distR="0">
            <wp:extent cx="7268040" cy="2899440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8040" cy="289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8) Inserire le regole di ritenuta.... Inserire record nella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Withholding Type &gt; Withholding Rule</w:t>
      </w:r>
    </w:p>
    <w:p w:rsidR="00000000" w:rsidDel="00000000" w:rsidP="00000000" w:rsidRDefault="00000000" w:rsidRPr="00000000" w14:paraId="000000B0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376760" cy="246708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760" cy="246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smallCaps w:val="0"/>
          <w:u w:val="single"/>
        </w:rPr>
      </w:pPr>
      <w:r w:rsidDel="00000000" w:rsidR="00000000" w:rsidRPr="00000000">
        <w:rPr>
          <w:smallCaps w:val="0"/>
          <w:rtl w:val="0"/>
        </w:rPr>
        <w:t xml:space="preserve">9) Inserire le regole di ritenuta.... Inserire record nella</w:t>
      </w:r>
      <w:r w:rsidDel="00000000" w:rsidR="00000000" w:rsidRPr="00000000">
        <w:rPr>
          <w:i w:val="1"/>
          <w:smallCaps w:val="0"/>
          <w:u w:val="single"/>
          <w:rtl w:val="0"/>
        </w:rPr>
        <w:t xml:space="preserve"> Withholding Type &gt; Withholding  Calc</w:t>
      </w:r>
    </w:p>
    <w:p w:rsidR="00000000" w:rsidDel="00000000" w:rsidP="00000000" w:rsidRDefault="00000000" w:rsidRPr="00000000" w14:paraId="000000B6">
      <w:pPr>
        <w:rPr>
          <w:i w:val="1"/>
          <w:smallCaps w:val="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7264440" cy="240048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4440" cy="240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i w:val="1"/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mallCaps w:val="0"/>
        </w:rPr>
      </w:pPr>
      <w:r w:rsidDel="00000000" w:rsidR="00000000" w:rsidRPr="00000000">
        <w:rPr>
          <w:smallCaps w:val="0"/>
          <w:rtl w:val="0"/>
        </w:rPr>
        <w:t xml:space="preserve">10 )Una volta fatti questi passaggi di configurazione  delle ritenute, creare una fattura cliente, ad esempio, e generare le ritenute tramite il bottone</w:t>
      </w:r>
      <w:r w:rsidDel="00000000" w:rsidR="00000000" w:rsidRPr="00000000">
        <w:rPr>
          <w:b w:val="1"/>
          <w:smallCaps w:val="0"/>
          <w:rtl w:val="0"/>
        </w:rPr>
        <w:t xml:space="preserve"> Generate Withholding</w:t>
      </w:r>
    </w:p>
    <w:p w:rsidR="00000000" w:rsidDel="00000000" w:rsidP="00000000" w:rsidRDefault="00000000" w:rsidRPr="00000000" w14:paraId="000000B9">
      <w:pPr>
        <w:rPr>
          <w:b w:val="1"/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15080" cy="393372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080" cy="3933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mallCaps w:val="0"/>
        </w:rPr>
      </w:pPr>
      <w:r w:rsidDel="00000000" w:rsidR="00000000" w:rsidRPr="00000000">
        <w:rPr>
          <w:rtl w:val="0"/>
        </w:rPr>
      </w:r>
    </w:p>
    <w:sectPr>
      <w:pgSz w:h="15840" w:w="12240"/>
      <w:pgMar w:bottom="397" w:top="397" w:left="397" w:right="39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="240" w:lineRule="auto"/>
    </w:pPr>
    <w:rPr>
      <w:rFonts w:ascii="Trebuchet MS" w:cs="Trebuchet MS" w:eastAsia="Trebuchet MS" w:hAnsi="Trebuchet MS"/>
      <w:smallCaps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40" w:lineRule="auto"/>
    </w:pPr>
    <w:rPr>
      <w:rFonts w:ascii="Trebuchet MS" w:cs="Trebuchet MS" w:eastAsia="Trebuchet MS" w:hAnsi="Trebuchet MS"/>
      <w:b w:val="1"/>
      <w:smallCaps w:val="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="240" w:lineRule="auto"/>
    </w:pPr>
    <w:rPr>
      <w:rFonts w:ascii="Trebuchet MS" w:cs="Trebuchet MS" w:eastAsia="Trebuchet MS" w:hAnsi="Trebuchet MS"/>
      <w:b w:val="1"/>
      <w:smallCaps w:val="0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="240" w:lineRule="auto"/>
    </w:pPr>
    <w:rPr>
      <w:rFonts w:ascii="Trebuchet MS" w:cs="Trebuchet MS" w:eastAsia="Trebuchet MS" w:hAnsi="Trebuchet MS"/>
      <w:smallCaps w:val="0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="240" w:lineRule="auto"/>
    </w:pPr>
    <w:rPr>
      <w:rFonts w:ascii="Trebuchet MS" w:cs="Trebuchet MS" w:eastAsia="Trebuchet MS" w:hAnsi="Trebuchet MS"/>
      <w:smallCaps w:val="0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="240" w:lineRule="auto"/>
    </w:pPr>
    <w:rPr>
      <w:rFonts w:ascii="Trebuchet MS" w:cs="Trebuchet MS" w:eastAsia="Trebuchet MS" w:hAnsi="Trebuchet MS"/>
      <w:i w:val="1"/>
      <w:smallCaps w:val="0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Trebuchet MS" w:cs="Trebuchet MS" w:eastAsia="Trebuchet MS" w:hAnsi="Trebuchet MS"/>
      <w:smallCaps w:val="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rFonts w:ascii="Trebuchet MS" w:cs="Trebuchet MS" w:eastAsia="Trebuchet MS" w:hAnsi="Trebuchet MS"/>
      <w:i w:val="1"/>
      <w:smallCaps w:val="0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9.png"/><Relationship Id="rId21" Type="http://schemas.openxmlformats.org/officeDocument/2006/relationships/image" Target="media/image28.png"/><Relationship Id="rId24" Type="http://schemas.openxmlformats.org/officeDocument/2006/relationships/image" Target="media/image2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CarlosRuiz_globalqss/globalqss-idempiere-lco/downloads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27.png"/><Relationship Id="rId28" Type="http://schemas.openxmlformats.org/officeDocument/2006/relationships/image" Target="media/image2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://wiki.idempiere.org/en/User:CarlosRuiz" TargetMode="External"/><Relationship Id="rId29" Type="http://schemas.openxmlformats.org/officeDocument/2006/relationships/image" Target="media/image26.png"/><Relationship Id="rId7" Type="http://schemas.openxmlformats.org/officeDocument/2006/relationships/hyperlink" Target="http://www.adempiere.com/LCO_Retenciones_Colombia" TargetMode="External"/><Relationship Id="rId8" Type="http://schemas.openxmlformats.org/officeDocument/2006/relationships/hyperlink" Target="http://wiki.idempiere.org/en/Plugin:_LCO_Detailed_Names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9.png"/><Relationship Id="rId11" Type="http://schemas.openxmlformats.org/officeDocument/2006/relationships/image" Target="media/image14.png"/><Relationship Id="rId33" Type="http://schemas.openxmlformats.org/officeDocument/2006/relationships/image" Target="media/image6.png"/><Relationship Id="rId10" Type="http://schemas.openxmlformats.org/officeDocument/2006/relationships/hyperlink" Target="https://bitbucket.org/CarlosRuiz_globalqss/globalqss-idempiere-lco/downloads/org.globalqss.idempiere.LCO.withholdings_2.0.0.201311271017.jar" TargetMode="External"/><Relationship Id="rId32" Type="http://schemas.openxmlformats.org/officeDocument/2006/relationships/image" Target="media/image9.png"/><Relationship Id="rId13" Type="http://schemas.openxmlformats.org/officeDocument/2006/relationships/image" Target="media/image15.png"/><Relationship Id="rId35" Type="http://schemas.openxmlformats.org/officeDocument/2006/relationships/image" Target="media/image8.png"/><Relationship Id="rId12" Type="http://schemas.openxmlformats.org/officeDocument/2006/relationships/image" Target="media/image2.png"/><Relationship Id="rId34" Type="http://schemas.openxmlformats.org/officeDocument/2006/relationships/image" Target="media/image12.png"/><Relationship Id="rId15" Type="http://schemas.openxmlformats.org/officeDocument/2006/relationships/image" Target="media/image1.png"/><Relationship Id="rId37" Type="http://schemas.openxmlformats.org/officeDocument/2006/relationships/image" Target="media/image13.png"/><Relationship Id="rId14" Type="http://schemas.openxmlformats.org/officeDocument/2006/relationships/image" Target="media/image11.png"/><Relationship Id="rId36" Type="http://schemas.openxmlformats.org/officeDocument/2006/relationships/image" Target="media/image7.png"/><Relationship Id="rId17" Type="http://schemas.openxmlformats.org/officeDocument/2006/relationships/image" Target="media/image4.png"/><Relationship Id="rId39" Type="http://schemas.openxmlformats.org/officeDocument/2006/relationships/image" Target="media/image23.png"/><Relationship Id="rId16" Type="http://schemas.openxmlformats.org/officeDocument/2006/relationships/image" Target="media/image10.png"/><Relationship Id="rId38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