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 Пр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 основ інформаційної безпеки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Денiсов Iлля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Використовуючи шифр Вернама у якого абсолютна криптографічна стійкість. Можна шифрувати повiдомлення.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шифрування повідомлення потрібно виконати операцію XOR для повідомлення та секретного ключа. Для того, щоб розшифрувати повідомлення, потрібно виконати операцію XOR для зашифрованого повідомлення та того ж самого секретного ключа, який використовувався для шифрування.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Висновок: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Я oзнайомився з  шифром Вернама та маю уявлення як шифрувати повiдомлення за допомогою шифра Вернама.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Github-репозиторій: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https://github.com/ideni44/security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deni44/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