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drawing>
          <wp:inline distT="0" distB="0" distL="0" distR="0">
            <wp:extent cx="161925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2A44"/>
          <w:spacing w:val="80"/>
          <w:sz w:val="40"/>
          <w:szCs w:val="40"/>
        </w:rPr>
        <w:t xml:space="preserve">FLIGHT PRICE QUOTE</w:t>
      </w:r>
    </w:p>
    <w:p>
      <w:pPr>
        <w:pBdr>
          <w:bottom w:val="single" w:color="B8935A" w:sz="6" w:space="12"/>
        </w:pBd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B8935A"/>
          <w:sz w:val="22"/>
          <w:szCs w:val="22"/>
        </w:rPr>
        <w:t xml:space="preserve">Israel  —  India  ·  Round Trip with Etihad Airways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Dear Customer,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Thank you for choosing Shelly Tours. As requested, I am pleased to present a tailored quote for your trip to India: an outbound flight from Israel to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Hyderabad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via Abu Dhabi, and a return flight from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New Delhi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to Israel, operated by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Etihad Airways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Bdr>
          <w:bottom w:val="single" w:color="B8935A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2A44"/>
          <w:spacing w:val="30"/>
          <w:sz w:val="24"/>
          <w:szCs w:val="24"/>
        </w:rPr>
        <w:t xml:space="preserve">Flight Itinerary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500"/>
        <w:gridCol w:w="3238"/>
        <w:gridCol w:w="1250"/>
        <w:gridCol w:w="1250"/>
        <w:gridCol w:w="1300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Departure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Arrival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Layover</w:t>
            </w:r>
          </w:p>
        </w:tc>
      </w:tr>
      <w:tr>
        <w:tc>
          <w:tcPr>
            <w:tcW w:type="dxa" w:w="11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Outbound</w:t>
            </w:r>
          </w:p>
        </w:tc>
        <w:tc>
          <w:tcPr>
            <w:tcW w:type="dxa" w:w="15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Thu, 10 Dec</w:t>
            </w:r>
          </w:p>
        </w:tc>
        <w:tc>
          <w:tcPr>
            <w:tcW w:type="dxa" w:w="32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Tel Aviv (TLV) → Abu Dhabi (AUH)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→ Hyderabad (HYD)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06:20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19:30</w:t>
            </w:r>
          </w:p>
        </w:tc>
        <w:tc>
          <w:tcPr>
            <w:tcW w:type="dxa" w:w="13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3h 15m</w:t>
            </w:r>
          </w:p>
        </w:tc>
      </w:tr>
      <w:tr>
        <w:tc>
          <w:tcPr>
            <w:tcW w:type="dxa" w:w="11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Return</w:t>
            </w:r>
          </w:p>
        </w:tc>
        <w:tc>
          <w:tcPr>
            <w:tcW w:type="dxa" w:w="15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Wed, 16 Dec</w:t>
            </w:r>
          </w:p>
        </w:tc>
        <w:tc>
          <w:tcPr>
            <w:tcW w:type="dxa" w:w="32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New Delhi (DEL) → Abu Dhabi (AUH)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→ Tel Aviv (TLV)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04:35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10:20</w:t>
            </w:r>
          </w:p>
        </w:tc>
        <w:tc>
          <w:tcPr>
            <w:tcW w:type="dxa" w:w="13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1h 50m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i/>
          <w:iCs/>
          <w:color w:val="5A5F6B"/>
          <w:sz w:val="18"/>
          <w:szCs w:val="18"/>
        </w:rPr>
        <w:t xml:space="preserve">Total travel time for each direction is approximately 10 hours, including the connection in Abu Dhabi. All times are local.</w:t>
      </w:r>
    </w:p>
    <w:p>
      <w:pPr>
        <w:pBdr>
          <w:bottom w:val="single" w:color="B8935A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2A44"/>
          <w:spacing w:val="30"/>
          <w:sz w:val="24"/>
          <w:szCs w:val="24"/>
        </w:rPr>
        <w:t xml:space="preserve">Baggage Allowance  (per passenger)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Carry-on: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one backpack + one trolley bag in the cabin.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Checked baggage: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one large suitcase in the aircraft hold.</w:t>
      </w:r>
    </w:p>
    <w:p>
      <w:pPr>
        <w:pBdr>
          <w:bottom w:val="single" w:color="B8935A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2A44"/>
          <w:spacing w:val="30"/>
          <w:sz w:val="24"/>
          <w:szCs w:val="24"/>
        </w:rPr>
        <w:t xml:space="preserve">Fares &amp; Availability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B8935A"/>
          <w:sz w:val="21"/>
          <w:szCs w:val="21"/>
        </w:rPr>
        <w:t xml:space="preserve">★  Limited availability: </w:t>
      </w: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only 6 seats remain at this fare.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8935A" w:sz="24"/>
              <w:left w:val="single" w:color="FFFFFF" w:sz="24"/>
              <w:bottom w:val="none" w:color="FFFFFF" w:sz="0"/>
              <w:right w:val="single" w:color="FFFFFF" w:sz="24"/>
            </w:tcBorders>
            <w:shd w:fill="F4EFE6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1F2A44"/>
                <w:spacing w:val="40"/>
                <w:sz w:val="22"/>
                <w:szCs w:val="22"/>
              </w:rPr>
              <w:t xml:space="preserve">Economy Value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Smart value, full baggage included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44"/>
                <w:szCs w:val="44"/>
              </w:rPr>
              <w:t xml:space="preserve">₪6,300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5F6B"/>
                <w:sz w:val="17"/>
                <w:szCs w:val="17"/>
              </w:rPr>
              <w:t xml:space="preserve">per passenger · round trip</w:t>
            </w:r>
          </w:p>
        </w:tc>
        <w:tc>
          <w:tcPr>
            <w:tcW w:type="dxa" w:w="4819"/>
            <w:tcBorders>
              <w:top w:val="single" w:color="B8935A" w:sz="24"/>
              <w:left w:val="single" w:color="FFFFFF" w:sz="24"/>
              <w:bottom w:val="none" w:color="FFFFFF" w:sz="0"/>
              <w:right w:val="single" w:color="FFFFFF" w:sz="24"/>
            </w:tcBorders>
            <w:shd w:fill="1F2A44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40"/>
                <w:sz w:val="22"/>
                <w:szCs w:val="22"/>
              </w:rPr>
              <w:t xml:space="preserve">Economy Comfort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CE5"/>
                <w:sz w:val="18"/>
                <w:szCs w:val="18"/>
              </w:rPr>
              <w:t xml:space="preserve">Extra comfort for a long-haul journey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35A"/>
                <w:sz w:val="44"/>
                <w:szCs w:val="44"/>
              </w:rPr>
              <w:t xml:space="preserve">₪7,347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8DCE5"/>
                <w:sz w:val="17"/>
                <w:szCs w:val="17"/>
              </w:rPr>
              <w:t xml:space="preserve">per passenger · round trip</w:t>
            </w:r>
          </w:p>
        </w:tc>
      </w:tr>
    </w:tbl>
    <w:p>
      <w:pPr>
        <w:pBdr>
          <w:bottom w:val="single" w:color="B8935A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2A44"/>
          <w:spacing w:val="30"/>
          <w:sz w:val="24"/>
          <w:szCs w:val="24"/>
        </w:rPr>
        <w:t xml:space="preserve">Important Terms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quote reflects current fares and does not constitute a ticket or a seat reservation.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Fares and availability are subject to change by the airline until payment is completed.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 proceed and issue your tickets, please send me copies of a valid passport for each passenger.</w:t>
      </w:r>
    </w:p>
    <w:p>
      <w:pPr>
        <w:spacing w:after="140" w:before="1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 would be delighted to take care of every detail of your journey. Please don’t hesitate to reach out with any questions.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5F6B"/>
          <w:sz w:val="21"/>
          <w:szCs w:val="21"/>
        </w:rPr>
        <w:t xml:space="preserve">Warm regards,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Shelly Tuhami</w:t>
      </w:r>
    </w:p>
    <w:p>
      <w:pPr>
        <w:spacing w:after="0" w:before="0"/>
      </w:pPr>
      <w:r>
        <w:rPr>
          <w:rFonts w:ascii="Calibri" w:cs="Calibri" w:eastAsia="Calibri" w:hAnsi="Calibri"/>
          <w:caps/>
          <w:color w:val="B8935A"/>
          <w:spacing w:val="20"/>
          <w:sz w:val="19"/>
          <w:szCs w:val="19"/>
        </w:rPr>
        <w:t xml:space="preserve">Travel Agent  |  Shelly Tours</w:t>
      </w:r>
    </w:p>
    <w:sectPr>
      <w:footerReference w:type="default" r:id="rId7"/>
      <w:pgSz w:w="11906" w:h="16838" w:orient="portrait"/>
      <w:pgMar w:top="60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35A" w:sz="6" w:space="6"/>
      </w:pBdr>
      <w:spacing w:after="0" w:before="0"/>
      <w:jc w:val="center"/>
    </w:pPr>
    <w:r>
      <w:rPr>
        <w:rFonts w:ascii="Calibri" w:cs="Calibri" w:eastAsia="Calibri" w:hAnsi="Calibri"/>
        <w:color w:val="5A5F6B"/>
        <w:spacing w:val="20"/>
        <w:sz w:val="17"/>
        <w:szCs w:val="17"/>
      </w:rPr>
      <w:t xml:space="preserve">SHELLY TOURS  ·  Shelly Tuhami, Travel Agent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40" w:hanging="280"/>
      </w:pPr>
      <w:rPr>
        <w:color w:val="B8935A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B893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30470f51ae7eb46b1c1b84372d8583e124d27f2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2026-10-15T10:11:50.355Z</dcterms:created>
  <dcterms:modified xsi:type="dcterms:W3CDTF">2026-10-15T10:11:50.355Z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