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60F3D" w14:textId="1EA97444" w:rsidR="00AE3E70" w:rsidRDefault="00AE3E70" w:rsidP="00AE3E7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12529"/>
          <w:kern w:val="0"/>
          <w:sz w:val="26"/>
          <w:szCs w:val="26"/>
          <w:lang w:eastAsia="en-GB"/>
          <w14:ligatures w14:val="none"/>
        </w:rPr>
      </w:pPr>
      <w:r w:rsidRPr="002E3CD5">
        <w:rPr>
          <w:rFonts w:ascii="Segoe UI" w:eastAsia="Times New Roman" w:hAnsi="Segoe UI" w:cs="Segoe UI"/>
          <w:b/>
          <w:bCs/>
          <w:color w:val="212529"/>
          <w:kern w:val="0"/>
          <w:sz w:val="26"/>
          <w:szCs w:val="26"/>
          <w:lang w:eastAsia="en-GB"/>
          <w14:ligatures w14:val="none"/>
        </w:rPr>
        <w:t xml:space="preserve">Percentage of children under 5 impacted by malnutrition and infant mortality rate (per 1000) </w:t>
      </w:r>
      <w:r w:rsidR="002E3CD5">
        <w:rPr>
          <w:rFonts w:ascii="Segoe UI" w:eastAsia="Times New Roman" w:hAnsi="Segoe UI" w:cs="Segoe UI"/>
          <w:b/>
          <w:bCs/>
          <w:color w:val="212529"/>
          <w:kern w:val="0"/>
          <w:sz w:val="26"/>
          <w:szCs w:val="26"/>
          <w:lang w:eastAsia="en-GB"/>
          <w14:ligatures w14:val="none"/>
        </w:rPr>
        <w:t xml:space="preserve"> in 2015</w:t>
      </w:r>
    </w:p>
    <w:p w14:paraId="7D47E46F" w14:textId="5618D1BA" w:rsidR="00770381" w:rsidRPr="000A7F7D" w:rsidRDefault="00770381" w:rsidP="00AE3E7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</w:pPr>
      <w:r w:rsidRPr="000A7F7D"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>Isabelle Devaux, 2</w:t>
      </w:r>
      <w:r w:rsidR="000A7F7D" w:rsidRPr="000A7F7D"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>2</w:t>
      </w:r>
      <w:r w:rsidRPr="000A7F7D"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>/05/2025</w:t>
      </w:r>
    </w:p>
    <w:p w14:paraId="454D075B" w14:textId="521F7015" w:rsidR="00B2068D" w:rsidRDefault="00C47389" w:rsidP="00B2068D">
      <w:pPr>
        <w:pStyle w:val="my-4"/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before="0" w:beforeAutospacing="0" w:after="0" w:afterAutospacing="0"/>
        <w:rPr>
          <w:rFonts w:ascii="__Inter_Fallback_d65c78" w:hAnsi="__Inter_Fallback_d65c78"/>
          <w:color w:val="404040"/>
        </w:rPr>
      </w:pPr>
      <w:r>
        <w:rPr>
          <w:rFonts w:ascii="__Inter_Fallback_d65c78" w:hAnsi="__Inter_Fallback_d65c78"/>
          <w:color w:val="404040"/>
        </w:rPr>
        <w:t xml:space="preserve">From Julius: </w:t>
      </w:r>
      <w:r w:rsidR="00B2068D">
        <w:rPr>
          <w:rFonts w:ascii="__Inter_Fallback_d65c78" w:hAnsi="__Inter_Fallback_d65c78"/>
          <w:color w:val="404040"/>
        </w:rPr>
        <w:t>First, we loaded the two CSVs into R, selected only the 2015 column for each indicator, and then prepared world-map polygons via the built-in “maps” package.</w:t>
      </w:r>
    </w:p>
    <w:p w14:paraId="37201469" w14:textId="77777777" w:rsidR="00B2068D" w:rsidRDefault="00B2068D" w:rsidP="00B2068D">
      <w:pPr>
        <w:pStyle w:val="my-4"/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before="0" w:beforeAutospacing="0" w:after="0" w:afterAutospacing="0"/>
        <w:rPr>
          <w:rFonts w:ascii="__Inter_Fallback_d65c78" w:hAnsi="__Inter_Fallback_d65c78"/>
          <w:color w:val="404040"/>
        </w:rPr>
      </w:pPr>
      <w:r>
        <w:rPr>
          <w:rFonts w:ascii="__Inter_Fallback_d65c78" w:hAnsi="__Inter_Fallback_d65c78"/>
          <w:color w:val="404040"/>
        </w:rPr>
        <w:t>Next, we merged country-level data onto the world map and plotted:</w:t>
      </w:r>
    </w:p>
    <w:p w14:paraId="17321CE6" w14:textId="77777777" w:rsidR="000A7F7D" w:rsidRDefault="000A7F7D" w:rsidP="00AE3E7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GB"/>
          <w14:ligatures w14:val="none"/>
        </w:rPr>
      </w:pPr>
    </w:p>
    <w:p w14:paraId="033D49A2" w14:textId="1295C84E" w:rsidR="002E3CD5" w:rsidRPr="000A7F7D" w:rsidRDefault="002E3CD5" w:rsidP="00AE3E7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GB"/>
          <w14:ligatures w14:val="none"/>
        </w:rPr>
      </w:pPr>
      <w:r w:rsidRPr="000A7F7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GB"/>
          <w14:ligatures w14:val="none"/>
        </w:rPr>
        <w:t>Data related to malnutrition (% weight-for-age under 5) is not available globally. S displayed on the map below, countries affected include sub-</w:t>
      </w:r>
      <w:r w:rsidR="009B15E3" w:rsidRPr="000A7F7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GB"/>
          <w14:ligatures w14:val="none"/>
        </w:rPr>
        <w:t>S</w:t>
      </w:r>
      <w:r w:rsidRPr="000A7F7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GB"/>
          <w14:ligatures w14:val="none"/>
        </w:rPr>
        <w:t xml:space="preserve">ahara African countries and India.  </w:t>
      </w:r>
    </w:p>
    <w:p w14:paraId="3368A50E" w14:textId="2BE78C58" w:rsidR="002E3CD5" w:rsidRDefault="002E3CD5" w:rsidP="00AE3E7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6CFFE37C" wp14:editId="6A174354">
            <wp:extent cx="3318510" cy="3288716"/>
            <wp:effectExtent l="0" t="0" r="0" b="6985"/>
            <wp:docPr id="177489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98980" name=""/>
                    <pic:cNvPicPr/>
                  </pic:nvPicPr>
                  <pic:blipFill rotWithShape="1">
                    <a:blip r:embed="rId5"/>
                    <a:srcRect l="30998" t="13304" r="30923" b="13017"/>
                    <a:stretch/>
                  </pic:blipFill>
                  <pic:spPr bwMode="auto">
                    <a:xfrm>
                      <a:off x="0" y="0"/>
                      <a:ext cx="3337335" cy="330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B06F7" w14:textId="677C14D7" w:rsidR="003C2C9D" w:rsidRDefault="003C2C9D" w:rsidP="00AE3E7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</w:pPr>
      <w:r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 xml:space="preserve">Infant mortality </w:t>
      </w:r>
      <w:r w:rsidR="000E5E4B"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 xml:space="preserve">rate (per 1000 birth) </w:t>
      </w:r>
      <w:r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 xml:space="preserve">is </w:t>
      </w:r>
      <w:r w:rsidR="00F66334"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>high in sub-</w:t>
      </w:r>
      <w:r w:rsidR="009B15E3"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>Sahara</w:t>
      </w:r>
      <w:r w:rsidR="00F66334"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 xml:space="preserve"> Africa, </w:t>
      </w:r>
      <w:r w:rsidR="000E5E4B"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>E</w:t>
      </w:r>
      <w:r w:rsidR="006F5D60"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 xml:space="preserve">ast Africa and </w:t>
      </w:r>
      <w:r w:rsidR="000E5E4B"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>S</w:t>
      </w:r>
      <w:r w:rsidR="006F5D60"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>outh-</w:t>
      </w:r>
      <w:r w:rsidR="000E5E4B"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>E</w:t>
      </w:r>
      <w:r w:rsidR="006F5D60"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  <w:t xml:space="preserve">ast Asia. </w:t>
      </w:r>
    </w:p>
    <w:p w14:paraId="61EF27FC" w14:textId="7681CE8E" w:rsidR="002E3CD5" w:rsidRDefault="002F6339" w:rsidP="00AE3E7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6CDE117F" wp14:editId="0D8BE50C">
            <wp:extent cx="3166745" cy="3143288"/>
            <wp:effectExtent l="0" t="0" r="0" b="0"/>
            <wp:docPr id="14110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7419" name=""/>
                    <pic:cNvPicPr/>
                  </pic:nvPicPr>
                  <pic:blipFill rotWithShape="1">
                    <a:blip r:embed="rId6"/>
                    <a:srcRect l="27587" t="7538" r="27543" b="8292"/>
                    <a:stretch/>
                  </pic:blipFill>
                  <pic:spPr bwMode="auto">
                    <a:xfrm>
                      <a:off x="0" y="0"/>
                      <a:ext cx="3187857" cy="316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1AB55" w14:textId="77504072" w:rsidR="00B54577" w:rsidRPr="00B54577" w:rsidRDefault="00C47389" w:rsidP="00AE3E70">
      <w:pPr>
        <w:shd w:val="clear" w:color="auto" w:fill="FFFFFF"/>
        <w:spacing w:after="240" w:line="240" w:lineRule="auto"/>
        <w:rPr>
          <w:rFonts w:ascii="__Inter_Fallback_d65c78" w:hAnsi="__Inter_Fallback_d65c78"/>
          <w:color w:val="404040"/>
          <w:shd w:val="clear" w:color="auto" w:fill="FFFFFF"/>
        </w:rPr>
      </w:pPr>
      <w:r>
        <w:rPr>
          <w:rFonts w:ascii="__Inter_Fallback_d65c78" w:hAnsi="__Inter_Fallback_d65c78"/>
          <w:color w:val="404040"/>
          <w:shd w:val="clear" w:color="auto" w:fill="FFFFFF"/>
        </w:rPr>
        <w:lastRenderedPageBreak/>
        <w:t xml:space="preserve">From Julius: </w:t>
      </w:r>
      <w:r w:rsidR="00B54577">
        <w:rPr>
          <w:rFonts w:ascii="__Inter_Fallback_d65c78" w:hAnsi="__Inter_Fallback_d65c78"/>
          <w:color w:val="404040"/>
          <w:shd w:val="clear" w:color="auto" w:fill="FFFFFF"/>
        </w:rPr>
        <w:t>Finally, we inner-joined the two indicator datasets (dropping any missing values), plotted a scatter with a linear fit, and computed the Pearson correlation:</w:t>
      </w:r>
    </w:p>
    <w:p w14:paraId="73F30FCF" w14:textId="42EA4047" w:rsidR="00AF1BE4" w:rsidRDefault="00AF1BE4" w:rsidP="00AE3E7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12529"/>
          <w:kern w:val="0"/>
          <w:sz w:val="26"/>
          <w:szCs w:val="26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2FB0ABA7" wp14:editId="73095E23">
            <wp:extent cx="4081088" cy="4147214"/>
            <wp:effectExtent l="0" t="0" r="0" b="5715"/>
            <wp:docPr id="178061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16780" name=""/>
                    <pic:cNvPicPr/>
                  </pic:nvPicPr>
                  <pic:blipFill rotWithShape="1">
                    <a:blip r:embed="rId7"/>
                    <a:srcRect l="27174" t="6124" r="27348" b="6534"/>
                    <a:stretch/>
                  </pic:blipFill>
                  <pic:spPr bwMode="auto">
                    <a:xfrm>
                      <a:off x="0" y="0"/>
                      <a:ext cx="4095816" cy="416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CA787" w14:textId="77777777" w:rsidR="00770381" w:rsidRDefault="00770381" w:rsidP="00770381">
      <w:pPr>
        <w:pStyle w:val="my-4"/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before="0" w:beforeAutospacing="0" w:after="0" w:afterAutospacing="0"/>
        <w:rPr>
          <w:rFonts w:ascii="__Inter_Fallback_d65c78" w:hAnsi="__Inter_Fallback_d65c78"/>
          <w:color w:val="404040"/>
        </w:rPr>
      </w:pPr>
      <w:r>
        <w:rPr>
          <w:rFonts w:ascii="__Inter_Fallback_d65c78" w:hAnsi="__Inter_Fallback_d65c78"/>
          <w:color w:val="404040"/>
        </w:rPr>
        <w:t>Pearson r: 0.585</w:t>
      </w:r>
    </w:p>
    <w:p w14:paraId="46038537" w14:textId="77777777" w:rsidR="00770381" w:rsidRDefault="00770381" w:rsidP="00770381">
      <w:pPr>
        <w:pStyle w:val="my-4"/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before="0" w:beforeAutospacing="0" w:after="0" w:afterAutospacing="0"/>
        <w:rPr>
          <w:rFonts w:ascii="__Inter_Fallback_d65c78" w:hAnsi="__Inter_Fallback_d65c78"/>
          <w:color w:val="404040"/>
        </w:rPr>
      </w:pPr>
      <w:r>
        <w:rPr>
          <w:rFonts w:ascii="__Inter_Fallback_d65c78" w:hAnsi="__Inter_Fallback_d65c78"/>
          <w:color w:val="404040"/>
        </w:rPr>
        <w:t>Interpretation: There is a moderate positive relationship ($r\approx0.59$) between under-5 malnutrition rates and infant mortality rates across countries in 2015—higher malnutrition prevalence tends to coincide with higher infant mortality.</w:t>
      </w:r>
    </w:p>
    <w:p w14:paraId="0668BC2F" w14:textId="77777777" w:rsidR="0040128A" w:rsidRDefault="0040128A"/>
    <w:sectPr w:rsidR="004012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__Inter_Fallback_d65c78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DE0A7F"/>
    <w:multiLevelType w:val="multilevel"/>
    <w:tmpl w:val="BB8A3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2610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E70"/>
    <w:rsid w:val="000A7F7D"/>
    <w:rsid w:val="000E5E4B"/>
    <w:rsid w:val="002E3CD5"/>
    <w:rsid w:val="002F6339"/>
    <w:rsid w:val="003C2C9D"/>
    <w:rsid w:val="003E4978"/>
    <w:rsid w:val="0040128A"/>
    <w:rsid w:val="0045583B"/>
    <w:rsid w:val="006F5D60"/>
    <w:rsid w:val="00767328"/>
    <w:rsid w:val="00770381"/>
    <w:rsid w:val="00797E93"/>
    <w:rsid w:val="009B15E3"/>
    <w:rsid w:val="00AE3E70"/>
    <w:rsid w:val="00AF1BE4"/>
    <w:rsid w:val="00B2068D"/>
    <w:rsid w:val="00B54577"/>
    <w:rsid w:val="00BC5827"/>
    <w:rsid w:val="00C47389"/>
    <w:rsid w:val="00F6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1E691"/>
  <w15:chartTrackingRefBased/>
  <w15:docId w15:val="{104B2757-4230-4250-98A8-73E1CABCA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3E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3E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3E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3E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3E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3E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3E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3E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3E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E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3E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3E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3E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3E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3E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3E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3E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3E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3E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3E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3E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3E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3E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3E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3E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3E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3E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3E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3E70"/>
    <w:rPr>
      <w:b/>
      <w:bCs/>
      <w:smallCaps/>
      <w:color w:val="0F4761" w:themeColor="accent1" w:themeShade="BF"/>
      <w:spacing w:val="5"/>
    </w:rPr>
  </w:style>
  <w:style w:type="paragraph" w:customStyle="1" w:styleId="my-4">
    <w:name w:val="my-4"/>
    <w:basedOn w:val="Normal"/>
    <w:rsid w:val="00B20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4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Reviewer</dc:creator>
  <cp:keywords/>
  <dc:description/>
  <cp:lastModifiedBy>Reviewer</cp:lastModifiedBy>
  <cp:revision>14</cp:revision>
  <dcterms:created xsi:type="dcterms:W3CDTF">2025-05-24T06:24:00Z</dcterms:created>
  <dcterms:modified xsi:type="dcterms:W3CDTF">2025-05-24T06:55:00Z</dcterms:modified>
</cp:coreProperties>
</file>