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5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4"/>
      </w:tblGrid>
      <w:tr w:rsidR="00D605FD" w:rsidRPr="00D605FD" w:rsidTr="00D605FD">
        <w:trPr>
          <w:tblCellSpacing w:w="15" w:type="dxa"/>
        </w:trPr>
        <w:tc>
          <w:tcPr>
            <w:tcW w:w="0" w:type="auto"/>
            <w:shd w:val="clear" w:color="auto" w:fill="F3F3F3"/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 xml:space="preserve">ДОГОВОР Ν 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______</w:t>
            </w: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 xml:space="preserve"> на предоставление дискового пространства на технологической площадке от 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__</w:t>
            </w: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__</w:t>
            </w: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.202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4</w:t>
            </w: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 xml:space="preserve"> г.</w:t>
            </w:r>
          </w:p>
        </w:tc>
      </w:tr>
    </w:tbl>
    <w:p w:rsidR="00D605FD" w:rsidRPr="00D605FD" w:rsidRDefault="00D605FD" w:rsidP="00D605FD">
      <w:pPr>
        <w:ind w:left="-567" w:right="-705" w:firstLine="567"/>
        <w:rPr>
          <w:rFonts w:ascii="Times New Roman" w:eastAsia="Times New Roman" w:hAnsi="Times New Roman" w:cs="Times New Roman"/>
        </w:rPr>
      </w:pPr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ООО «Arsenal D», именуемое в дальнейшем «Исполнитель», в лице директора Абдуллаева Д.Ш., действующего на основании Устава и лицензии АА № 0007329 от 26.06.2019, с одной стороны, и 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______</w:t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,</w:t>
      </w:r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 именуемое в дальнейшем «Заказчик», в лице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_______________________</w:t>
      </w:r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, действующего на основании _________________ , с другой стороны, заключили настоящий договор о нижеследующем: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Определение терминов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Понятия и определения связанные с предоставлением дискового пространства на технологической площадке трактуются в соответствии с Публичной офертой (далее Офертой), представленной на сайте Исполнителя (</w:t>
      </w:r>
      <w:hyperlink r:id="rId4" w:history="1">
        <w:r w:rsidRPr="00D605FD">
          <w:rPr>
            <w:rFonts w:ascii="Arial" w:eastAsia="Times New Roman" w:hAnsi="Arial" w:cs="Arial"/>
            <w:color w:val="0B72FF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www.webname.uz</w:t>
        </w:r>
      </w:hyperlink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1.     Предмет Договора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1.1</w:t>
      </w:r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Исполнитель предоставляет Заказчику дисковое пространство и право на размещение информационных ресурсов на технологической площадке Исполнителя, далее Услуги, а Заказчик обязуется принять, оплатить и пользоваться ими в соответствии с настоящим Договором и Офертой.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2.     Стоимость и порядок расчетов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2.1.</w:t>
      </w:r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Стоимость оказываемых услуг указана в Приложении № 1 и составляет 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2490000</w:t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.00 </w:t>
      </w:r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на 1 год сопровождения без НДС;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2.2.</w:t>
      </w:r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Оплата услуг производится в размере 100 % предоплаты не позднее пяти банковских дней с момента подписания Договора;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3.     Обязательства сторон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3.1   Исполнитель обязуется: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3.1.1</w:t>
      </w:r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Выполнять условия настоящего Договора и Оферты, представленных на сайте Исполнителя (</w:t>
      </w:r>
      <w:hyperlink r:id="rId5" w:history="1">
        <w:r w:rsidRPr="00D605FD">
          <w:rPr>
            <w:rFonts w:ascii="Arial" w:eastAsia="Times New Roman" w:hAnsi="Arial" w:cs="Arial"/>
            <w:color w:val="0B72FF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www.webname.uz</w:t>
        </w:r>
      </w:hyperlink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3.1.2</w:t>
      </w:r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Сообщать на Эл. Почту Заказчика планируемые изменения в условиях предоставления услуг;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3.1.3</w:t>
      </w:r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Исполнитель обязан в течение 3 рабочих дней с момента сообщения ему в письменном виде о сбое при предоставлении услуг, восстановить нормальное предоставление услуг, если указанные сбои не связаны с отключением Сайта за неуплату Заказчиком услуг по регистрации доменов, неправильной работой с Сайтом персонала Заказчика, обстоятельствами форс-мажора и других обстоятельств не связанных с действиями Исполнителя.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3.1.4</w:t>
      </w:r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В течение 5-ти банковских дней с момента оказания Услуг предоставить электронную счет-фактуру;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3.2 Заказчик обязуется: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3.2.1</w:t>
      </w:r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Выполнять условия настоящего Договора и Оферты представленных на сайте Исполнителя (</w:t>
      </w:r>
      <w:hyperlink r:id="rId6" w:history="1">
        <w:r w:rsidRPr="00D605FD">
          <w:rPr>
            <w:rFonts w:ascii="Arial" w:eastAsia="Times New Roman" w:hAnsi="Arial" w:cs="Arial"/>
            <w:color w:val="0B72FF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www.webname.uz</w:t>
        </w:r>
      </w:hyperlink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3.2.2</w:t>
      </w:r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Своевременно оплатить предоставляемые услуги в соответствии с п. 2 настоящего Договора;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3.2.3</w:t>
      </w:r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В течение 5 банковских дней с момента получения документов вернуть оформленные надлежащим образом документы (договор) Исполнителю. В противном случае Исполнитель имеет право на отключение услуги, до выяснения обстоятельств;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3.2.4</w:t>
      </w:r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Нести ответственность за содержание информации, размещенной на Сайте и не допускать распространения информации запрещенной к распространению законодательством РУ или других стран, а также содействовать проведению оперативно-розыскных мероприятий (СОРМ);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3.2.5</w:t>
      </w:r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Информировать в десятидневный срок в письменной форме Исполнителя об изменениях реквизитов или адреса.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4.     Ответственность сторон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4.1.</w:t>
      </w:r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За неисполнение или ненадлежащее исполнение обязательств по настоящему Договору Стороны несут ответственность, предусмотренную действующим законодательством РУ, настоящим Договором и Офертой Исполнителя;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4.2.</w:t>
      </w:r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В случае невыполнения Заказчиком п. 3.2 настоящего Договора Исполнитель оставляет за собой право прекратить оказание услуг по настоящему Договору;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4.3.</w:t>
      </w:r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Исполнитель не несет ответственность за перебои при предоставлении услуг, происходящие по независящим от Исполнителя причинам;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4.4.</w:t>
      </w:r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Стороны обязуются не раскрывать конфиденциальную информацию другим лицам и не использовать ее для других целей, кроме целей, предусмотренных и связанных с выполнением настоящего договора, за исключением случаев, предусмотренных законодательством РУ.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lastRenderedPageBreak/>
        <w:t>5.     Особые условия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5.1.</w:t>
      </w:r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Планируемые изменения в порядке предоставления услуг вступают в силу через десять (10) календарных дней с момента сообщения;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5.2.</w:t>
      </w:r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В случае согласия Заказчика с такими изменениями настоящий Договор продолжает свое действие с учетом указанных изменений;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5.3.</w:t>
      </w:r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В случае несогласия Заказчика, повлекшим за собой желание расторгнуть настоящий Договор, Заказчик обязуется оповестить об этом Исполнителя в течение указанных пяти (5) календарных дней (до момента вступления в силу изменений) официальным письмом с уведомлением о вручении. В этом случае настоящий Договор прекращает свое действие с момента вступления в силу изменений;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5.4.</w:t>
      </w:r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При расторжении настоящего Договора оплата за услуги по настоящему Договору не возвращается.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6.     Порядок разрешения споров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6.1.</w:t>
      </w:r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Споры, возникающие в связи с исполнением настоящего Договора, должны быть разрешены посредством переговоров;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6.2.</w:t>
      </w:r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Споры между Сторонами, вытекающие из настоящего Договора или в связи с его исполнением, не урегулированные путем переговоров Сторон, подлежат разрешению в Ташкентском межрайонном экономическом суде.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7.     Форс - Мажор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7.1.</w:t>
      </w:r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Стороны не несут ответственности за неисполнение и/или просрочку исполнения обязательств по Договору, если неисполнение и/или просрочка исполнения произошли вследствие обстоятельств непреодолимой силы, находящихся вне контроля сторон, таких как военные действия, эмбарго, пожары, наводнения или иные стихийные бедствия. Каждое из этих, обстоятельств рассматривается как «форс-мажор» и сторона, для которой наступили обстоятельства форс-мажора, обязана в трехдневный срок письменно известить другую сторону о наступлении данных обстоятельств;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7.2.</w:t>
      </w:r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Сторона, не уведомившая или несвоевременно уведомившая другую сторону о наступлении обстоятельств непреодолимой силы, лишается права ссылаться на обстоятельства форс-мажора.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8.     Срок действия Договора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8.1.</w:t>
      </w:r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Настоящий договор вступает в силу с момента его подписания Сторонами и действует в течение 1 года . В дальнейшем действие Договора автоматически будет считаться продленным на очередной календарный год, если одна из Сторон не заявит о прекращении действия настоящего Договора не менее чем за 10 (десять) календарных дней до истечения текущего срока действия Договора;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8.2.</w:t>
      </w:r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Настоящий Договор может быть прекращен досрочно по соглашению обеих Сторон или по инициативе Заказчика с подачей письменного заявления Исполнителю за 15 дней до даты расторжения настоящего Договора.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9.     Прочие условия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9.1.</w:t>
      </w:r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Любые изменения настоящего Договора действительны в случае, если они составлены в письменном виде и подписаны уполномоченным представителями сторон. Оформленные надлежащим образом приложения к настоящему Договору являются его неотъемлемой частью;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9.2.</w:t>
      </w:r>
      <w:r w:rsidRPr="00D605F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Настоящий Договор составлен в двух экземплярах. Оба экземпляра идентичны и имеют одинаковую юридическую силу. У каждой из Сторон находится один экземпляр настоящего Договора.</w:t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10.     Почтовые и банковские реквизиты сторон</w:t>
      </w:r>
    </w:p>
    <w:tbl>
      <w:tblPr>
        <w:tblW w:w="5909" w:type="pct"/>
        <w:tblCellSpacing w:w="0" w:type="dxa"/>
        <w:tblInd w:w="-57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5600"/>
        <w:gridCol w:w="2613"/>
        <w:gridCol w:w="2279"/>
      </w:tblGrid>
      <w:tr w:rsidR="00D605FD" w:rsidRPr="00D605FD" w:rsidTr="00D605FD">
        <w:trPr>
          <w:tblCellSpacing w:w="0" w:type="dxa"/>
        </w:trPr>
        <w:tc>
          <w:tcPr>
            <w:tcW w:w="2789" w:type="pct"/>
            <w:gridSpan w:val="2"/>
            <w:shd w:val="clear" w:color="auto" w:fill="F3F3F3"/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«Исполнитель»</w:t>
            </w:r>
          </w:p>
        </w:tc>
        <w:tc>
          <w:tcPr>
            <w:tcW w:w="2211" w:type="pct"/>
            <w:gridSpan w:val="2"/>
            <w:shd w:val="clear" w:color="auto" w:fill="F3F3F3"/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«Заказчик»</w:t>
            </w:r>
          </w:p>
        </w:tc>
      </w:tr>
      <w:tr w:rsidR="00D605FD" w:rsidRPr="00D605FD" w:rsidTr="00D605FD">
        <w:trPr>
          <w:tblCellSpacing w:w="0" w:type="dxa"/>
        </w:trPr>
        <w:tc>
          <w:tcPr>
            <w:tcW w:w="2789" w:type="pct"/>
            <w:gridSpan w:val="2"/>
            <w:shd w:val="clear" w:color="auto" w:fill="FFFFFF"/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ООО «Arsenal D»РУз, 100011, Ташкент, ул. Себзар 56А</w:t>
            </w:r>
          </w:p>
        </w:tc>
        <w:tc>
          <w:tcPr>
            <w:tcW w:w="2211" w:type="pct"/>
            <w:gridSpan w:val="2"/>
            <w:shd w:val="clear" w:color="auto" w:fill="FFFFFF"/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___________________________________________</w:t>
            </w:r>
          </w:p>
        </w:tc>
      </w:tr>
      <w:tr w:rsidR="00D605FD" w:rsidRPr="00D605FD" w:rsidTr="00D605FD">
        <w:trPr>
          <w:tblCellSpacing w:w="0" w:type="dxa"/>
        </w:trPr>
        <w:tc>
          <w:tcPr>
            <w:tcW w:w="2789" w:type="pct"/>
            <w:gridSpan w:val="2"/>
            <w:shd w:val="clear" w:color="auto" w:fill="F3F3F3"/>
            <w:vAlign w:val="center"/>
            <w:hideMark/>
          </w:tcPr>
          <w:p w:rsidR="00D605FD" w:rsidRDefault="00D605FD" w:rsidP="00D605FD">
            <w:pPr>
              <w:ind w:left="-567" w:right="-705" w:firstLine="567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</w:pP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 xml:space="preserve">Р/C 20208000304530035001 в АКБ «Капиталбанк», </w:t>
            </w:r>
          </w:p>
          <w:p w:rsidR="00D605FD" w:rsidRPr="00D605FD" w:rsidRDefault="00D605FD" w:rsidP="00D605FD">
            <w:pPr>
              <w:ind w:left="-567" w:right="-705" w:firstLine="567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филиал «Чорсу»</w:t>
            </w:r>
          </w:p>
        </w:tc>
        <w:tc>
          <w:tcPr>
            <w:tcW w:w="2211" w:type="pct"/>
            <w:gridSpan w:val="2"/>
            <w:shd w:val="clear" w:color="auto" w:fill="F3F3F3"/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___________________________________________</w:t>
            </w:r>
          </w:p>
        </w:tc>
      </w:tr>
      <w:tr w:rsidR="00D605FD" w:rsidRPr="00D605FD" w:rsidTr="00D605FD">
        <w:trPr>
          <w:tblCellSpacing w:w="0" w:type="dxa"/>
        </w:trPr>
        <w:tc>
          <w:tcPr>
            <w:tcW w:w="2789" w:type="pct"/>
            <w:gridSpan w:val="2"/>
            <w:shd w:val="clear" w:color="auto" w:fill="FFFFFF"/>
            <w:vAlign w:val="center"/>
            <w:hideMark/>
          </w:tcPr>
          <w:p w:rsidR="00D605FD" w:rsidRDefault="00D605FD" w:rsidP="00D605FD">
            <w:pPr>
              <w:ind w:left="-567" w:right="-705" w:firstLine="567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</w:pP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МФО 01033, ИНН 206719257, Код ОКЭД 62020</w:t>
            </w: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br/>
              <w:t>Регистрационный номер плательщика НДС 326050028752</w:t>
            </w: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br/>
              <w:t xml:space="preserve">(Освобождён от уплаты НДС согласно № УП-5099 от 30.06.2017г. </w:t>
            </w:r>
          </w:p>
          <w:p w:rsidR="00D605FD" w:rsidRPr="00D605FD" w:rsidRDefault="00D605FD" w:rsidP="00D605FD">
            <w:pPr>
              <w:ind w:left="-567" w:right="-705" w:firstLine="567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и ПКМ РУз №17 от 10.01.2019)</w:t>
            </w:r>
          </w:p>
        </w:tc>
        <w:tc>
          <w:tcPr>
            <w:tcW w:w="2211" w:type="pct"/>
            <w:gridSpan w:val="2"/>
            <w:shd w:val="clear" w:color="auto" w:fill="FFFFFF"/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___________________________________________</w:t>
            </w:r>
          </w:p>
        </w:tc>
      </w:tr>
      <w:tr w:rsidR="00D605FD" w:rsidRPr="00D605FD" w:rsidTr="00D605FD">
        <w:trPr>
          <w:tblCellSpacing w:w="0" w:type="dxa"/>
        </w:trPr>
        <w:tc>
          <w:tcPr>
            <w:tcW w:w="2789" w:type="pct"/>
            <w:gridSpan w:val="2"/>
            <w:shd w:val="clear" w:color="auto" w:fill="F3F3F3"/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Тел.: (+99878) 150-21-52</w:t>
            </w:r>
          </w:p>
        </w:tc>
        <w:tc>
          <w:tcPr>
            <w:tcW w:w="2211" w:type="pct"/>
            <w:gridSpan w:val="2"/>
            <w:shd w:val="clear" w:color="auto" w:fill="F3F3F3"/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 xml:space="preserve">Тел: 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______________________________________</w:t>
            </w:r>
          </w:p>
        </w:tc>
      </w:tr>
      <w:tr w:rsidR="00D605FD" w:rsidRPr="00D605FD" w:rsidTr="00D605FD">
        <w:trPr>
          <w:tblCellSpacing w:w="0" w:type="dxa"/>
        </w:trPr>
        <w:tc>
          <w:tcPr>
            <w:tcW w:w="2789" w:type="pct"/>
            <w:gridSpan w:val="2"/>
            <w:shd w:val="clear" w:color="auto" w:fill="FFFFFF"/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Директор Абдуллаев Д.Ш.</w:t>
            </w:r>
          </w:p>
        </w:tc>
        <w:tc>
          <w:tcPr>
            <w:tcW w:w="2211" w:type="pct"/>
            <w:gridSpan w:val="2"/>
            <w:shd w:val="clear" w:color="auto" w:fill="FFFFFF"/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___________________________________________________</w:t>
            </w:r>
          </w:p>
        </w:tc>
      </w:tr>
      <w:tr w:rsidR="00D605FD" w:rsidRPr="00D605FD" w:rsidTr="00D605FD">
        <w:trPr>
          <w:tblCellSpacing w:w="0" w:type="dxa"/>
        </w:trPr>
        <w:tc>
          <w:tcPr>
            <w:tcW w:w="2789" w:type="pct"/>
            <w:gridSpan w:val="2"/>
            <w:shd w:val="clear" w:color="auto" w:fill="F3F3F3"/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М.П.      ______________________________________________________</w:t>
            </w:r>
          </w:p>
        </w:tc>
        <w:tc>
          <w:tcPr>
            <w:tcW w:w="2211" w:type="pct"/>
            <w:gridSpan w:val="2"/>
            <w:shd w:val="clear" w:color="auto" w:fill="F3F3F3"/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М.П.     _____________________________________</w:t>
            </w:r>
          </w:p>
        </w:tc>
      </w:tr>
      <w:tr w:rsidR="00D605FD" w:rsidRPr="00D605FD" w:rsidTr="00D605FD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258" w:type="pct"/>
          <w:wAfter w:w="1030" w:type="pct"/>
          <w:tblCellSpacing w:w="15" w:type="dxa"/>
        </w:trPr>
        <w:tc>
          <w:tcPr>
            <w:tcW w:w="3712" w:type="pct"/>
            <w:gridSpan w:val="2"/>
            <w:shd w:val="clear" w:color="auto" w:fill="F3F3F3"/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jc w:val="right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lastRenderedPageBreak/>
              <w:t>Приложение 1</w:t>
            </w:r>
          </w:p>
          <w:p w:rsidR="00D605FD" w:rsidRPr="00D605FD" w:rsidRDefault="00D605FD" w:rsidP="00D605FD">
            <w:pPr>
              <w:ind w:left="-567" w:right="-705" w:firstLine="567"/>
              <w:jc w:val="right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к Договору Ν 31787-AH от 13.02.2023 г.</w:t>
            </w:r>
          </w:p>
          <w:p w:rsidR="00D605FD" w:rsidRPr="00D605FD" w:rsidRDefault="00D605FD" w:rsidP="00D605FD">
            <w:pPr>
              <w:ind w:left="-567" w:right="-705" w:firstLine="567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D605FD" w:rsidRPr="00D605FD" w:rsidRDefault="00D605FD" w:rsidP="00D605FD">
      <w:pPr>
        <w:ind w:left="-567" w:right="-705" w:firstLine="567"/>
        <w:rPr>
          <w:rFonts w:ascii="Times New Roman" w:eastAsia="Times New Roman" w:hAnsi="Times New Roman" w:cs="Times New Roman"/>
        </w:rPr>
      </w:pPr>
    </w:p>
    <w:tbl>
      <w:tblPr>
        <w:tblW w:w="45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4"/>
      </w:tblGrid>
      <w:tr w:rsidR="00D605FD" w:rsidRPr="00D605FD" w:rsidTr="00D605FD">
        <w:trPr>
          <w:tblCellSpacing w:w="15" w:type="dxa"/>
        </w:trPr>
        <w:tc>
          <w:tcPr>
            <w:tcW w:w="0" w:type="auto"/>
            <w:shd w:val="clear" w:color="auto" w:fill="F3F3F3"/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jc w:val="center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Тариф Brillant Unlimited на предоставление дискового пространства</w:t>
            </w:r>
          </w:p>
        </w:tc>
      </w:tr>
    </w:tbl>
    <w:p w:rsidR="00D605FD" w:rsidRPr="00D605FD" w:rsidRDefault="00D605FD" w:rsidP="00D605FD">
      <w:pPr>
        <w:ind w:left="-567" w:right="-705" w:firstLine="567"/>
        <w:rPr>
          <w:rFonts w:ascii="Times New Roman" w:eastAsia="Times New Roman" w:hAnsi="Times New Roman" w:cs="Times New Roman"/>
        </w:rPr>
      </w:pPr>
    </w:p>
    <w:tbl>
      <w:tblPr>
        <w:tblW w:w="4423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671"/>
        <w:gridCol w:w="5634"/>
        <w:gridCol w:w="1961"/>
      </w:tblGrid>
      <w:tr w:rsidR="00D605FD" w:rsidRPr="00D605FD" w:rsidTr="00D605FD">
        <w:trPr>
          <w:tblCellSpacing w:w="0" w:type="dxa"/>
        </w:trPr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D605FD" w:rsidRPr="00D605FD" w:rsidRDefault="00D605FD" w:rsidP="00D605FD">
            <w:pPr>
              <w:ind w:left="81" w:right="-128" w:hanging="81"/>
              <w:jc w:val="center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sz w:val="21"/>
                <w:szCs w:val="21"/>
              </w:rPr>
              <w:t>№</w:t>
            </w:r>
          </w:p>
        </w:tc>
        <w:tc>
          <w:tcPr>
            <w:tcW w:w="3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jc w:val="center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sz w:val="21"/>
                <w:szCs w:val="21"/>
              </w:rPr>
              <w:t>Характеристики</w:t>
            </w:r>
          </w:p>
        </w:tc>
        <w:tc>
          <w:tcPr>
            <w:tcW w:w="1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jc w:val="center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sz w:val="21"/>
                <w:szCs w:val="21"/>
              </w:rPr>
              <w:t>Показатели</w:t>
            </w:r>
          </w:p>
        </w:tc>
      </w:tr>
      <w:tr w:rsidR="00D605FD" w:rsidRPr="00D605FD" w:rsidTr="00D605FD">
        <w:trPr>
          <w:tblCellSpacing w:w="0" w:type="dxa"/>
        </w:trPr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5FD" w:rsidRPr="00D605FD" w:rsidRDefault="00D605FD" w:rsidP="00D605FD">
            <w:pPr>
              <w:ind w:left="-567" w:right="-260" w:firstLine="567"/>
              <w:jc w:val="center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sz w:val="21"/>
                <w:szCs w:val="21"/>
              </w:rPr>
              <w:t>1</w:t>
            </w:r>
          </w:p>
        </w:tc>
        <w:tc>
          <w:tcPr>
            <w:tcW w:w="3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rPr>
                <w:rFonts w:ascii="Arial" w:eastAsia="Times New Roman" w:hAnsi="Arial" w:cs="Arial"/>
              </w:rPr>
            </w:pPr>
            <w:r w:rsidRPr="00D605FD">
              <w:rPr>
                <w:rFonts w:ascii="Arial" w:eastAsia="Times New Roman" w:hAnsi="Arial" w:cs="Arial"/>
              </w:rPr>
              <w:t>Абонентская плата (Сум)</w:t>
            </w:r>
          </w:p>
        </w:tc>
        <w:tc>
          <w:tcPr>
            <w:tcW w:w="1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jc w:val="center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2490000</w:t>
            </w:r>
            <w:r w:rsidRPr="00D605FD">
              <w:rPr>
                <w:rFonts w:ascii="Arial" w:eastAsia="Times New Roman" w:hAnsi="Arial" w:cs="Arial"/>
                <w:sz w:val="21"/>
                <w:szCs w:val="21"/>
              </w:rPr>
              <w:t>.0</w:t>
            </w:r>
          </w:p>
        </w:tc>
      </w:tr>
      <w:tr w:rsidR="00D605FD" w:rsidRPr="00D605FD" w:rsidTr="00D605FD">
        <w:trPr>
          <w:tblCellSpacing w:w="0" w:type="dxa"/>
        </w:trPr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D605FD" w:rsidRPr="00D605FD" w:rsidRDefault="00D605FD" w:rsidP="00D605FD">
            <w:pPr>
              <w:ind w:left="-567" w:right="-260" w:firstLine="567"/>
              <w:jc w:val="center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sz w:val="21"/>
                <w:szCs w:val="21"/>
              </w:rPr>
              <w:t>2</w:t>
            </w:r>
          </w:p>
        </w:tc>
        <w:tc>
          <w:tcPr>
            <w:tcW w:w="3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sz w:val="21"/>
                <w:szCs w:val="21"/>
              </w:rPr>
              <w:t>Общая квота на диске, Mb</w:t>
            </w:r>
          </w:p>
        </w:tc>
        <w:tc>
          <w:tcPr>
            <w:tcW w:w="1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jc w:val="center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sz w:val="21"/>
                <w:szCs w:val="21"/>
              </w:rPr>
              <w:t xml:space="preserve">До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2</w:t>
            </w:r>
            <w:r w:rsidRPr="00D605FD">
              <w:rPr>
                <w:rFonts w:ascii="Arial" w:eastAsia="Times New Roman" w:hAnsi="Arial" w:cs="Arial"/>
                <w:sz w:val="21"/>
                <w:szCs w:val="21"/>
              </w:rPr>
              <w:t>000</w:t>
            </w:r>
          </w:p>
        </w:tc>
      </w:tr>
      <w:tr w:rsidR="00D605FD" w:rsidRPr="00D605FD" w:rsidTr="00D605FD">
        <w:trPr>
          <w:tblCellSpacing w:w="0" w:type="dxa"/>
        </w:trPr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5FD" w:rsidRPr="00D605FD" w:rsidRDefault="00D605FD" w:rsidP="00D605FD">
            <w:pPr>
              <w:ind w:left="-567" w:right="-260" w:firstLine="567"/>
              <w:jc w:val="center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sz w:val="21"/>
                <w:szCs w:val="21"/>
              </w:rPr>
              <w:t>3</w:t>
            </w:r>
          </w:p>
        </w:tc>
        <w:tc>
          <w:tcPr>
            <w:tcW w:w="3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sz w:val="21"/>
                <w:szCs w:val="21"/>
              </w:rPr>
              <w:t>Месячный трафик, Mb</w:t>
            </w:r>
          </w:p>
        </w:tc>
        <w:tc>
          <w:tcPr>
            <w:tcW w:w="1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jc w:val="center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sz w:val="21"/>
                <w:szCs w:val="21"/>
              </w:rPr>
              <w:t>Unlimited</w:t>
            </w:r>
          </w:p>
        </w:tc>
      </w:tr>
      <w:tr w:rsidR="00D605FD" w:rsidRPr="00D605FD" w:rsidTr="00D605FD">
        <w:trPr>
          <w:tblCellSpacing w:w="0" w:type="dxa"/>
        </w:trPr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D605FD" w:rsidRPr="00D605FD" w:rsidRDefault="00D605FD" w:rsidP="00D605FD">
            <w:pPr>
              <w:ind w:left="-567" w:right="-260" w:firstLine="567"/>
              <w:jc w:val="center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sz w:val="21"/>
                <w:szCs w:val="21"/>
              </w:rPr>
              <w:t>5</w:t>
            </w:r>
          </w:p>
        </w:tc>
        <w:tc>
          <w:tcPr>
            <w:tcW w:w="3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sz w:val="21"/>
                <w:szCs w:val="21"/>
              </w:rPr>
              <w:t>Кол-во почтовых адресов</w:t>
            </w:r>
          </w:p>
        </w:tc>
        <w:tc>
          <w:tcPr>
            <w:tcW w:w="1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jc w:val="center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sz w:val="21"/>
                <w:szCs w:val="21"/>
              </w:rPr>
              <w:t>unlimited</w:t>
            </w:r>
          </w:p>
        </w:tc>
      </w:tr>
      <w:tr w:rsidR="00D605FD" w:rsidRPr="00D605FD" w:rsidTr="00D605FD">
        <w:trPr>
          <w:tblCellSpacing w:w="0" w:type="dxa"/>
        </w:trPr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5FD" w:rsidRPr="00D605FD" w:rsidRDefault="00D605FD" w:rsidP="00D605FD">
            <w:pPr>
              <w:ind w:left="-567" w:right="-260" w:firstLine="567"/>
              <w:jc w:val="center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sz w:val="21"/>
                <w:szCs w:val="21"/>
              </w:rPr>
              <w:t>6</w:t>
            </w:r>
          </w:p>
        </w:tc>
        <w:tc>
          <w:tcPr>
            <w:tcW w:w="3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sz w:val="21"/>
                <w:szCs w:val="21"/>
              </w:rPr>
              <w:t>Количество сайтов</w:t>
            </w:r>
          </w:p>
        </w:tc>
        <w:tc>
          <w:tcPr>
            <w:tcW w:w="1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jc w:val="center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sz w:val="21"/>
                <w:szCs w:val="21"/>
              </w:rPr>
              <w:t>unlimited</w:t>
            </w:r>
          </w:p>
        </w:tc>
      </w:tr>
      <w:tr w:rsidR="00D605FD" w:rsidRPr="00D605FD" w:rsidTr="00D605FD">
        <w:trPr>
          <w:tblCellSpacing w:w="0" w:type="dxa"/>
        </w:trPr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D605FD" w:rsidRPr="00D605FD" w:rsidRDefault="00D605FD" w:rsidP="00D605FD">
            <w:pPr>
              <w:ind w:left="-567" w:right="-260" w:firstLine="567"/>
              <w:jc w:val="center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sz w:val="21"/>
                <w:szCs w:val="21"/>
              </w:rPr>
              <w:t>7</w:t>
            </w:r>
          </w:p>
        </w:tc>
        <w:tc>
          <w:tcPr>
            <w:tcW w:w="3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rPr>
                <w:rFonts w:ascii="Arial" w:eastAsia="Times New Roman" w:hAnsi="Arial" w:cs="Arial"/>
              </w:rPr>
            </w:pPr>
            <w:r w:rsidRPr="00D605FD">
              <w:rPr>
                <w:rFonts w:ascii="Arial" w:eastAsia="Times New Roman" w:hAnsi="Arial" w:cs="Arial"/>
              </w:rPr>
              <w:t>Регистрация и поддержка домена 3-уровня</w:t>
            </w:r>
          </w:p>
        </w:tc>
        <w:tc>
          <w:tcPr>
            <w:tcW w:w="1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jc w:val="center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sz w:val="21"/>
                <w:szCs w:val="21"/>
              </w:rPr>
              <w:t>unlimited</w:t>
            </w:r>
          </w:p>
        </w:tc>
      </w:tr>
      <w:tr w:rsidR="00D605FD" w:rsidRPr="00D605FD" w:rsidTr="00D605FD">
        <w:trPr>
          <w:tblCellSpacing w:w="0" w:type="dxa"/>
        </w:trPr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5FD" w:rsidRPr="00D605FD" w:rsidRDefault="00D605FD" w:rsidP="00D605FD">
            <w:pPr>
              <w:ind w:left="-567" w:right="-260" w:firstLine="567"/>
              <w:jc w:val="center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sz w:val="21"/>
                <w:szCs w:val="21"/>
              </w:rPr>
              <w:t>8</w:t>
            </w:r>
          </w:p>
        </w:tc>
        <w:tc>
          <w:tcPr>
            <w:tcW w:w="3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sz w:val="21"/>
                <w:szCs w:val="21"/>
              </w:rPr>
              <w:t>FTP,SSH Доступ</w:t>
            </w:r>
          </w:p>
        </w:tc>
        <w:tc>
          <w:tcPr>
            <w:tcW w:w="1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jc w:val="center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sz w:val="21"/>
                <w:szCs w:val="21"/>
              </w:rPr>
              <w:t>+</w:t>
            </w:r>
          </w:p>
        </w:tc>
      </w:tr>
      <w:tr w:rsidR="00D605FD" w:rsidRPr="00D605FD" w:rsidTr="00D605FD">
        <w:trPr>
          <w:tblCellSpacing w:w="0" w:type="dxa"/>
        </w:trPr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D605FD" w:rsidRPr="00D605FD" w:rsidRDefault="00D605FD" w:rsidP="00D605FD">
            <w:pPr>
              <w:ind w:left="-567" w:right="-260" w:firstLine="567"/>
              <w:jc w:val="center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sz w:val="21"/>
                <w:szCs w:val="21"/>
              </w:rPr>
              <w:t>9</w:t>
            </w:r>
          </w:p>
        </w:tc>
        <w:tc>
          <w:tcPr>
            <w:tcW w:w="3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sz w:val="21"/>
                <w:szCs w:val="21"/>
              </w:rPr>
              <w:t>PHP, PERL, </w:t>
            </w:r>
            <w:r w:rsidRPr="00D605FD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</w:rPr>
              <w:t>Node.js, JAVA, Ruby, Python</w:t>
            </w:r>
          </w:p>
        </w:tc>
        <w:tc>
          <w:tcPr>
            <w:tcW w:w="1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jc w:val="center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sz w:val="21"/>
                <w:szCs w:val="21"/>
              </w:rPr>
              <w:t>+</w:t>
            </w:r>
          </w:p>
        </w:tc>
      </w:tr>
      <w:tr w:rsidR="00D605FD" w:rsidRPr="00D605FD" w:rsidTr="00D605FD">
        <w:trPr>
          <w:tblCellSpacing w:w="0" w:type="dxa"/>
        </w:trPr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5FD" w:rsidRPr="00D605FD" w:rsidRDefault="00D605FD" w:rsidP="00D605FD">
            <w:pPr>
              <w:ind w:left="-567" w:right="-260" w:firstLine="567"/>
              <w:jc w:val="center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sz w:val="21"/>
                <w:szCs w:val="21"/>
              </w:rPr>
              <w:t>10</w:t>
            </w:r>
          </w:p>
        </w:tc>
        <w:tc>
          <w:tcPr>
            <w:tcW w:w="3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sz w:val="21"/>
                <w:szCs w:val="21"/>
              </w:rPr>
              <w:t>Кол-во баз данных MySQL, PostgreSQL</w:t>
            </w:r>
          </w:p>
        </w:tc>
        <w:tc>
          <w:tcPr>
            <w:tcW w:w="1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jc w:val="center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sz w:val="21"/>
                <w:szCs w:val="21"/>
              </w:rPr>
              <w:t>unlimited</w:t>
            </w:r>
          </w:p>
        </w:tc>
      </w:tr>
      <w:tr w:rsidR="00D605FD" w:rsidRPr="00D605FD" w:rsidTr="00D605FD">
        <w:trPr>
          <w:tblCellSpacing w:w="0" w:type="dxa"/>
        </w:trPr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D605FD" w:rsidRPr="00D605FD" w:rsidRDefault="00D605FD" w:rsidP="00D605FD">
            <w:pPr>
              <w:ind w:left="-567" w:right="-260" w:firstLine="567"/>
              <w:jc w:val="center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sz w:val="21"/>
                <w:szCs w:val="21"/>
              </w:rPr>
              <w:t>11</w:t>
            </w:r>
          </w:p>
        </w:tc>
        <w:tc>
          <w:tcPr>
            <w:tcW w:w="3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sz w:val="21"/>
                <w:szCs w:val="21"/>
              </w:rPr>
              <w:t>Бесплатный SSL-сертификат</w:t>
            </w:r>
          </w:p>
        </w:tc>
        <w:tc>
          <w:tcPr>
            <w:tcW w:w="1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jc w:val="center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sz w:val="21"/>
                <w:szCs w:val="21"/>
              </w:rPr>
              <w:t>+</w:t>
            </w:r>
          </w:p>
        </w:tc>
      </w:tr>
      <w:tr w:rsidR="00D605FD" w:rsidRPr="00D605FD" w:rsidTr="00D605FD">
        <w:trPr>
          <w:tblCellSpacing w:w="0" w:type="dxa"/>
        </w:trPr>
        <w:tc>
          <w:tcPr>
            <w:tcW w:w="4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5FD" w:rsidRPr="00D605FD" w:rsidRDefault="00D605FD" w:rsidP="00D605FD">
            <w:pPr>
              <w:ind w:left="-567" w:right="-260" w:firstLine="567"/>
              <w:jc w:val="center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sz w:val="21"/>
                <w:szCs w:val="21"/>
              </w:rPr>
              <w:t>12</w:t>
            </w:r>
          </w:p>
        </w:tc>
        <w:tc>
          <w:tcPr>
            <w:tcW w:w="3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sz w:val="21"/>
                <w:szCs w:val="21"/>
              </w:rPr>
              <w:t>Дисковая подсистема</w:t>
            </w:r>
          </w:p>
        </w:tc>
        <w:tc>
          <w:tcPr>
            <w:tcW w:w="1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jc w:val="center"/>
              <w:textAlignment w:val="top"/>
              <w:rPr>
                <w:rFonts w:ascii="Arial" w:eastAsia="Times New Roman" w:hAnsi="Arial" w:cs="Arial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</w:rPr>
              <w:t>SSD</w:t>
            </w:r>
          </w:p>
        </w:tc>
      </w:tr>
    </w:tbl>
    <w:p w:rsidR="00D605FD" w:rsidRPr="00D605FD" w:rsidRDefault="00D605FD" w:rsidP="00D605FD">
      <w:pPr>
        <w:ind w:left="-567" w:right="-705" w:firstLine="567"/>
        <w:rPr>
          <w:rFonts w:ascii="Times New Roman" w:eastAsia="Times New Roman" w:hAnsi="Times New Roman" w:cs="Times New Roman"/>
        </w:rPr>
      </w:pP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05FD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4"/>
        <w:gridCol w:w="3521"/>
      </w:tblGrid>
      <w:tr w:rsidR="00D605FD" w:rsidRPr="00D605FD" w:rsidTr="00D605FD">
        <w:trPr>
          <w:tblCellSpacing w:w="0" w:type="dxa"/>
        </w:trPr>
        <w:tc>
          <w:tcPr>
            <w:tcW w:w="0" w:type="auto"/>
            <w:shd w:val="clear" w:color="auto" w:fill="F3F3F3"/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«Исполнитель»</w:t>
            </w: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br/>
            </w: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br/>
              <w:t>Директор ООО «Arsenal D»</w:t>
            </w: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br/>
            </w: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br/>
            </w: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br/>
              <w:t>_____________________ Абдуллаев Д.Ш.</w:t>
            </w: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br/>
            </w: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br/>
              <w:t>13.02.2023 г.</w:t>
            </w:r>
          </w:p>
        </w:tc>
        <w:tc>
          <w:tcPr>
            <w:tcW w:w="0" w:type="auto"/>
            <w:shd w:val="clear" w:color="auto" w:fill="F3F3F3"/>
            <w:vAlign w:val="center"/>
            <w:hideMark/>
          </w:tcPr>
          <w:p w:rsidR="00D605FD" w:rsidRPr="00D605FD" w:rsidRDefault="00D605FD" w:rsidP="00D605FD">
            <w:pPr>
              <w:ind w:left="-567" w:right="-705" w:firstLine="567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«Заказчик»</w:t>
            </w: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br/>
            </w: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br/>
              <w:t>_________________________________</w:t>
            </w: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br/>
            </w: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br/>
            </w: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br/>
              <w:t>_________________________________</w:t>
            </w: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br/>
            </w:r>
            <w:r w:rsidRPr="00D605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br/>
              <w:t>13.02.2023 г.</w:t>
            </w:r>
          </w:p>
        </w:tc>
      </w:tr>
    </w:tbl>
    <w:p w:rsidR="00080C40" w:rsidRPr="00D605FD" w:rsidRDefault="00080C40" w:rsidP="00D605FD">
      <w:pPr>
        <w:ind w:left="-567" w:right="-705" w:firstLine="567"/>
      </w:pPr>
    </w:p>
    <w:sectPr w:rsidR="00080C40" w:rsidRPr="00D605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FD"/>
    <w:rsid w:val="00080C40"/>
    <w:rsid w:val="00160375"/>
    <w:rsid w:val="00735032"/>
    <w:rsid w:val="00D6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8DAE23"/>
  <w15:chartTrackingRefBased/>
  <w15:docId w15:val="{D04606B5-086E-A04B-BC3A-DB8778EB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05F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05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8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9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8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ebname.uz/" TargetMode="External"/><Relationship Id="rId5" Type="http://schemas.openxmlformats.org/officeDocument/2006/relationships/hyperlink" Target="https://www.webname.uz/" TargetMode="External"/><Relationship Id="rId4" Type="http://schemas.openxmlformats.org/officeDocument/2006/relationships/hyperlink" Target="https://www.webname.u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Parpiyev Baxromjon Akramjonovich</dc:creator>
  <cp:keywords/>
  <dc:description/>
  <cp:lastModifiedBy>Parpiyev Baxromjon Akramjonovich</cp:lastModifiedBy>
  <cp:revision>1</cp:revision>
  <dcterms:created xsi:type="dcterms:W3CDTF">2024-02-11T15:07:00Z</dcterms:created>
  <dcterms:modified xsi:type="dcterms:W3CDTF">2024-02-11T15:26:00Z</dcterms:modified>
</cp:coreProperties>
</file>