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6DAE" w14:textId="4ABA7A84" w:rsidR="00182738" w:rsidRDefault="00182738" w:rsidP="00182738">
      <w:pPr>
        <w:pStyle w:val="NormalWeb"/>
        <w:numPr>
          <w:ilvl w:val="0"/>
          <w:numId w:val="1"/>
        </w:numPr>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Can the company bring a complaint to the ECHR? On what conditions? Within what time period?</w:t>
      </w:r>
    </w:p>
    <w:p w14:paraId="021DC27A" w14:textId="048FCCD1" w:rsidR="00182738" w:rsidRDefault="00182738" w:rsidP="00182738">
      <w:pPr>
        <w:pStyle w:val="NormalWeb"/>
        <w:shd w:val="clear" w:color="auto" w:fill="FFFFFF"/>
        <w:spacing w:before="0" w:beforeAutospacing="0" w:after="300" w:afterAutospacing="0"/>
        <w:ind w:left="720"/>
        <w:rPr>
          <w:rFonts w:ascii="Open Sans" w:hAnsi="Open Sans" w:cs="Open Sans"/>
          <w:color w:val="333333"/>
          <w:sz w:val="23"/>
          <w:szCs w:val="23"/>
        </w:rPr>
      </w:pPr>
      <w:r w:rsidRPr="00182738">
        <w:rPr>
          <w:rFonts w:ascii="Open Sans" w:hAnsi="Open Sans" w:cs="Open Sans"/>
          <w:color w:val="333333"/>
          <w:sz w:val="23"/>
          <w:szCs w:val="23"/>
        </w:rPr>
        <w:t>The Convention makes a distinction between two types of application: individual applications lodged by any person, group of individuals, company</w:t>
      </w:r>
      <w:r>
        <w:rPr>
          <w:rFonts w:ascii="Open Sans" w:hAnsi="Open Sans" w:cs="Open Sans"/>
          <w:color w:val="333333"/>
          <w:sz w:val="23"/>
          <w:szCs w:val="23"/>
        </w:rPr>
        <w:t>,</w:t>
      </w:r>
      <w:r w:rsidRPr="00182738">
        <w:rPr>
          <w:rFonts w:ascii="Open Sans" w:hAnsi="Open Sans" w:cs="Open Sans"/>
          <w:color w:val="333333"/>
          <w:sz w:val="23"/>
          <w:szCs w:val="23"/>
        </w:rPr>
        <w:t xml:space="preserve"> or NGO having a complaint about a violation of their rights, and inter-State applications brought by one State against another.</w:t>
      </w:r>
    </w:p>
    <w:p w14:paraId="084C890D" w14:textId="7C1BEDA4" w:rsidR="00182738" w:rsidRDefault="00182738" w:rsidP="00182738">
      <w:pPr>
        <w:pStyle w:val="NormalWeb"/>
        <w:numPr>
          <w:ilvl w:val="0"/>
          <w:numId w:val="1"/>
        </w:numPr>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Is the complaint to the ECHR subject to a fee?</w:t>
      </w:r>
    </w:p>
    <w:p w14:paraId="3E5FCBD8" w14:textId="04B3E61E" w:rsidR="00182738" w:rsidRDefault="00182738" w:rsidP="00182738">
      <w:pPr>
        <w:pStyle w:val="NormalWeb"/>
        <w:shd w:val="clear" w:color="auto" w:fill="FFFFFF"/>
        <w:spacing w:before="0" w:beforeAutospacing="0" w:after="300" w:afterAutospacing="0"/>
        <w:ind w:left="720"/>
        <w:rPr>
          <w:rFonts w:ascii="Open Sans" w:hAnsi="Open Sans" w:cs="Open Sans"/>
          <w:color w:val="333333"/>
          <w:sz w:val="23"/>
          <w:szCs w:val="23"/>
        </w:rPr>
      </w:pPr>
      <w:r>
        <w:rPr>
          <w:rFonts w:ascii="Open Sans" w:hAnsi="Open Sans" w:cs="Open Sans"/>
          <w:color w:val="333333"/>
          <w:sz w:val="23"/>
          <w:szCs w:val="23"/>
        </w:rPr>
        <w:t xml:space="preserve">No, </w:t>
      </w:r>
      <w:proofErr w:type="gramStart"/>
      <w:r>
        <w:rPr>
          <w:rFonts w:ascii="Open Sans" w:hAnsi="Open Sans" w:cs="Open Sans"/>
          <w:color w:val="333333"/>
          <w:sz w:val="23"/>
          <w:szCs w:val="23"/>
        </w:rPr>
        <w:t>It</w:t>
      </w:r>
      <w:proofErr w:type="gramEnd"/>
      <w:r>
        <w:rPr>
          <w:rFonts w:ascii="Open Sans" w:hAnsi="Open Sans" w:cs="Open Sans"/>
          <w:color w:val="333333"/>
          <w:sz w:val="23"/>
          <w:szCs w:val="23"/>
        </w:rPr>
        <w:t xml:space="preserve"> is free to register the Complaint to ECHR subject.</w:t>
      </w:r>
    </w:p>
    <w:p w14:paraId="7B326D38" w14:textId="080F1EEB" w:rsidR="00182738" w:rsidRDefault="00182738" w:rsidP="00182738">
      <w:pPr>
        <w:pStyle w:val="NormalWeb"/>
        <w:numPr>
          <w:ilvl w:val="0"/>
          <w:numId w:val="1"/>
        </w:numPr>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Can the company sign the complaint to the ECHR on its own?</w:t>
      </w:r>
    </w:p>
    <w:p w14:paraId="59530E3E" w14:textId="77777777" w:rsidR="005B7B74" w:rsidRDefault="00182738" w:rsidP="005B7B74">
      <w:pPr>
        <w:pStyle w:val="NormalWeb"/>
        <w:shd w:val="clear" w:color="auto" w:fill="FFFFFF"/>
        <w:spacing w:before="0" w:beforeAutospacing="0" w:after="300" w:afterAutospacing="0"/>
        <w:ind w:left="720"/>
        <w:rPr>
          <w:rFonts w:ascii="Open Sans" w:hAnsi="Open Sans" w:cs="Open Sans"/>
          <w:color w:val="333333"/>
          <w:sz w:val="23"/>
          <w:szCs w:val="23"/>
        </w:rPr>
      </w:pPr>
      <w:r w:rsidRPr="00182738">
        <w:rPr>
          <w:rFonts w:ascii="Open Sans" w:hAnsi="Open Sans" w:cs="Open Sans"/>
          <w:color w:val="333333"/>
          <w:sz w:val="23"/>
          <w:szCs w:val="23"/>
        </w:rPr>
        <w:t>No new complaints can be added in such an annex, which should be used only to develop the complaints already raised on the application form itself.</w:t>
      </w:r>
    </w:p>
    <w:p w14:paraId="5894F1B5" w14:textId="70DBFAA9" w:rsidR="00182738" w:rsidRDefault="00182738" w:rsidP="005B7B74">
      <w:pPr>
        <w:pStyle w:val="NormalWeb"/>
        <w:numPr>
          <w:ilvl w:val="0"/>
          <w:numId w:val="1"/>
        </w:numPr>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What violations of the European Convention for the Protection of Human Rights and Fundamental Freedoms, acting on behalf of the Post, will you indicate? Please provide concise arguments. </w:t>
      </w:r>
    </w:p>
    <w:p w14:paraId="567BD618" w14:textId="12F3AA8C" w:rsidR="005B7B74" w:rsidRPr="005B7B74" w:rsidRDefault="005B7B74" w:rsidP="005B7B74">
      <w:pPr>
        <w:ind w:left="360" w:firstLine="720"/>
        <w:rPr>
          <w:rFonts w:ascii="Open Sans" w:hAnsi="Open Sans" w:cs="Open Sans"/>
          <w:sz w:val="24"/>
          <w:szCs w:val="24"/>
        </w:rPr>
      </w:pPr>
      <w:r w:rsidRPr="005B7B74">
        <w:rPr>
          <w:rFonts w:ascii="Open Sans" w:hAnsi="Open Sans" w:cs="Open Sans"/>
          <w:sz w:val="24"/>
          <w:szCs w:val="24"/>
        </w:rPr>
        <w:t>The</w:t>
      </w:r>
      <w:r w:rsidRPr="005B7B74">
        <w:rPr>
          <w:rFonts w:ascii="Open Sans" w:hAnsi="Open Sans" w:cs="Open Sans"/>
          <w:sz w:val="24"/>
          <w:szCs w:val="24"/>
        </w:rPr>
        <w:t xml:space="preserve"> European Convention on Human Rights (ECHR) protects the human rights of people in countries that belong to the Council of Europe. The European Convention on Human Rights (ECHR) is an international human rights treaty between the 47 states that are members of the Council ...</w:t>
      </w:r>
    </w:p>
    <w:p w14:paraId="1E6D68FF" w14:textId="741D25A6" w:rsidR="003A70A4" w:rsidRPr="005B7B74" w:rsidRDefault="005B7B74" w:rsidP="005B7B74">
      <w:pPr>
        <w:ind w:left="720" w:firstLine="360"/>
        <w:rPr>
          <w:rFonts w:ascii="Open Sans" w:hAnsi="Open Sans" w:cs="Open Sans"/>
          <w:sz w:val="24"/>
          <w:szCs w:val="24"/>
        </w:rPr>
      </w:pPr>
      <w:r w:rsidRPr="005B7B74">
        <w:rPr>
          <w:rFonts w:ascii="Open Sans" w:hAnsi="Open Sans" w:cs="Open Sans"/>
          <w:sz w:val="24"/>
          <w:szCs w:val="24"/>
        </w:rPr>
        <w:t>The</w:t>
      </w:r>
      <w:r w:rsidRPr="005B7B74">
        <w:rPr>
          <w:rFonts w:ascii="Open Sans" w:hAnsi="Open Sans" w:cs="Open Sans"/>
          <w:sz w:val="24"/>
          <w:szCs w:val="24"/>
        </w:rPr>
        <w:t xml:space="preserve"> European Convention on Human Rights is an international convention to protect human rights and political freedoms in Europe.</w:t>
      </w:r>
    </w:p>
    <w:sectPr w:rsidR="003A70A4" w:rsidRPr="005B7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A2DBA"/>
    <w:multiLevelType w:val="hybridMultilevel"/>
    <w:tmpl w:val="A32C75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21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38"/>
    <w:rsid w:val="00182738"/>
    <w:rsid w:val="003A70A4"/>
    <w:rsid w:val="005B7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D858"/>
  <w15:chartTrackingRefBased/>
  <w15:docId w15:val="{8FB02CF4-5A48-45B6-B7DB-F65AEE3E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7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18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202</Words>
  <Characters>1072</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dc:description/>
  <cp:lastModifiedBy>Mouli Sankar</cp:lastModifiedBy>
  <cp:revision>1</cp:revision>
  <dcterms:created xsi:type="dcterms:W3CDTF">2022-12-18T09:55:00Z</dcterms:created>
  <dcterms:modified xsi:type="dcterms:W3CDTF">2022-12-18T10:09:00Z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fdcdb740-6daf-43cd-922c-a3e60bc07e1d</vt:lpwstr>
  </property>
</Properties>
</file>