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데이터 분석 프로젝트 계획서</w:t>
      </w:r>
    </w:p>
    <w:p>
      <w:r>
        <w:rPr>
          <w:i/>
          <w:color w:val="555555"/>
          <w:sz w:val="26"/>
        </w:rPr>
        <w:t>한·일 지역별 고령화와 의료·돌봄 인프라 격차 분석</w:t>
      </w:r>
    </w:p>
    <w:p>
      <w:pPr>
        <w:ind w:left="170"/>
        <w:shd w:val="clear" w:fill="FFF3E0"/>
      </w:pPr>
      <w:r>
        <w:rPr>
          <w:i/>
          <w:color w:val="B05000"/>
          <w:sz w:val="19"/>
        </w:rPr>
        <w:t>📌 본 문서는 팀 공통 계획서입니다. Page 3(Insight &amp; Action)의 구체적인 분석 결과·핵심 발견·실행 제안은 팀원별 개별 보고서에서 같은 데이터로 각자 다른 관점을 잡아 작성하기로 하여 이 문서에는 형식(와이어프레임)만 남겨두고 비워두었습니다. 각자 보고서 작성 시 이 문서를 기반으로 본인의 Insight를 채워 넣으면 됩니다.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F3864"/>
        </w:rPr>
        <w:t>0. 프로젝트 기본 정보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프로젝트명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한·일 지역별 고령화와 의료·돌봄 인프라 격차 분석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프로젝트 주제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한국과 일본의 지역(시도/도도부현)별 고령화 수준과 의료·돌봄 인프라 수준의 관계 분석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팀명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[입력 필요]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팀원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①  ②  ③  (각자 담당 및 개별 보고서 관점 이 표에 추가)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프로젝트 기간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3주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일일 참여시간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4시간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총 프로젝트 시간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약 60시간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사용 기술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Python · Pandas · SQL(SQLite) · Power BI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데이터 출처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KOSIS(국가데이터처), e-Stat(일본 정부통계포털)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최종 산출물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데이터베이스 · SQL 분석 결과 · Power BI 대시보드 · 프로젝트 보고서(개인) · 발표자료</w:t>
            </w:r>
          </w:p>
        </w:tc>
      </w:tr>
    </w:tbl>
    <w:p/>
    <w:p>
      <w:pPr>
        <w:pStyle w:val="Heading3"/>
      </w:pPr>
      <w:r>
        <w:rPr>
          <w:color w:val="1F3864"/>
        </w:rPr>
        <w:t>전체 데이터 파이프라인</w:t>
      </w:r>
    </w:p>
    <w:p>
      <w:pPr>
        <w:ind w:left="283"/>
        <w:shd w:val="clear" w:fill="F2F2F2"/>
      </w:pPr>
      <w:r>
        <w:rPr>
          <w:rFonts w:ascii="Consolas" w:hAnsi="Consolas"/>
          <w:color w:val="555555"/>
          <w:sz w:val="18"/>
        </w:rPr>
        <w:t>[외부 데이터]</w:t>
      </w:r>
      <w:r>
        <w:br/>
      </w:r>
      <w:r>
        <w:rPr>
          <w:rFonts w:ascii="Consolas" w:hAnsi="Consolas"/>
          <w:color w:val="555555"/>
          <w:sz w:val="18"/>
        </w:rPr>
        <w:t xml:space="preserve">      ↓</w:t>
      </w:r>
      <w:r>
        <w:br/>
      </w:r>
      <w:r>
        <w:rPr>
          <w:rFonts w:ascii="Consolas" w:hAnsi="Consolas"/>
          <w:color w:val="555555"/>
          <w:sz w:val="18"/>
        </w:rPr>
        <w:t>KOSIS(CSV) / e-Stat(REST API)</w:t>
      </w:r>
      <w:r>
        <w:br/>
      </w:r>
      <w:r>
        <w:rPr>
          <w:rFonts w:ascii="Consolas" w:hAnsi="Consolas"/>
          <w:color w:val="555555"/>
          <w:sz w:val="18"/>
        </w:rPr>
        <w:t xml:space="preserve">      ↓</w:t>
      </w:r>
      <w:r>
        <w:br/>
      </w:r>
      <w:r>
        <w:rPr>
          <w:rFonts w:ascii="Consolas" w:hAnsi="Consolas"/>
          <w:color w:val="555555"/>
          <w:sz w:val="18"/>
        </w:rPr>
        <w:t>[Python] 데이터 수집 → 전처리 및 정제</w:t>
      </w:r>
      <w:r>
        <w:br/>
      </w:r>
      <w:r>
        <w:rPr>
          <w:rFonts w:ascii="Consolas" w:hAnsi="Consolas"/>
          <w:color w:val="555555"/>
          <w:sz w:val="18"/>
        </w:rPr>
        <w:t xml:space="preserve">      ↓</w:t>
      </w:r>
      <w:r>
        <w:br/>
      </w:r>
      <w:r>
        <w:rPr>
          <w:rFonts w:ascii="Consolas" w:hAnsi="Consolas"/>
          <w:color w:val="555555"/>
          <w:sz w:val="18"/>
        </w:rPr>
        <w:t>[SQL Database] Raw/정제 데이터 저장 · 테이블 설계 및 관계 설정</w:t>
      </w:r>
      <w:r>
        <w:br/>
      </w:r>
      <w:r>
        <w:rPr>
          <w:rFonts w:ascii="Consolas" w:hAnsi="Consolas"/>
          <w:color w:val="555555"/>
          <w:sz w:val="18"/>
        </w:rPr>
        <w:t xml:space="preserve">      ↓</w:t>
      </w:r>
      <w:r>
        <w:br/>
      </w:r>
      <w:r>
        <w:rPr>
          <w:rFonts w:ascii="Consolas" w:hAnsi="Consolas"/>
          <w:color w:val="555555"/>
          <w:sz w:val="18"/>
        </w:rPr>
        <w:t>[SQL 분석] JOIN / GROUP BY / 집계 / 조건 분석</w:t>
      </w:r>
      <w:r>
        <w:br/>
      </w:r>
      <w:r>
        <w:rPr>
          <w:rFonts w:ascii="Consolas" w:hAnsi="Consolas"/>
          <w:color w:val="555555"/>
          <w:sz w:val="18"/>
        </w:rPr>
        <w:t xml:space="preserve">      ↓</w:t>
      </w:r>
      <w:r>
        <w:br/>
      </w:r>
      <w:r>
        <w:rPr>
          <w:rFonts w:ascii="Consolas" w:hAnsi="Consolas"/>
          <w:color w:val="555555"/>
          <w:sz w:val="18"/>
        </w:rPr>
        <w:t>[Power BI] 데이터 모델링 → DAX → 시각화</w:t>
      </w:r>
      <w:r>
        <w:br/>
      </w:r>
      <w:r>
        <w:rPr>
          <w:rFonts w:ascii="Consolas" w:hAnsi="Consolas"/>
          <w:color w:val="555555"/>
          <w:sz w:val="18"/>
        </w:rPr>
        <w:t xml:space="preserve">      ↓</w:t>
      </w:r>
      <w:r>
        <w:br/>
      </w:r>
      <w:r>
        <w:rPr>
          <w:rFonts w:ascii="Consolas" w:hAnsi="Consolas"/>
          <w:color w:val="555555"/>
          <w:sz w:val="18"/>
        </w:rPr>
        <w:t>[Dashboard] 현황 파악 → 상세 분석 → Insight → Action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F3864"/>
        </w:rPr>
        <w:t>1. 프로젝트 개요 및 문제 정의</w:t>
      </w:r>
    </w:p>
    <w:p>
      <w:pPr>
        <w:pStyle w:val="Heading2"/>
      </w:pPr>
      <w:r>
        <w:rPr>
          <w:color w:val="1F3864"/>
        </w:rPr>
        <w:t>1.1 프로젝트명</w:t>
      </w:r>
    </w:p>
    <w:p>
      <w:r>
        <w:rPr>
          <w:b w:val="0"/>
          <w:i w:val="0"/>
        </w:rPr>
        <w:t>한·일 지역별 고령화와 의료·돌봄 인프라 격차 분석</w:t>
      </w:r>
    </w:p>
    <w:p>
      <w:pPr>
        <w:pStyle w:val="Heading2"/>
      </w:pPr>
      <w:r>
        <w:rPr>
          <w:color w:val="1F3864"/>
        </w:rPr>
        <w:t>1.2 프로젝트 주제</w:t>
      </w:r>
    </w:p>
    <w:p>
      <w:r>
        <w:rPr>
          <w:b/>
          <w:i w:val="0"/>
        </w:rPr>
        <w:t>분석 대상: 한국 17개 시·도 / 일본 47개 도도부현</w:t>
      </w:r>
    </w:p>
    <w:p>
      <w:r>
        <w:rPr>
          <w:b w:val="0"/>
          <w:i w:val="0"/>
        </w:rPr>
        <w:t>해결하고자 하는 문제: 한국과 일본은 세계적으로 고령화 속도가 가장 빠른 나라지만, 지역별로 그 속도와 인프라 대응 수준은 크게 다르다. 어느 지역이 고령화에 가장 취약한지, 고령화가 심한데도 의료·돌봄 인프라가 이를 따라가지 못하는 지역은 어디인지를 데이터로 파악한다.</w:t>
      </w:r>
    </w:p>
    <w:p>
      <w:r>
        <w:rPr>
          <w:b w:val="0"/>
          <w:i w:val="0"/>
        </w:rPr>
        <w:t>분석 기간: 2015~2023 (양국 모두 결측 없이 확보 가능한 공통 연도로 통일)</w:t>
      </w:r>
    </w:p>
    <w:p>
      <w:r>
        <w:rPr>
          <w:b w:val="0"/>
          <w:i w:val="0"/>
        </w:rPr>
        <w:t>분석 지역/대상: 한국 시·도 단위, 일본 도도부현 단위 (기초 행정단위는 국가 간 규모 차이가 커서 광역 단위로 통일)</w:t>
      </w:r>
    </w:p>
    <w:p>
      <w:pPr>
        <w:pStyle w:val="Heading2"/>
      </w:pPr>
      <w:r>
        <w:rPr>
          <w:color w:val="1F3864"/>
        </w:rPr>
        <w:t>1.3 기획 배경</w:t>
      </w:r>
    </w:p>
    <w:p>
      <w:pPr>
        <w:pStyle w:val="ListBullet"/>
      </w:pPr>
      <w:r>
        <w:t>현재 어떤 문제가 있는가? 한국과 일본 모두 고령화율이 지역별로 큰 편차를 보이며, 일부 지역은 고령인구 비율이 높음에도 의료·돌봄 인프라가 이를 따라가지 못하고 있다.</w:t>
      </w:r>
    </w:p>
    <w:p>
      <w:pPr>
        <w:pStyle w:val="ListBullet"/>
      </w:pPr>
      <w:r>
        <w:t>왜 이 문제가 중요한가? 인프라가 뒷받침되지 않는 고령화는 지역 의료 공백, 돌봄 부담 증가, 지역소멸 가속화로 이어질 수 있다.</w:t>
      </w:r>
    </w:p>
    <w:p>
      <w:pPr>
        <w:pStyle w:val="ListBullet"/>
      </w:pPr>
      <w:r>
        <w:t>데이터를 통해 무엇을 확인할 수 있는가? 지역별 고령화율과 의료·돌봄 인프라 밀도의 상관관계, 국가 간 인프라 대응 수준의 차이, 향후 인프라 확충이 시급한 지역을 정량적으로 확인할 수 있다.</w:t>
      </w:r>
    </w:p>
    <w:p>
      <w:pPr>
        <w:pStyle w:val="ListBullet"/>
      </w:pPr>
      <w:r>
        <w:t>분석 결과를 실제로 어디에 활용할 수 있는가? 지역별 인프라 투자 우선순위 설정, 정책 참고자료, 한일 고령화 대응 방식 비교연구 등에 활용할 수 있다.</w:t>
      </w:r>
    </w:p>
    <w:p>
      <w:pPr>
        <w:pStyle w:val="Heading2"/>
      </w:pPr>
      <w:r>
        <w:rPr>
          <w:color w:val="1F3864"/>
        </w:rPr>
        <w:t>1.4 프로젝트 목적</w:t>
      </w:r>
    </w:p>
    <w:p>
      <w:pPr>
        <w:pStyle w:val="ListNumber"/>
      </w:pPr>
      <w:r>
        <w:t>한국과 일본의 지역별 고령화 추이를 동일 기준으로 비교·시각화한다.</w:t>
      </w:r>
    </w:p>
    <w:p>
      <w:pPr>
        <w:pStyle w:val="ListNumber"/>
      </w:pPr>
      <w:r>
        <w:t>고령화율과 의료·돌봄 인프라 수준 간의 관계를 데이터로 검증한다.</w:t>
      </w:r>
    </w:p>
    <w:p>
      <w:pPr>
        <w:pStyle w:val="ListNumber"/>
      </w:pPr>
      <w:r>
        <w:t>인프라 확충이 시급한 지역을 도출하여 실행 가능한 제안으로 연결한다.</w:t>
      </w:r>
    </w:p>
    <w:p>
      <w:pPr>
        <w:pStyle w:val="Heading2"/>
      </w:pPr>
      <w:r>
        <w:rPr>
          <w:color w:val="1F3864"/>
        </w:rPr>
        <w:t>1.5 분석 목표</w:t>
      </w:r>
    </w:p>
    <w:p>
      <w:r>
        <w:rPr>
          <w:b w:val="0"/>
          <w:i w:val="0"/>
        </w:rPr>
        <w:t>최종 Power BI 대시보드를 통해 다음 질문에 답하는 것을 목표로 한다.</w:t>
      </w:r>
    </w:p>
    <w:p>
      <w:pPr>
        <w:pStyle w:val="ListNumber"/>
      </w:pPr>
      <w:r>
        <w:t>한국과 일본의 지역별 고령화율은 최근 몇 년간 어떻게 변화했는가?</w:t>
      </w:r>
    </w:p>
    <w:p>
      <w:pPr>
        <w:pStyle w:val="ListNumber"/>
      </w:pPr>
      <w:r>
        <w:t>고령화율이 높은 지역과 인구감소율이 높은 지역은 일치하는가?</w:t>
      </w:r>
    </w:p>
    <w:p>
      <w:pPr>
        <w:pStyle w:val="ListNumber"/>
      </w:pPr>
      <w:r>
        <w:t>고령화율과 의료 인프라(병상수) 사이에는 어떤 관계가 있는가?</w:t>
      </w:r>
    </w:p>
    <w:p>
      <w:pPr>
        <w:pStyle w:val="ListNumber"/>
      </w:pPr>
      <w:r>
        <w:t>고령화율과 돌봄 인프라(장기요양기관 수) 사이에는 어떤 관계가 있는가?</w:t>
      </w:r>
    </w:p>
    <w:p>
      <w:pPr>
        <w:pStyle w:val="ListNumber"/>
      </w:pPr>
      <w:r>
        <w:t>고령화 대비 인프라가 가장 부족하여 향후 확충이 필요한 지역은 어디인가?</w:t>
      </w:r>
    </w:p>
    <w:p>
      <w:pPr>
        <w:pStyle w:val="Heading2"/>
      </w:pPr>
      <w:r>
        <w:rPr>
          <w:color w:val="1F3864"/>
        </w:rPr>
        <w:t>1.6 핵심 KPI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정의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산출 방법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고령화율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전체 인구 중 65세 이상 비율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65세이상인구 ÷ 총인구 × 100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인구증감률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전년 대비 인구 변화율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(당해연도 인구 − 전년도 인구) ÷ 전년도 인구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인구 1만명당 의료기관 병상수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지역 의료 인프라 밀도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병상수 ÷ (총인구 / 10,000)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인구 1만명당 장기요양기관 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지역 돌봄 인프라 밀도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장기요양기관 수 ÷ (총인구 / 10,000)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인프라 격차지수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고령화율 대비 인프라 수준의 상대적 부족 정도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고령화율 순위 − (의료+돌봄 인프라밀도) 순위 (자체 산출 파생지표)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F3864"/>
        </w:rPr>
        <w:t>2. 데이터 수집 및 DB 스키마 정의</w:t>
      </w:r>
    </w:p>
    <w:p>
      <w:pPr>
        <w:pStyle w:val="Heading2"/>
      </w:pPr>
      <w:r>
        <w:rPr>
          <w:color w:val="1F3864"/>
        </w:rPr>
        <w:t>2.1 데이터 수집 출처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데이터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출처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형식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고령인구비율 (한국, 시도)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KOSIS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CSV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인구증감률 (한국, 시도)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KOSIS e-지방지표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CSV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의료기관 병상수 (한국, 시도)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KOSIS (DT_1YL20971)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CSV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장기요양기관 현황 (한국, 시도)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KOSIS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CSV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인구/의료/복지 (일본, 도도부현)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e-Stat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REST API (JSON)</w:t>
            </w:r>
          </w:p>
        </w:tc>
      </w:tr>
    </w:tbl>
    <w:p/>
    <w:p>
      <w:pPr>
        <w:pStyle w:val="Heading3"/>
      </w:pPr>
      <w:r>
        <w:rPr>
          <w:color w:val="1F3864"/>
        </w:rPr>
        <w:t>사용 데이터 선정 이유</w:t>
      </w:r>
    </w:p>
    <w:p>
      <w:pPr>
        <w:pStyle w:val="ListBullet"/>
      </w:pPr>
      <w:r>
        <w:t>데이터의 신뢰성: KOSIS(국가데이터처)와 e-Stat(일본 총무성 통계국)이 제공하는 국가승인통계.</w:t>
      </w:r>
    </w:p>
    <w:p>
      <w:pPr>
        <w:pStyle w:val="ListBullet"/>
      </w:pPr>
      <w:r>
        <w:t>데이터의 규모: 한국 17개 시·도, 일본 47개 도도부현 대상 2015~2023년 연도별 데이터 확보.</w:t>
      </w:r>
    </w:p>
    <w:p>
      <w:pPr>
        <w:pStyle w:val="ListBullet"/>
      </w:pPr>
      <w:r>
        <w:t>프로젝트 주제와의 연관성: 고령화율·인구증감률·의료돌봄 인프라 지표를 지역 단위로 직접 제공.</w:t>
      </w:r>
    </w:p>
    <w:p>
      <w:pPr>
        <w:pStyle w:val="ListBullet"/>
      </w:pPr>
      <w:r>
        <w:t>분석 가능한 변수: 연속형 수치 변수를 다수 확보해 상관관계·추이 분석이 가능.</w:t>
      </w:r>
    </w:p>
    <w:p>
      <w:pPr>
        <w:pStyle w:val="Heading2"/>
      </w:pPr>
      <w:r>
        <w:rPr>
          <w:color w:val="1F3864"/>
        </w:rPr>
        <w:t>2.2 데이터 수집 방법</w:t>
      </w:r>
    </w:p>
    <w:p>
      <w:r>
        <w:rPr>
          <w:b w:val="0"/>
          <w:i w:val="0"/>
        </w:rPr>
        <w:t>Python 수집 방식: REST API(일본 e-Stat) / CSV 다운로드(한국 KOSIS)</w:t>
      </w:r>
    </w:p>
    <w:p>
      <w:r>
        <w:rPr>
          <w:b w:val="0"/>
          <w:i/>
          <w:color w:val="555555"/>
          <w:sz w:val="19"/>
        </w:rPr>
        <w:t>참고: 한국 KOSIS는 Open API 인증키 발급에 본인인증이 필요해 해외 발급이 어려운 경우 CSV 직접 다운로드로 대체한다. 일본 e-Stat은 이메일 인증만으로 API 키 발급이 가능해 REST API로 자동 수집한다.</w:t>
      </w:r>
    </w:p>
    <w:p>
      <w:pPr>
        <w:ind w:left="283"/>
        <w:shd w:val="clear" w:fill="F2F2F2"/>
      </w:pPr>
      <w:r>
        <w:rPr>
          <w:rFonts w:ascii="Consolas" w:hAnsi="Consolas"/>
          <w:color w:val="555555"/>
          <w:sz w:val="18"/>
        </w:rPr>
        <w:t>데이터 출처 → requests(e-Stat API)/CSV 다운로드(KOSIS) → JSON/CSV</w:t>
      </w:r>
      <w:r>
        <w:br/>
      </w:r>
      <w:r>
        <w:rPr>
          <w:rFonts w:ascii="Consolas" w:hAnsi="Consolas"/>
          <w:color w:val="555555"/>
          <w:sz w:val="18"/>
        </w:rPr>
        <w:t>→ Pandas DataFrame → 데이터 확인 → 전처리 → SQL DB 적재</w:t>
      </w:r>
    </w:p>
    <w:p>
      <w:r>
        <w:rPr>
          <w:b w:val="0"/>
          <w:i w:val="0"/>
        </w:rPr>
        <w:t>사용 Python 라이브러리: pandas · requests · sqlalchemy(또는 sqlite3)</w:t>
      </w:r>
    </w:p>
    <w:p>
      <w:pPr>
        <w:pStyle w:val="Heading2"/>
      </w:pPr>
      <w:r>
        <w:rPr>
          <w:color w:val="1F3864"/>
        </w:rPr>
        <w:t>2.3 데이터 전처리 계획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  <w:gridCol w:w="20"/>
      </w:tblGrid>
      <w:tr>
        <w:tc>
          <w:tcPr>
            <w:tcW w:type="dxa" w:w="220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전처리 항목</w:t>
            </w:r>
          </w:p>
        </w:tc>
        <w:tc>
          <w:tcPr>
            <w:tcW w:type="dxa" w:w="420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처리 방법</w:t>
            </w:r>
          </w:p>
        </w:tc>
        <w:tc>
          <w:tcPr>
            <w:tcW w:type="dxa" w:w="2240"/>
            <w:shd w:val="clear" w:fill="1F3864"/>
          </w:tcPr>
          <w:p>
            <w:r/>
            <w:r/>
            <w:r>
              <w:rPr>
                <w:b/>
                <w:color w:val="FFFFFF"/>
                <w:sz w:val="19"/>
              </w:rPr>
              <w:t>관련 SQL 파일 (sql_cleaning/)</w:t>
            </w:r>
          </w:p>
        </w:tc>
      </w:tr>
      <w:tr>
        <w:tc>
          <w:tcPr>
            <w:tcW w:type="dxa" w:w="2200"/>
          </w:tcPr>
          <w:p>
            <w:r/>
            <w:r>
              <w:rPr>
                <w:sz w:val="19"/>
              </w:rPr>
              <w:t>결측치</w:t>
            </w:r>
          </w:p>
        </w:tc>
        <w:tc>
          <w:tcPr>
            <w:tcW w:type="dxa" w:w="4200"/>
          </w:tcPr>
          <w:p>
            <w:r>
              <w:t>일본 인프라 원자료가 2023년까지만 존재해, 보간 대신 적재 연도 자체를 2015~2023으로 통일해 결측을 사전 차단</w:t>
            </w:r>
          </w:p>
        </w:tc>
        <w:tc>
          <w:tcPr>
            <w:tcW w:type="dxa" w:w="2240"/>
          </w:tcPr>
          <w:p>
            <w:r/>
            <w:r/>
            <w:r>
              <w:rPr>
                <w:sz w:val="19"/>
              </w:rPr>
              <w:t>05, 06, 07 (‘-’→NULL) / 09→10 (2024년 결측 제거)</w:t>
            </w:r>
          </w:p>
        </w:tc>
      </w:tr>
      <w:tr>
        <w:tc>
          <w:tcPr>
            <w:tcW w:type="dxa" w:w="2200"/>
          </w:tcPr>
          <w:p>
            <w:r/>
            <w:r>
              <w:rPr>
                <w:sz w:val="19"/>
              </w:rPr>
              <w:t>중복 데이터</w:t>
            </w:r>
          </w:p>
        </w:tc>
        <w:tc>
          <w:tcPr>
            <w:tcW w:type="dxa" w:w="4200"/>
          </w:tcPr>
          <w:p>
            <w:r/>
            <w:r>
              <w:rPr>
                <w:sz w:val="19"/>
              </w:rPr>
              <w:t>지역명 + 연도 기준 중복행 제거</w:t>
            </w:r>
          </w:p>
        </w:tc>
        <w:tc>
          <w:tcPr>
            <w:tcW w:type="dxa" w:w="2240"/>
          </w:tcPr>
          <w:p>
            <w:r/>
            <w:r/>
            <w:r>
              <w:rPr>
                <w:sz w:val="19"/>
              </w:rPr>
              <w:t>06 (category2='계' 필터)</w:t>
            </w:r>
          </w:p>
        </w:tc>
      </w:tr>
      <w:tr>
        <w:tc>
          <w:tcPr>
            <w:tcW w:type="dxa" w:w="2200"/>
          </w:tcPr>
          <w:p>
            <w:r/>
            <w:r>
              <w:rPr>
                <w:sz w:val="19"/>
              </w:rPr>
              <w:t>이상치</w:t>
            </w:r>
          </w:p>
        </w:tc>
        <w:tc>
          <w:tcPr>
            <w:tcW w:type="dxa" w:w="4200"/>
          </w:tcPr>
          <w:p>
            <w:r>
              <w:t>총인구·65세이상인구 0 이하, 65세이상인구&gt;총인구, 고령화율 0~100% 범위 밖, 병상수/요양기관수 음수 6개 항목을 Python으로 자동 점검(현재 데이터 전부 통과)</w:t>
            </w:r>
          </w:p>
        </w:tc>
        <w:tc>
          <w:tcPr>
            <w:tcW w:type="dxa" w:w="2240"/>
          </w:tcPr>
          <w:p>
            <w:r>
              <w:t>— (Python 전용 단계, check_outliers() — SQL 파이프라인에는 해당 단계 없음)</w:t>
            </w:r>
          </w:p>
        </w:tc>
      </w:tr>
      <w:tr>
        <w:tc>
          <w:tcPr>
            <w:tcW w:type="dxa" w:w="2200"/>
          </w:tcPr>
          <w:p>
            <w:r/>
            <w:r>
              <w:rPr>
                <w:sz w:val="19"/>
              </w:rPr>
              <w:t>데이터 타입</w:t>
            </w:r>
          </w:p>
        </w:tc>
        <w:tc>
          <w:tcPr>
            <w:tcW w:type="dxa" w:w="4200"/>
          </w:tcPr>
          <w:p>
            <w:r/>
            <w:r>
              <w:rPr>
                <w:sz w:val="19"/>
              </w:rPr>
              <w:t>수치형 컬럼은 float/int로 변환, 연도는 정수형으로 통일</w:t>
            </w:r>
          </w:p>
        </w:tc>
        <w:tc>
          <w:tcPr>
            <w:tcW w:type="dxa" w:w="2240"/>
          </w:tcPr>
          <w:p>
            <w:r/>
            <w:r/>
            <w:r>
              <w:rPr>
                <w:sz w:val="19"/>
              </w:rPr>
              <w:t>00 (컬럼 타입 지정), 01~07 (CAST)</w:t>
            </w:r>
          </w:p>
        </w:tc>
      </w:tr>
      <w:tr>
        <w:tc>
          <w:tcPr>
            <w:tcW w:type="dxa" w:w="2200"/>
          </w:tcPr>
          <w:p>
            <w:r/>
            <w:r>
              <w:rPr>
                <w:sz w:val="19"/>
              </w:rPr>
              <w:t>범주값 통일</w:t>
            </w:r>
          </w:p>
        </w:tc>
        <w:tc>
          <w:tcPr>
            <w:tcW w:type="dxa" w:w="4200"/>
          </w:tcPr>
          <w:p>
            <w:r/>
            <w:r>
              <w:rPr>
                <w:sz w:val="19"/>
              </w:rPr>
              <w:t>한국 시도명 ↔ 일본 도도부현명 매핑 테이블 구축</w:t>
            </w:r>
          </w:p>
        </w:tc>
        <w:tc>
          <w:tcPr>
            <w:tcW w:type="dxa" w:w="2240"/>
          </w:tcPr>
          <w:p>
            <w:r/>
            <w:r/>
            <w:r>
              <w:rPr>
                <w:sz w:val="19"/>
              </w:rPr>
              <w:t>00 (일본 지역명 매핑표), 01~03 (JOIN)</w:t>
            </w:r>
          </w:p>
        </w:tc>
      </w:tr>
      <w:tr>
        <w:tc>
          <w:tcPr>
            <w:tcW w:type="dxa" w:w="2200"/>
          </w:tcPr>
          <w:p>
            <w:r/>
            <w:r>
              <w:rPr>
                <w:sz w:val="19"/>
              </w:rPr>
              <w:t>컬럼명 변경</w:t>
            </w:r>
          </w:p>
        </w:tc>
        <w:tc>
          <w:tcPr>
            <w:tcW w:type="dxa" w:w="4200"/>
          </w:tcPr>
          <w:p>
            <w:r/>
            <w:r>
              <w:rPr>
                <w:sz w:val="19"/>
              </w:rPr>
              <w:t>e-Stat 응답의 일본어 컬럼명을 한글/영문 컬럼명으로 매핑</w:t>
            </w:r>
          </w:p>
        </w:tc>
        <w:tc>
          <w:tcPr>
            <w:tcW w:type="dxa" w:w="2240"/>
          </w:tcPr>
          <w:p>
            <w:r/>
            <w:r/>
            <w:r>
              <w:rPr>
                <w:sz w:val="19"/>
              </w:rPr>
              <w:t>01~07 (SELECT ... AS)</w:t>
            </w:r>
          </w:p>
        </w:tc>
      </w:tr>
      <w:tr>
        <w:tc>
          <w:tcPr>
            <w:tcW w:type="dxa" w:w="2200"/>
          </w:tcPr>
          <w:p>
            <w:r/>
            <w:r>
              <w:rPr>
                <w:sz w:val="19"/>
              </w:rPr>
              <w:t>파생 컬럼</w:t>
            </w:r>
          </w:p>
        </w:tc>
        <w:tc>
          <w:tcPr>
            <w:tcW w:type="dxa" w:w="4200"/>
          </w:tcPr>
          <w:p>
            <w:r>
              <w:t>인구 1만명당 병상수·장기요양기관수, 인구증감률(전년 대비) 산출</w:t>
            </w:r>
          </w:p>
        </w:tc>
        <w:tc>
          <w:tcPr>
            <w:tcW w:type="dxa" w:w="2240"/>
          </w:tcPr>
          <w:p>
            <w:r>
              <w:t>11, 12 (고령화율·1만명당 지표·인구증감률)</w:t>
            </w:r>
          </w:p>
        </w:tc>
      </w:tr>
    </w:tbl>
    <w:p>
      <w:r>
        <w:rPr>
          <w:i/>
          <w:color w:val="993300"/>
          <w:sz w:val="18"/>
        </w:rPr>
        <w:t>⚠️ 인프라 격차지수는 이 전처리 단계(Python/SQL 정제 모두)가 아니라, 이후 SQL 분석 단계(sql/analysis/q5.sql, RANKX 방식)에서 산출된다. 위 표의 "파생 컬럼" 행은 실제로 이 단계가 만드는 밀도 지표·인구증감률까지만을 가리킨다.</w:t>
      </w:r>
    </w:p>
    <w:p/>
    <w:p>
      <w:pPr>
        <w:pStyle w:val="Heading2"/>
      </w:pPr>
      <w:r>
        <w:rPr>
          <w:color w:val="1F3864"/>
        </w:rPr>
        <w:t>2.4 SQL Database 설계</w:t>
      </w:r>
    </w:p>
    <w:p>
      <w:r>
        <w:rPr>
          <w:b w:val="0"/>
          <w:i w:val="0"/>
        </w:rPr>
        <w:t>데이터베이스명: aging_infra_db (SQLite로 구현)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0"/>
      </w:tblGrid>
      <w:tr>
        <w:tc>
          <w:tcPr>
            <w:tcW w:type="dxa" w:w="150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테이블</w:t>
            </w:r>
          </w:p>
        </w:tc>
        <w:tc>
          <w:tcPr>
            <w:tcW w:type="dxa" w:w="130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290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주요 컬럼</w:t>
            </w:r>
          </w:p>
        </w:tc>
        <w:tc>
          <w:tcPr>
            <w:tcW w:type="dxa" w:w="2940"/>
            <w:shd w:val="clear" w:fill="1F3864"/>
          </w:tcPr>
          <w:p>
            <w:r/>
            <w:r/>
            <w:r>
              <w:rPr>
                <w:b/>
                <w:color w:val="FFFFFF"/>
                <w:sz w:val="19"/>
              </w:rPr>
              <w:t>관련 SQL 파일</w:t>
            </w:r>
          </w:p>
        </w:tc>
      </w:tr>
      <w:tr>
        <w:tc>
          <w:tcPr>
            <w:tcW w:type="dxa" w:w="1500"/>
          </w:tcPr>
          <w:p>
            <w:r/>
            <w:r>
              <w:rPr>
                <w:sz w:val="19"/>
              </w:rPr>
              <w:t>Dim_Country</w:t>
            </w:r>
          </w:p>
        </w:tc>
        <w:tc>
          <w:tcPr>
            <w:tcW w:type="dxa" w:w="1300"/>
          </w:tcPr>
          <w:p>
            <w:r/>
            <w:r>
              <w:rPr>
                <w:sz w:val="19"/>
              </w:rPr>
              <w:t>차원 테이블</w:t>
            </w:r>
          </w:p>
        </w:tc>
        <w:tc>
          <w:tcPr>
            <w:tcW w:type="dxa" w:w="2900"/>
          </w:tcPr>
          <w:p>
            <w:r/>
            <w:r>
              <w:rPr>
                <w:sz w:val="19"/>
              </w:rPr>
              <w:t>country PK, country_name_kr, data_source, region_count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13</w:t>
            </w:r>
          </w:p>
        </w:tc>
      </w:tr>
      <w:tr>
        <w:tc>
          <w:tcPr>
            <w:tcW w:type="dxa" w:w="1500"/>
          </w:tcPr>
          <w:p>
            <w:r/>
            <w:r>
              <w:rPr>
                <w:sz w:val="19"/>
              </w:rPr>
              <w:t>Dim_Region</w:t>
            </w:r>
          </w:p>
        </w:tc>
        <w:tc>
          <w:tcPr>
            <w:tcW w:type="dxa" w:w="1300"/>
          </w:tcPr>
          <w:p>
            <w:r/>
            <w:r>
              <w:rPr>
                <w:sz w:val="19"/>
              </w:rPr>
              <w:t>차원 테이블</w:t>
            </w:r>
          </w:p>
        </w:tc>
        <w:tc>
          <w:tcPr>
            <w:tcW w:type="dxa" w:w="2900"/>
          </w:tcPr>
          <w:p>
            <w:r/>
            <w:r>
              <w:rPr>
                <w:sz w:val="19"/>
              </w:rPr>
              <w:t>region_id PK, country FK, region_name_kr, region_name_local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14 (조립) ← 01,03,04,06 (정제)</w:t>
            </w:r>
          </w:p>
        </w:tc>
      </w:tr>
      <w:tr>
        <w:tc>
          <w:tcPr>
            <w:tcW w:type="dxa" w:w="1500"/>
          </w:tcPr>
          <w:p>
            <w:r/>
            <w:r>
              <w:rPr>
                <w:sz w:val="19"/>
              </w:rPr>
              <w:t>Fact_Population</w:t>
            </w:r>
          </w:p>
        </w:tc>
        <w:tc>
          <w:tcPr>
            <w:tcW w:type="dxa" w:w="1300"/>
          </w:tcPr>
          <w:p>
            <w:r/>
            <w:r>
              <w:rPr>
                <w:sz w:val="19"/>
              </w:rPr>
              <w:t>사실 테이블(뷰)</w:t>
            </w:r>
          </w:p>
        </w:tc>
        <w:tc>
          <w:tcPr>
            <w:tcW w:type="dxa" w:w="2900"/>
          </w:tcPr>
          <w:p>
            <w:r/>
            <w:r>
              <w:rPr>
                <w:sz w:val="19"/>
              </w:rPr>
              <w:t>region_id FK, year, total_pop, elderly_pop, aging_rate, pop_change_rate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17 (뷰) ← 16 (Fact_RegionStats)</w:t>
            </w:r>
          </w:p>
        </w:tc>
      </w:tr>
      <w:tr>
        <w:tc>
          <w:tcPr>
            <w:tcW w:type="dxa" w:w="1500"/>
          </w:tcPr>
          <w:p>
            <w:r/>
            <w:r>
              <w:rPr>
                <w:sz w:val="19"/>
              </w:rPr>
              <w:t>Fact_Infra</w:t>
            </w:r>
          </w:p>
        </w:tc>
        <w:tc>
          <w:tcPr>
            <w:tcW w:type="dxa" w:w="1300"/>
          </w:tcPr>
          <w:p>
            <w:r/>
            <w:r>
              <w:rPr>
                <w:sz w:val="19"/>
              </w:rPr>
              <w:t>사실 테이블(뷰)</w:t>
            </w:r>
          </w:p>
        </w:tc>
        <w:tc>
          <w:tcPr>
            <w:tcW w:type="dxa" w:w="2900"/>
          </w:tcPr>
          <w:p>
            <w:r/>
            <w:r>
              <w:rPr>
                <w:sz w:val="19"/>
              </w:rPr>
              <w:t>region_id FK, year, medical_beds, care_facility_count, medical_beds_per_10k, care_facility_per_10k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17 (뷰) ← 16 (Fact_RegionStats)</w:t>
            </w:r>
          </w:p>
        </w:tc>
      </w:tr>
    </w:tbl>
    <w:p/>
    <w:p>
      <w:pPr>
        <w:pStyle w:val="Heading2"/>
      </w:pPr>
      <w:r>
        <w:rPr>
          <w:color w:val="1F3864"/>
        </w:rPr>
        <w:t>2.5 ERD</w:t>
      </w:r>
    </w:p>
    <w:p>
      <w:pPr>
        <w:ind w:left="283"/>
        <w:shd w:val="clear" w:fill="F2F2F2"/>
      </w:pPr>
      <w:r>
        <w:rPr>
          <w:rFonts w:ascii="Consolas" w:hAnsi="Consolas"/>
          <w:color w:val="555555"/>
          <w:sz w:val="18"/>
        </w:rPr>
        <w:t>Dim_Country (1) ──&lt; (N) Dim_Region (1) ──&lt; (N) Fact_Population</w:t>
      </w:r>
      <w:r>
        <w:br/>
      </w:r>
      <w:r>
        <w:rPr>
          <w:rFonts w:ascii="Consolas" w:hAnsi="Consolas"/>
          <w:color w:val="555555"/>
          <w:sz w:val="18"/>
        </w:rPr>
        <w:t xml:space="preserve">                                    └──&lt; (N) Fact_Infra</w:t>
      </w:r>
      <w:r>
        <w:br/>
      </w:r>
      <w:r>
        <w:rPr>
          <w:rFonts w:ascii="Consolas" w:hAnsi="Consolas"/>
          <w:color w:val="555555"/>
          <w:sz w:val="18"/>
        </w:rPr>
      </w:r>
      <w:r>
        <w:br/>
      </w:r>
      <w:r>
        <w:rPr>
          <w:rFonts w:ascii="Consolas" w:hAnsi="Consolas"/>
          <w:color w:val="555555"/>
          <w:sz w:val="18"/>
        </w:rPr>
        <w:t>Dim_Country: country PK, country_name_kr, data_source, region_count</w:t>
      </w:r>
      <w:r>
        <w:br/>
      </w:r>
      <w:r>
        <w:rPr>
          <w:rFonts w:ascii="Consolas" w:hAnsi="Consolas"/>
          <w:color w:val="555555"/>
          <w:sz w:val="18"/>
        </w:rPr>
        <w:t>Dim_Region : region_id PK, country FK, region_name_kr, region_name_local</w:t>
      </w:r>
      <w:r>
        <w:br/>
      </w:r>
      <w:r>
        <w:rPr>
          <w:rFonts w:ascii="Consolas" w:hAnsi="Consolas"/>
          <w:color w:val="555555"/>
          <w:sz w:val="18"/>
        </w:rPr>
        <w:t>Fact_Population: region_id FK, year, total_pop, elderly_pop, aging_rate, pop_change_rate</w:t>
      </w:r>
      <w:r>
        <w:br/>
      </w:r>
      <w:r>
        <w:rPr>
          <w:rFonts w:ascii="Consolas" w:hAnsi="Consolas"/>
          <w:color w:val="555555"/>
          <w:sz w:val="18"/>
        </w:rPr>
        <w:t>Fact_Infra     : region_id FK, year, medical_beds, care_facility_count,</w:t>
      </w:r>
      <w:r>
        <w:br/>
      </w:r>
      <w:r>
        <w:rPr>
          <w:rFonts w:ascii="Consolas" w:hAnsi="Consolas"/>
          <w:color w:val="555555"/>
          <w:sz w:val="18"/>
        </w:rPr>
        <w:t xml:space="preserve">                 medical_beds_per_10k, care_facility_per_10k</w:t>
      </w:r>
    </w:p>
    <w:p>
      <w:pPr>
        <w:pStyle w:val="Heading2"/>
      </w:pPr>
      <w:r>
        <w:rPr>
          <w:color w:val="1F3864"/>
        </w:rPr>
        <w:t>2.6 SQL 테이블 명세서 (요약)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0"/>
      </w:tblGrid>
      <w:tr>
        <w:tc>
          <w:tcPr>
            <w:tcW w:type="dxa" w:w="160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컬럼명</w:t>
            </w:r>
          </w:p>
        </w:tc>
        <w:tc>
          <w:tcPr>
            <w:tcW w:type="dxa" w:w="90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320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2940"/>
            <w:shd w:val="clear" w:fill="1F3864"/>
          </w:tcPr>
          <w:p>
            <w:r/>
            <w:r/>
            <w:r>
              <w:rPr>
                <w:b/>
                <w:color w:val="FFFFFF"/>
                <w:sz w:val="19"/>
              </w:rPr>
              <w:t>관련 SQL 파일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9"/>
              </w:rPr>
              <w:t>region_id</w:t>
            </w:r>
          </w:p>
        </w:tc>
        <w:tc>
          <w:tcPr>
            <w:tcW w:type="dxa" w:w="900"/>
          </w:tcPr>
          <w:p>
            <w:r/>
            <w:r>
              <w:rPr>
                <w:sz w:val="19"/>
              </w:rPr>
              <w:t>INT (FK)</w:t>
            </w:r>
          </w:p>
        </w:tc>
        <w:tc>
          <w:tcPr>
            <w:tcW w:type="dxa" w:w="3200"/>
          </w:tcPr>
          <w:p>
            <w:r/>
            <w:r>
              <w:rPr>
                <w:sz w:val="19"/>
              </w:rPr>
              <w:t>Dim_Region 참조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14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9"/>
              </w:rPr>
              <w:t>date_id / year</w:t>
            </w:r>
          </w:p>
        </w:tc>
        <w:tc>
          <w:tcPr>
            <w:tcW w:type="dxa" w:w="900"/>
          </w:tcPr>
          <w:p>
            <w:r/>
            <w:r>
              <w:rPr>
                <w:sz w:val="19"/>
              </w:rPr>
              <w:t>INT</w:t>
            </w:r>
          </w:p>
        </w:tc>
        <w:tc>
          <w:tcPr>
            <w:tcW w:type="dxa" w:w="3200"/>
          </w:tcPr>
          <w:p>
            <w:r/>
            <w:r>
              <w:rPr>
                <w:sz w:val="19"/>
              </w:rPr>
              <w:t>연도 (2015~2023)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15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9"/>
              </w:rPr>
              <w:t>total_pop</w:t>
            </w:r>
          </w:p>
        </w:tc>
        <w:tc>
          <w:tcPr>
            <w:tcW w:type="dxa" w:w="900"/>
          </w:tcPr>
          <w:p>
            <w:r/>
            <w:r>
              <w:rPr>
                <w:sz w:val="19"/>
              </w:rPr>
              <w:t>FLOAT</w:t>
            </w:r>
          </w:p>
        </w:tc>
        <w:tc>
          <w:tcPr>
            <w:tcW w:type="dxa" w:w="3200"/>
          </w:tcPr>
          <w:p>
            <w:r/>
            <w:r>
              <w:rPr>
                <w:sz w:val="19"/>
              </w:rPr>
              <w:t>총인구 (명)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08,09 (병합) ← 01,04 (정제)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9"/>
              </w:rPr>
              <w:t>elderly_pop</w:t>
            </w:r>
          </w:p>
        </w:tc>
        <w:tc>
          <w:tcPr>
            <w:tcW w:type="dxa" w:w="900"/>
          </w:tcPr>
          <w:p>
            <w:r/>
            <w:r>
              <w:rPr>
                <w:sz w:val="19"/>
              </w:rPr>
              <w:t>FLOAT</w:t>
            </w:r>
          </w:p>
        </w:tc>
        <w:tc>
          <w:tcPr>
            <w:tcW w:type="dxa" w:w="3200"/>
          </w:tcPr>
          <w:p>
            <w:r/>
            <w:r>
              <w:rPr>
                <w:sz w:val="19"/>
              </w:rPr>
              <w:t>65세이상인구 (명)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08,09 (병합) ← 01,04 (정제)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9"/>
              </w:rPr>
              <w:t>medical_beds</w:t>
            </w:r>
          </w:p>
        </w:tc>
        <w:tc>
          <w:tcPr>
            <w:tcW w:type="dxa" w:w="900"/>
          </w:tcPr>
          <w:p>
            <w:r/>
            <w:r>
              <w:rPr>
                <w:sz w:val="19"/>
              </w:rPr>
              <w:t>FLOAT</w:t>
            </w:r>
          </w:p>
        </w:tc>
        <w:tc>
          <w:tcPr>
            <w:tcW w:type="dxa" w:w="3200"/>
          </w:tcPr>
          <w:p>
            <w:r/>
            <w:r>
              <w:rPr>
                <w:sz w:val="19"/>
              </w:rPr>
              <w:t>의료기관 병상수 (개)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08,09 (병합) ← 02,05 (정제)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9"/>
              </w:rPr>
              <w:t>care_facility_count</w:t>
            </w:r>
          </w:p>
        </w:tc>
        <w:tc>
          <w:tcPr>
            <w:tcW w:type="dxa" w:w="900"/>
          </w:tcPr>
          <w:p>
            <w:r/>
            <w:r>
              <w:rPr>
                <w:sz w:val="19"/>
              </w:rPr>
              <w:t>FLOAT</w:t>
            </w:r>
          </w:p>
        </w:tc>
        <w:tc>
          <w:tcPr>
            <w:tcW w:type="dxa" w:w="3200"/>
          </w:tcPr>
          <w:p>
            <w:r/>
            <w:r>
              <w:rPr>
                <w:sz w:val="19"/>
              </w:rPr>
              <w:t>장기요양(개호) 기관수 (개)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08,09 (병합) ← 03,06 (정제)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9"/>
              </w:rPr>
              <w:t>aging_rate</w:t>
            </w:r>
          </w:p>
        </w:tc>
        <w:tc>
          <w:tcPr>
            <w:tcW w:type="dxa" w:w="900"/>
          </w:tcPr>
          <w:p>
            <w:r/>
            <w:r>
              <w:rPr>
                <w:sz w:val="19"/>
              </w:rPr>
              <w:t>FLOAT</w:t>
            </w:r>
          </w:p>
        </w:tc>
        <w:tc>
          <w:tcPr>
            <w:tcW w:type="dxa" w:w="3200"/>
          </w:tcPr>
          <w:p>
            <w:r/>
            <w:r>
              <w:rPr>
                <w:sz w:val="19"/>
              </w:rPr>
              <w:t>고령화율(%) = elderly_pop÷total_pop×100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11 (한국: 04 원자료 값 그대로 / 일본: 계산)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9"/>
              </w:rPr>
              <w:t>pop_change_rate</w:t>
            </w:r>
          </w:p>
        </w:tc>
        <w:tc>
          <w:tcPr>
            <w:tcW w:type="dxa" w:w="900"/>
          </w:tcPr>
          <w:p>
            <w:r/>
            <w:r>
              <w:rPr>
                <w:sz w:val="19"/>
              </w:rPr>
              <w:t>FLOAT</w:t>
            </w:r>
          </w:p>
        </w:tc>
        <w:tc>
          <w:tcPr>
            <w:tcW w:type="dxa" w:w="3200"/>
          </w:tcPr>
          <w:p>
            <w:r/>
            <w:r>
              <w:rPr>
                <w:sz w:val="19"/>
              </w:rPr>
              <w:t>전년대비 인구증감률(%)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12 (self-JOIN, 전년도 값 비교)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9"/>
              </w:rPr>
              <w:t>medical_beds_per_10k</w:t>
            </w:r>
          </w:p>
        </w:tc>
        <w:tc>
          <w:tcPr>
            <w:tcW w:type="dxa" w:w="900"/>
          </w:tcPr>
          <w:p>
            <w:r/>
            <w:r>
              <w:rPr>
                <w:sz w:val="19"/>
              </w:rPr>
              <w:t>FLOAT</w:t>
            </w:r>
          </w:p>
        </w:tc>
        <w:tc>
          <w:tcPr>
            <w:tcW w:type="dxa" w:w="3200"/>
          </w:tcPr>
          <w:p>
            <w:r/>
            <w:r>
              <w:rPr>
                <w:sz w:val="19"/>
              </w:rPr>
              <w:t>인구 1만명당 병상수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11</w:t>
            </w:r>
          </w:p>
        </w:tc>
      </w:tr>
      <w:tr>
        <w:tc>
          <w:tcPr>
            <w:tcW w:type="dxa" w:w="1600"/>
          </w:tcPr>
          <w:p>
            <w:r/>
            <w:r>
              <w:rPr>
                <w:sz w:val="19"/>
              </w:rPr>
              <w:t>care_facility_per_10k</w:t>
            </w:r>
          </w:p>
        </w:tc>
        <w:tc>
          <w:tcPr>
            <w:tcW w:type="dxa" w:w="900"/>
          </w:tcPr>
          <w:p>
            <w:r/>
            <w:r>
              <w:rPr>
                <w:sz w:val="19"/>
              </w:rPr>
              <w:t>FLOAT</w:t>
            </w:r>
          </w:p>
        </w:tc>
        <w:tc>
          <w:tcPr>
            <w:tcW w:type="dxa" w:w="3200"/>
          </w:tcPr>
          <w:p>
            <w:r/>
            <w:r>
              <w:rPr>
                <w:sz w:val="19"/>
              </w:rPr>
              <w:t>인구 1만명당 장기요양기관수</w:t>
            </w:r>
          </w:p>
        </w:tc>
        <w:tc>
          <w:tcPr>
            <w:tcW w:type="dxa" w:w="2940"/>
          </w:tcPr>
          <w:p>
            <w:r/>
            <w:r/>
            <w:r>
              <w:rPr>
                <w:sz w:val="19"/>
              </w:rPr>
              <w:t>11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2.7 SQL 정제·적재 스크립트 실행 순서 (참고)</w:t>
      </w:r>
    </w:p>
    <w:p>
      <w:r>
        <w:t>위 2.4~2.6의 ERD·테이블 명세는 원래 Python(pandas)으로만 구현되어 있었으나, 아래 스크립트로 SQL(SELECT/WHERE/CASE WHEN/GROUP BY/JOIN, 초보자 수준 문법만 사용)만으로 원본 CSV부터 이 ERD까지 동일하게 재현했다. 최종 결과(Fact_RegionStats 576행)는 실제 운영 DB(aging_infra.db)와 국가·지역명·연도·모든 지표 값까지 완전히 일치함을 확인했다. 전체 파일은 sql_cleaning/ 폴더(0828.zip)에서 확인할 수 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00"/>
            <w:shd w:val="clear" w:fill="1F3864"/>
          </w:tcPr>
          <w:p>
            <w:r/>
            <w:r/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200"/>
            <w:shd w:val="clear" w:fill="1F3864"/>
          </w:tcPr>
          <w:p>
            <w:r/>
            <w:r/>
            <w:r>
              <w:rPr>
                <w:b/>
                <w:color w:val="FFFFFF"/>
                <w:sz w:val="19"/>
              </w:rPr>
              <w:t>파일명</w:t>
            </w:r>
          </w:p>
        </w:tc>
        <w:tc>
          <w:tcPr>
            <w:tcW w:type="dxa" w:w="4040"/>
            <w:shd w:val="clear" w:fill="1F3864"/>
          </w:tcPr>
          <w:p>
            <w:r/>
            <w:r/>
            <w:r>
              <w:rPr>
                <w:b/>
                <w:color w:val="FFFFFF"/>
                <w:sz w:val="19"/>
              </w:rPr>
              <w:t>하는 일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원본 스키마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00_create_raw_tables.sql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원본 CSV 7개를 담을 raw_* 테이블 생성 + 일본 지역명 한글 매핑표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정제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01_clean_estat_A.sql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일본 인구 정제 (항목 피벗 + 한글 지역명 JOIN)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정제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02_clean_estat_I.sql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일본 병상수 정제 (병원+진료소 병상수 합산)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정제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03_clean_estat_J.sql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일본 요양시설수 정제 (시설수 항목만 선택)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정제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04_clean_kosis_aging.sql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한국 고령화율 정제 (17개 시도 필터 + 항목 피벗)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정제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05_clean_kosis_beds.sql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한국 병상수 정제 (필터 + 결측치 처리)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정제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06_clean_kosis_care.sql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한국 요양기관 정제 (세부유형 중복 제거)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정제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07_clean_kosis_regpop.sql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한국 주민등록인구 정제 (미사용 항목, 검증용 보존)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병합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08_merge_korea.sql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한국 정제 소스 3개 병합 (JOIN)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병합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09_merge_japan.sql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일본 정제 소스 3개 병합 (JOIN)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통합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10_combine_and_filter_years.sql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한/일 통합(UNION ALL) + 연도 2015~2023 필터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파생컬럼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11_add_derived_columns.sql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고령화율 · 인구 1만명당 병상수/요양기관수 계산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파생컬럼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12_add_pop_change_rate.sql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인구증감률 계산 (전년대비, self-JOIN)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ERD 조립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13_build_dim_country.sql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Dim_Country 생성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ERD 조립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14_build_dim_region.sql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Dim_Region 생성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ERD 조립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15_build_dim_date.sql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Dim_Date 생성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ERD 조립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16_build_fact_regionstats.sql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Fact_RegionStats 생성</w:t>
            </w:r>
          </w:p>
        </w:tc>
      </w:tr>
      <w:tr>
        <w:tc>
          <w:tcPr>
            <w:tcW w:type="dxa" w:w="1400"/>
          </w:tcPr>
          <w:p>
            <w:r/>
            <w:r/>
            <w:r>
              <w:rPr>
                <w:sz w:val="19"/>
              </w:rPr>
              <w:t>ERD 조립</w:t>
            </w:r>
          </w:p>
        </w:tc>
        <w:tc>
          <w:tcPr>
            <w:tcW w:type="dxa" w:w="3200"/>
          </w:tcPr>
          <w:p>
            <w:r/>
            <w:r/>
            <w:r>
              <w:rPr>
                <w:sz w:val="19"/>
              </w:rPr>
              <w:t>17_build_views.sql</w:t>
            </w:r>
          </w:p>
        </w:tc>
        <w:tc>
          <w:tcPr>
            <w:tcW w:type="dxa" w:w="4040"/>
          </w:tcPr>
          <w:p>
            <w:r/>
            <w:r/>
            <w:r>
              <w:rPr>
                <w:sz w:val="19"/>
              </w:rPr>
              <w:t>Fact_Population / Fact_Infra 뷰 생성</w:t>
            </w:r>
          </w:p>
        </w:tc>
      </w:tr>
    </w:tbl>
    <w:p>
      <w:pPr>
        <w:pStyle w:val="Heading1"/>
      </w:pPr>
      <w:r>
        <w:rPr>
          <w:color w:val="1F3864"/>
        </w:rPr>
        <w:t>3. 분석 및 Power BI 대시보드 설계</w:t>
      </w:r>
    </w:p>
    <w:p>
      <w:pPr>
        <w:pStyle w:val="Heading2"/>
      </w:pPr>
      <w:r>
        <w:rPr>
          <w:color w:val="1F3864"/>
        </w:rPr>
        <w:t>3.1 핵심 분석 질문</w:t>
      </w:r>
    </w:p>
    <w:p>
      <w:pPr>
        <w:pStyle w:val="ListNumber"/>
      </w:pPr>
      <w:r>
        <w:t>한국과 일본의 지역별 고령화율은 최근 몇 년간 어떻게 변화했는가?</w:t>
      </w:r>
    </w:p>
    <w:p>
      <w:pPr>
        <w:pStyle w:val="ListNumber"/>
      </w:pPr>
      <w:r>
        <w:t>고령화율이 높은 지역과 인구감소율이 높은 지역은 일치하는가?</w:t>
      </w:r>
    </w:p>
    <w:p>
      <w:pPr>
        <w:pStyle w:val="ListNumber"/>
      </w:pPr>
      <w:r>
        <w:t>고령화율과 의료 인프라(인구 1만명당 병상수) 사이에는 어떤 관계가 있는가?</w:t>
      </w:r>
    </w:p>
    <w:p>
      <w:pPr>
        <w:pStyle w:val="ListNumber"/>
      </w:pPr>
      <w:r>
        <w:t>고령화율과 돌봄 인프라(인구 1만명당 장기요양기관 수) 사이에는 어떤 관계가 있는가?</w:t>
      </w:r>
    </w:p>
    <w:p>
      <w:pPr>
        <w:pStyle w:val="ListNumber"/>
      </w:pPr>
      <w:r>
        <w:t>고령화 대비 인프라가 가장 부족하여 향후 확충이 필요한 지역은 어디인가?</w:t>
      </w:r>
    </w:p>
    <w:p>
      <w:pPr>
        <w:pStyle w:val="Heading2"/>
      </w:pPr>
      <w:r>
        <w:rPr>
          <w:color w:val="1F3864"/>
        </w:rPr>
        <w:t>3.2 분석 항목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분석 영역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분석 내용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사용 시각화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전체 현황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국가별 평균 고령화율, 평균 인프라 밀도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카드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기간별 추이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연도별 고령화율·인구증감률 추이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선차트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지역별 비교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시도/도도부현별 고령화율 및 인프라 밀도 비교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막대차트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인프라 유형별 비교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의료 인프라 vs 돌봄 인프라 비중 비교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누적 막대차트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상관관계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고령화율과 인프라 밀도 간 상관관계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산점도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상세 비교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지역별 상세 지표 테이블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표/매트릭스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기타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인프라 격차지수 랭킹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막대차트/테이블</w:t>
            </w:r>
          </w:p>
        </w:tc>
      </w:tr>
    </w:tbl>
    <w:p/>
    <w:p>
      <w:pPr>
        <w:pStyle w:val="Heading2"/>
      </w:pPr>
      <w:r>
        <w:rPr>
          <w:color w:val="1F3864"/>
        </w:rPr>
        <w:t>3.3 Power BI 데이터 모델</w:t>
      </w:r>
    </w:p>
    <w:p>
      <w:pPr>
        <w:ind w:left="283"/>
        <w:shd w:val="clear" w:fill="F2F2F2"/>
      </w:pPr>
      <w:r>
        <w:rPr>
          <w:rFonts w:ascii="Consolas" w:hAnsi="Consolas"/>
          <w:color w:val="555555"/>
          <w:sz w:val="18"/>
        </w:rPr>
        <w:t>SQL Database → Power BI 데이터 가져오기</w:t>
      </w:r>
      <w:r>
        <w:br/>
      </w:r>
      <w:r>
        <w:rPr>
          <w:rFonts w:ascii="Consolas" w:hAnsi="Consolas"/>
          <w:color w:val="555555"/>
          <w:sz w:val="18"/>
        </w:rPr>
        <w:t>→ Fact_RegionStats + Dim_Region + Dim_Date (또는 4테이블 스노우플레이크)</w:t>
      </w:r>
      <w:r>
        <w:br/>
      </w:r>
      <w:r>
        <w:rPr>
          <w:rFonts w:ascii="Consolas" w:hAnsi="Consolas"/>
          <w:color w:val="555555"/>
          <w:sz w:val="18"/>
        </w:rPr>
        <w:t>→ 관계 설정 → Star/Snowflake Schema → DAX Measure → Visual</w:t>
      </w:r>
    </w:p>
    <w:p>
      <w:pPr>
        <w:pStyle w:val="ListBullet"/>
      </w:pPr>
      <w:r>
        <w:t>Fact Table: Fact_RegionStats (지역 × 연도별 고령화·인프라 수치 지표)</w:t>
      </w:r>
    </w:p>
    <w:p>
      <w:pPr>
        <w:pStyle w:val="ListBullet"/>
      </w:pPr>
      <w:r>
        <w:t>Dimension Table: Dim_Region(지역 속성), Dim_Date(연도 속성)</w:t>
      </w:r>
    </w:p>
    <w:p>
      <w:pPr>
        <w:pStyle w:val="ListBullet"/>
      </w:pPr>
      <w:r>
        <w:t>관계 방향: 단방향 (Dimension → Fact), 1:N</w:t>
      </w:r>
    </w:p>
    <w:p>
      <w:pPr>
        <w:pStyle w:val="Heading2"/>
      </w:pPr>
      <w:r>
        <w:rPr>
          <w:color w:val="1F3864"/>
        </w:rPr>
        <w:t>3.4 주요 DAX 측정값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측정값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용도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평균 고령화율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국가/지역별 평균 고령화 수준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평균 인구증감률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인구 감소 추이 파악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평균 의료 병상수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의료 인프라 밀도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평균 요양기관수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돌봄 인프라 밀도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인프라 격차지수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고령화율 대비 인프라 부족 정도 랭킹</w:t>
            </w:r>
          </w:p>
        </w:tc>
      </w:tr>
    </w:tbl>
    <w:p/>
    <w:p>
      <w:pPr>
        <w:ind w:left="283"/>
        <w:shd w:val="clear" w:fill="F2F2F2"/>
      </w:pPr>
      <w:r>
        <w:rPr>
          <w:rFonts w:ascii="Consolas" w:hAnsi="Consolas"/>
          <w:color w:val="555555"/>
          <w:sz w:val="18"/>
        </w:rPr>
        <w:t>평균 고령화율 = AVERAGE(Fact_RegionStats[aging_rate])</w:t>
      </w:r>
      <w:r>
        <w:br/>
      </w:r>
      <w:r>
        <w:rPr>
          <w:rFonts w:ascii="Consolas" w:hAnsi="Consolas"/>
          <w:color w:val="555555"/>
          <w:sz w:val="18"/>
        </w:rPr>
      </w:r>
      <w:r>
        <w:br/>
      </w:r>
      <w:r>
        <w:rPr>
          <w:rFonts w:ascii="Consolas" w:hAnsi="Consolas"/>
          <w:color w:val="555555"/>
          <w:sz w:val="18"/>
        </w:rPr>
        <w:t>인프라 격차지수 =</w:t>
      </w:r>
      <w:r>
        <w:br/>
      </w:r>
      <w:r>
        <w:rPr>
          <w:rFonts w:ascii="Consolas" w:hAnsi="Consolas"/>
          <w:color w:val="555555"/>
          <w:sz w:val="18"/>
        </w:rPr>
        <w:t>RANKX(ALL(Dim_Region), [평균 고령화율]) -</w:t>
      </w:r>
      <w:r>
        <w:br/>
      </w:r>
      <w:r>
        <w:rPr>
          <w:rFonts w:ascii="Consolas" w:hAnsi="Consolas"/>
          <w:color w:val="555555"/>
          <w:sz w:val="18"/>
        </w:rPr>
        <w:t>RANKX(ALL(Dim_Region), [평균 의료 병상수] + [평균 요양기관수])</w:t>
      </w:r>
    </w:p>
    <w:p>
      <w:pPr>
        <w:pStyle w:val="Heading2"/>
      </w:pPr>
      <w:r>
        <w:rPr>
          <w:color w:val="1F3864"/>
        </w:rPr>
        <w:t>3.5 Power BI 페이지 구성</w:t>
      </w:r>
    </w:p>
    <w:p>
      <w:pPr>
        <w:pStyle w:val="Heading3"/>
      </w:pPr>
      <w:r>
        <w:rPr>
          <w:color w:val="1F3864"/>
        </w:rPr>
        <w:t>Page 1. Overview — 전체 현황</w:t>
      </w:r>
    </w:p>
    <w:p>
      <w:r>
        <w:rPr>
          <w:b w:val="0"/>
          <w:i w:val="0"/>
        </w:rPr>
        <w:t>목적: 대시보드를 처음 보았을 때 한·일 고령화 및 인프라의 전체 현황을 빠르게 파악할 수 있도록 구성한다.</w:t>
      </w:r>
    </w:p>
    <w:p>
      <w:pPr>
        <w:ind w:left="283"/>
        <w:shd w:val="clear" w:fill="F2F2F2"/>
      </w:pPr>
      <w:r>
        <w:rPr>
          <w:rFonts w:ascii="Consolas" w:hAnsi="Consolas"/>
          <w:color w:val="555555"/>
          <w:sz w:val="18"/>
        </w:rPr>
        <w:t>┌──────────────────────────────────────────────┐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color w:val="555555"/>
          <w:sz w:val="18"/>
        </w:rPr>
        <w:t>│     한·일 지역별 고령화·인프라 격차 분석      │</w:t>
      </w:r>
      <w:r>
        <w:br/>
      </w:r>
      <w:r>
        <w:rPr>
          <w:rFonts w:ascii="Consolas" w:hAnsi="Consolas"/>
          <w:color w:val="555555"/>
          <w:sz w:val="18"/>
        </w:rPr>
        <w:t>├──────────┬──────────┬──────────┬─────────────┤</w:t>
      </w:r>
      <w:r>
        <w:br/>
      </w:r>
      <w:r>
        <w:rPr>
          <w:rFonts w:ascii="Consolas" w:hAnsi="Consolas"/>
          <w:color w:val="555555"/>
          <w:sz w:val="18"/>
        </w:rPr>
        <w:t>│평균고령화율│평균인구증감률│평균병상수 │평균요양기관수│</w:t>
      </w:r>
      <w:r>
        <w:br/>
      </w:r>
      <w:r>
        <w:rPr>
          <w:rFonts w:ascii="Consolas" w:hAnsi="Consolas"/>
          <w:color w:val="555555"/>
          <w:sz w:val="18"/>
        </w:rPr>
        <w:t>├──────────┴──────────┴──────────┴─────────────┤</w:t>
      </w:r>
      <w:r>
        <w:br/>
      </w:r>
      <w:r>
        <w:rPr>
          <w:rFonts w:ascii="Consolas" w:hAnsi="Consolas"/>
          <w:color w:val="555555"/>
          <w:sz w:val="18"/>
        </w:rPr>
        <w:t>│           연도별 고령화율 추이 선차트         │</w:t>
      </w:r>
      <w:r>
        <w:br/>
      </w:r>
      <w:r>
        <w:rPr>
          <w:rFonts w:ascii="Consolas" w:hAnsi="Consolas"/>
          <w:color w:val="555555"/>
          <w:sz w:val="18"/>
        </w:rPr>
        <w:t>├──────────────────────┬───────────────────────┤</w:t>
      </w:r>
      <w:r>
        <w:br/>
      </w:r>
      <w:r>
        <w:rPr>
          <w:rFonts w:ascii="Consolas" w:hAnsi="Consolas"/>
          <w:color w:val="555555"/>
          <w:sz w:val="18"/>
        </w:rPr>
        <w:t>│ 국가별 고령화율 비교  │ 국가별 인프라밀도 비교│</w:t>
      </w:r>
      <w:r>
        <w:br/>
      </w:r>
      <w:r>
        <w:rPr>
          <w:rFonts w:ascii="Consolas" w:hAnsi="Consolas"/>
          <w:color w:val="555555"/>
          <w:sz w:val="18"/>
        </w:rPr>
        <w:t>└──────────────────────┴───────────────────────┘</w:t>
      </w:r>
    </w:p>
    <w:p>
      <w:pPr>
        <w:pStyle w:val="ListBullet"/>
      </w:pPr>
      <w:r>
        <w:t>카드: 평균 고령화율, 평균 인구증감률, 평균 의료 병상수, 평균 요양기관수</w:t>
      </w:r>
    </w:p>
    <w:p>
      <w:pPr>
        <w:pStyle w:val="ListBullet"/>
      </w:pPr>
      <w:r>
        <w:t>선차트: 연도별 고령화율 추이 (한국/일본 비교)</w:t>
      </w:r>
    </w:p>
    <w:p>
      <w:pPr>
        <w:pStyle w:val="ListBullet"/>
      </w:pPr>
      <w:r>
        <w:t>막대차트: 국가별·지역별 고령화율 및 인프라밀도 비교</w:t>
      </w:r>
    </w:p>
    <w:p>
      <w:pPr>
        <w:pStyle w:val="ListBullet"/>
      </w:pPr>
      <w:r>
        <w:t>슬라이서: 국가, 연도</w:t>
      </w:r>
    </w:p>
    <w:p>
      <w:pPr>
        <w:pStyle w:val="Heading3"/>
      </w:pPr>
      <w:r>
        <w:rPr>
          <w:color w:val="1F3864"/>
        </w:rPr>
        <w:t>Page 2. Deep Dive — 상세 분석</w:t>
      </w:r>
    </w:p>
    <w:p>
      <w:r>
        <w:rPr>
          <w:b w:val="0"/>
          <w:i w:val="0"/>
        </w:rPr>
        <w:t>목적: 전체 현황에서 발견된 특징을 지역·연도 조건으로 세부 분석한다.</w:t>
      </w:r>
    </w:p>
    <w:p>
      <w:pPr>
        <w:ind w:left="283"/>
        <w:shd w:val="clear" w:fill="F2F2F2"/>
      </w:pPr>
      <w:r>
        <w:rPr>
          <w:rFonts w:ascii="Consolas" w:hAnsi="Consolas"/>
          <w:color w:val="555555"/>
          <w:sz w:val="18"/>
        </w:rPr>
        <w:t>┌──────────────────────────────────────────────┐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color w:val="555555"/>
          <w:sz w:val="18"/>
        </w:rPr>
        <w:t>│                상세 분석                     │</w:t>
      </w:r>
      <w:r>
        <w:br/>
      </w:r>
      <w:r>
        <w:rPr>
          <w:rFonts w:ascii="Consolas" w:hAnsi="Consolas"/>
          <w:color w:val="555555"/>
          <w:sz w:val="18"/>
        </w:rPr>
        <w:t>├─────────────┬─────────────┬────────────────┤</w:t>
      </w:r>
      <w:r>
        <w:br/>
      </w:r>
      <w:r>
        <w:rPr>
          <w:rFonts w:ascii="Consolas" w:hAnsi="Consolas"/>
          <w:color w:val="555555"/>
          <w:sz w:val="18"/>
        </w:rPr>
        <w:t>│ 국가 필터   │ 지역 필터   │ 연도 필터       │</w:t>
      </w:r>
      <w:r>
        <w:br/>
      </w:r>
      <w:r>
        <w:rPr>
          <w:rFonts w:ascii="Consolas" w:hAnsi="Consolas"/>
          <w:color w:val="555555"/>
          <w:sz w:val="18"/>
        </w:rPr>
        <w:t>├─────────────┴─────────────┴────────────────┤</w:t>
      </w:r>
      <w:r>
        <w:br/>
      </w:r>
      <w:r>
        <w:rPr>
          <w:rFonts w:ascii="Consolas" w:hAnsi="Consolas"/>
          <w:color w:val="555555"/>
          <w:sz w:val="18"/>
        </w:rPr>
        <w:t>│     고령화율 × 인프라밀도 산점도             │</w:t>
      </w:r>
      <w:r>
        <w:br/>
      </w:r>
      <w:r>
        <w:rPr>
          <w:rFonts w:ascii="Consolas" w:hAnsi="Consolas"/>
          <w:color w:val="555555"/>
          <w:sz w:val="18"/>
        </w:rPr>
        <w:t>├──────────────────────┬───────────────────────┤</w:t>
      </w:r>
      <w:r>
        <w:br/>
      </w:r>
      <w:r>
        <w:rPr>
          <w:rFonts w:ascii="Consolas" w:hAnsi="Consolas"/>
          <w:color w:val="555555"/>
          <w:sz w:val="18"/>
        </w:rPr>
        <w:t>│ 지역별 상세 추이      │ 의료 vs 돌봄 비교     │</w:t>
      </w:r>
      <w:r>
        <w:br/>
      </w:r>
      <w:r>
        <w:rPr>
          <w:rFonts w:ascii="Consolas" w:hAnsi="Consolas"/>
          <w:color w:val="555555"/>
          <w:sz w:val="18"/>
        </w:rPr>
        <w:t>├──────────────────────┴───────────────────────┤</w:t>
      </w:r>
      <w:r>
        <w:br/>
      </w:r>
      <w:r>
        <w:rPr>
          <w:rFonts w:ascii="Consolas" w:hAnsi="Consolas"/>
          <w:color w:val="555555"/>
          <w:sz w:val="18"/>
        </w:rPr>
        <w:t>│              상세 데이터 테이블              │</w:t>
      </w:r>
      <w:r>
        <w:br/>
      </w:r>
      <w:r>
        <w:rPr>
          <w:rFonts w:ascii="Consolas" w:hAnsi="Consolas"/>
          <w:color w:val="555555"/>
          <w:sz w:val="18"/>
        </w:rPr>
        <w:t>└──────────────────────────────────────────────┘</w:t>
      </w:r>
    </w:p>
    <w:p>
      <w:pPr>
        <w:pStyle w:val="ListBullet"/>
      </w:pPr>
      <w:r>
        <w:t>지역별: 시도/도도부현별 고령화율과 인프라밀도 비교</w:t>
      </w:r>
    </w:p>
    <w:p>
      <w:pPr>
        <w:pStyle w:val="ListBullet"/>
      </w:pPr>
      <w:r>
        <w:t>국가별: 한국 vs 일본의 인프라 대응 수준 차이</w:t>
      </w:r>
    </w:p>
    <w:p>
      <w:pPr>
        <w:pStyle w:val="ListBullet"/>
      </w:pPr>
      <w:r>
        <w:t>기간별: 연도별 고령화율·인프라밀도 변화 추이</w:t>
      </w:r>
    </w:p>
    <w:p>
      <w:pPr>
        <w:pStyle w:val="ListBullet"/>
      </w:pPr>
      <w:r>
        <w:t>인프라 유형별: 의료 인프라와 돌봄 인프라 간 비중 비교</w:t>
      </w:r>
    </w:p>
    <w:p>
      <w:pPr>
        <w:pStyle w:val="Heading3"/>
      </w:pPr>
      <w:r>
        <w:rPr>
          <w:color w:val="1F3864"/>
        </w:rPr>
        <w:t>Page 3. Insight &amp; Action — 인사이트 및 제안</w:t>
      </w:r>
    </w:p>
    <w:p>
      <w:r>
        <w:rPr>
          <w:b w:val="0"/>
          <w:i w:val="0"/>
        </w:rPr>
        <w:t>목적: 단순히 차트를 보여주는 것이 아니라 분석 결과를 바탕으로 의미 있는 결론과 실행 방안을 제시한다.</w:t>
      </w:r>
    </w:p>
    <w:p>
      <w:pPr>
        <w:ind w:left="170"/>
        <w:shd w:val="clear" w:fill="FFF3E0"/>
      </w:pPr>
      <w:r>
        <w:rPr>
          <w:i/>
          <w:color w:val="B05000"/>
          <w:sz w:val="19"/>
        </w:rPr>
        <w:t>📌 이 페이지의 구체적인 내용(핵심 발견 ①②③, 주요 원인 분석, 실행 제안)은 팀원별 개별 보고서에서 같은 데이터를 각자 다른 관점으로 분석해 채워 넣습니다. 아래는 공통으로 지켜야 할 형식(와이어프레임)만 제시합니다.</w:t>
      </w:r>
    </w:p>
    <w:p>
      <w:pPr>
        <w:ind w:left="283"/>
        <w:shd w:val="clear" w:fill="F2F2F2"/>
      </w:pPr>
      <w:r>
        <w:rPr>
          <w:rFonts w:ascii="Consolas" w:hAnsi="Consolas"/>
          <w:color w:val="555555"/>
          <w:sz w:val="18"/>
        </w:rPr>
        <w:t>┌──────────────────────────────────────────────┐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color w:val="555555"/>
          <w:sz w:val="18"/>
        </w:rPr>
        <w:t>│              Insight &amp; Action                │</w:t>
      </w:r>
      <w:r>
        <w:br/>
      </w:r>
      <w:r>
        <w:rPr>
          <w:rFonts w:ascii="Consolas" w:hAnsi="Consolas"/>
          <w:color w:val="555555"/>
          <w:sz w:val="18"/>
        </w:rPr>
        <w:t>├──────────────────────────────────────────────┤</w:t>
      </w:r>
      <w:r>
        <w:br/>
      </w:r>
      <w:r>
        <w:rPr>
          <w:rFonts w:ascii="Consolas" w:hAnsi="Consolas"/>
          <w:color w:val="555555"/>
          <w:sz w:val="18"/>
        </w:rPr>
        <w:t>│ 핵심 발견 ①  (개인 보고서에서 작성)           │</w:t>
      </w:r>
      <w:r>
        <w:br/>
      </w:r>
      <w:r>
        <w:rPr>
          <w:rFonts w:ascii="Consolas" w:hAnsi="Consolas"/>
          <w:color w:val="555555"/>
          <w:sz w:val="18"/>
        </w:rPr>
        <w:t>│ 핵심 발견 ②  (개인 보고서에서 작성)           │</w:t>
      </w:r>
      <w:r>
        <w:br/>
      </w:r>
      <w:r>
        <w:rPr>
          <w:rFonts w:ascii="Consolas" w:hAnsi="Consolas"/>
          <w:color w:val="555555"/>
          <w:sz w:val="18"/>
        </w:rPr>
        <w:t>│ 핵심 발견 ③  (개인 보고서에서 작성)           │</w:t>
      </w:r>
      <w:r>
        <w:br/>
      </w:r>
      <w:r>
        <w:rPr>
          <w:rFonts w:ascii="Consolas" w:hAnsi="Consolas"/>
          <w:color w:val="555555"/>
          <w:sz w:val="18"/>
        </w:rPr>
        <w:t>├──────────────────────────────────────────────┤</w:t>
      </w:r>
      <w:r>
        <w:br/>
      </w:r>
      <w:r>
        <w:rPr>
          <w:rFonts w:ascii="Consolas" w:hAnsi="Consolas"/>
          <w:color w:val="555555"/>
          <w:sz w:val="18"/>
        </w:rPr>
        <w:t>│              주요 원인 분석 (개인 작성)      │</w:t>
      </w:r>
      <w:r>
        <w:br/>
      </w:r>
      <w:r>
        <w:rPr>
          <w:rFonts w:ascii="Consolas" w:hAnsi="Consolas"/>
          <w:color w:val="555555"/>
          <w:sz w:val="18"/>
        </w:rPr>
        <w:t>├──────────────────────────────────────────────┤</w:t>
      </w:r>
      <w:r>
        <w:br/>
      </w:r>
      <w:r>
        <w:rPr>
          <w:rFonts w:ascii="Consolas" w:hAnsi="Consolas"/>
          <w:color w:val="555555"/>
          <w:sz w:val="18"/>
        </w:rPr>
        <w:t>│              실행 제안 (개인 작성)           │</w:t>
      </w:r>
      <w:r>
        <w:br/>
      </w:r>
      <w:r>
        <w:rPr>
          <w:rFonts w:ascii="Consolas" w:hAnsi="Consolas"/>
          <w:color w:val="555555"/>
          <w:sz w:val="18"/>
        </w:rPr>
        <w:t>│ ①  ②  ③                                      │</w:t>
      </w:r>
      <w:r>
        <w:br/>
      </w:r>
      <w:r>
        <w:rPr>
          <w:rFonts w:ascii="Consolas" w:hAnsi="Consolas"/>
          <w:color w:val="555555"/>
          <w:sz w:val="18"/>
        </w:rPr>
        <w:t>└──────────────────────────────────────────────┘</w:t>
      </w:r>
    </w:p>
    <w:p>
      <w:r>
        <w:rPr>
          <w:b/>
          <w:i w:val="0"/>
        </w:rPr>
        <w:t>작성 가이드(공통):</w:t>
      </w:r>
    </w:p>
    <w:p>
      <w:pPr>
        <w:pStyle w:val="ListBullet"/>
      </w:pPr>
      <w:r>
        <w:t>Insight는 "수치가 몇 % 높다"에서 그치지 않고 "왜 그런가 → 그래서 어떤 지역에 어떤 조치가 필요한가"까지 연결한다.</w:t>
      </w:r>
    </w:p>
    <w:p>
      <w:pPr>
        <w:pStyle w:val="ListBullet"/>
      </w:pPr>
      <w:r>
        <w:t>근거는 반드시 sql/analysis 쿼리 결과나 figures 그래프로 뒷받침한다 (추측 금지).</w:t>
      </w:r>
    </w:p>
    <w:p>
      <w:pPr>
        <w:pStyle w:val="ListBullet"/>
      </w:pPr>
      <w:r>
        <w:t>같은 데이터셋(aging_infra.db / aging_infra_flat.csv)을 쓰되, 분석 관점(시간 추이 / 국가 비교 / 지표 정의 차이 / 특정 지역군 등)은 팀원마다 다르게 잡는다.</w:t>
      </w:r>
    </w:p>
    <w:p>
      <w:pPr>
        <w:pStyle w:val="Heading3"/>
      </w:pPr>
      <w:r>
        <w:rPr>
          <w:color w:val="1F3864"/>
        </w:rPr>
        <w:t>Page 4. Optional — 상세 데이터 / 추가 분석</w:t>
      </w:r>
    </w:p>
    <w:p>
      <w:pPr>
        <w:pStyle w:val="ListBullet"/>
      </w:pPr>
      <w:r>
        <w:t>지역별 지도 시각화 (인프라 격차지수 기준)</w:t>
      </w:r>
    </w:p>
    <w:p>
      <w:pPr>
        <w:pStyle w:val="ListBullet"/>
      </w:pPr>
      <w:r>
        <w:t>고령화율-인프라밀도 상관관계 심화 분석</w:t>
      </w:r>
    </w:p>
    <w:p>
      <w:pPr>
        <w:pStyle w:val="ListBullet"/>
      </w:pPr>
      <w:r>
        <w:t>추가 KPI (예: 인구 1만명당 요양보호사 수 등)</w:t>
      </w:r>
    </w:p>
    <w:p>
      <w:r>
        <w:rPr>
          <w:b w:val="0"/>
          <w:i/>
          <w:color w:val="555555"/>
          <w:sz w:val="19"/>
        </w:rPr>
        <w:t>※ 3주 프로젝트에서는 Page 4를 필수로 만들기보다 Page 1~3을 완성도 높게 구현하는 것을 우선한다.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