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Integrated Strategic Plan: Malaysia and Philippines Data Center Growth + Ecosystem Deployment</w:t>
      </w:r>
    </w:p>
    <w:p>
      <w:r>
        <w:t>This document outlines the strategy for leveraging Malaysia’s and the Philippines’ booming data center industry growth with a coordinated plan powered by The Sikat Agency, RISC.ai, PasaJobs, and ID Future Stars (IDFS). Our mission is to integrate AI-driven platforms, workforce development, and marketing innovation into these emerging hubs.</w:t>
      </w:r>
    </w:p>
    <w:p>
      <w:pPr>
        <w:pStyle w:val="Heading2"/>
      </w:pPr>
      <w:r>
        <w:t>Market Context</w:t>
      </w:r>
    </w:p>
    <w:p>
      <w:r>
        <w:t>Malaysia is targeting a ~4,000 MW capacity by 2030, while the Philippines plans to nearly double its capacity to 954 MW by 2029. Both markets are attracting significant global investment, creating unprecedented demand for tech-driven solutions, workforce development, and marketing support.</w:t>
      </w:r>
    </w:p>
    <w:p>
      <w:pPr>
        <w:pStyle w:val="Heading2"/>
      </w:pPr>
      <w:r>
        <w:t>Strategic Ecosystem Overview</w:t>
      </w:r>
    </w:p>
    <w:p>
      <w:r>
        <w:t>🔹 RISC.ai (Resilient Intelligent Smart Compute)</w:t>
      </w:r>
    </w:p>
    <w:p>
      <w:r>
        <w:t>Deploy AI-powered, automated trading platforms, sentiment engines, and data analytics tools into newly built data centers. RISC.ai will serve as the AI infrastructure powerhouse supporting financial institutions, corporate analytics, and government AI initiatives across Southeast Asia.</w:t>
      </w:r>
    </w:p>
    <w:p>
      <w:r>
        <w:t>🔹 PasaJobs</w:t>
      </w:r>
    </w:p>
    <w:p>
      <w:r>
        <w:t>Leverage PasaJobs’ job-matching platform to supply the rapidly growing demand for IT professionals, data center technicians, AI specialists, and cybersecurity experts. Special recruitment campaigns will target graduates of IDFS programs and professionals certified in AI/ML.</w:t>
      </w:r>
    </w:p>
    <w:p>
      <w:r>
        <w:t>🔹 The Sikat Agency</w:t>
      </w:r>
    </w:p>
    <w:p>
      <w:r>
        <w:t>Act as the official marketing and communications engine for this initiative. Responsibilities include branding campaigns, partner relations, stakeholder communications, government relations PR, and lead generation for data center investment and services promotion.</w:t>
      </w:r>
    </w:p>
    <w:p>
      <w:r>
        <w:t>🔹 ID Future Stars (IDFS) - Talent Pipeline</w:t>
      </w:r>
    </w:p>
    <w:p>
      <w:r>
        <w:t>Provide a steady supply of job-ready, AI-literate students and young professionals through the “Your Future. Your Move.” Program, which includes the IDFS AI Immersion Course, leadership training, and certified skills development aligned with industry needs.</w:t>
      </w:r>
    </w:p>
    <w:p>
      <w:pPr>
        <w:pStyle w:val="Heading2"/>
      </w:pPr>
      <w:r>
        <w:t>Deployment Workflow</w:t>
      </w:r>
    </w:p>
    <w:p>
      <w:r>
        <w:t>- Embed RISC.ai modules inside Malaysia and Philippines hyperscale data centers.</w:t>
        <w:br/>
        <w:t>- Use PasaJobs to recruit and train local talent to manage, maintain, and grow the AI ecosystems.</w:t>
        <w:br/>
        <w:t>- Launch IDFS programs to certify students in AI, Machine Learning, Cloud, and Data Science.</w:t>
        <w:br/>
        <w:t>- Drive awareness, brand positioning, and client acquisition through campaigns managed by The Sikat Agency.</w:t>
      </w:r>
    </w:p>
    <w:p>
      <w:pPr>
        <w:pStyle w:val="Heading2"/>
      </w:pPr>
      <w:r>
        <w:t>Key Synergies</w:t>
      </w:r>
    </w:p>
    <w:p>
      <w:r>
        <w:t>✅ Unified Technology and Talent Deployment</w:t>
      </w:r>
    </w:p>
    <w:p>
      <w:r>
        <w:t>✅ Government and Private Sector Alignment</w:t>
      </w:r>
    </w:p>
    <w:p>
      <w:r>
        <w:t>✅ Continuous Talent Development and Certification</w:t>
      </w:r>
    </w:p>
    <w:p>
      <w:r>
        <w:t>✅ Marketing Engine to Drive Investment and Expansion</w:t>
      </w:r>
    </w:p>
    <w:p>
      <w:r>
        <w:br/>
        <w:t>(Visual Diagram Suggestion: Center - Malaysia &amp; Philippines Data Centers; Branches - RISC.ai, PasaJobs, Sikat Agency, IDFS)</w:t>
      </w:r>
    </w:p>
    <w:p>
      <w:pPr>
        <w:pStyle w:val="Heading2"/>
      </w:pPr>
      <w:r>
        <w:t>Timeline Proposal</w:t>
      </w:r>
    </w:p>
    <w:p>
      <w:r>
        <w:t>Phase 1 (Q2 2025): Deployment of RISC.ai pilot nodes in Malaysia and Philippines</w:t>
        <w:br/>
        <w:t>Phase 2 (Q3 2025): Launch talent recruitment drive through PasaJobs; Begin IDFS certification programs</w:t>
        <w:br/>
        <w:t>Phase 3 (Q4 2025): Full marketing rollout led by The Sikat Agency; Initiate strategic partnerships with government and private sector.</w:t>
        <w:br/>
        <w:t>Phase 4 (2026+): Regional expansion across ASEAN, adding fintech, healthtech, and govtech partnerships.</w:t>
      </w:r>
    </w:p>
    <w:p>
      <w:pPr>
        <w:pStyle w:val="Heading2"/>
      </w:pPr>
      <w:r>
        <w:t>Conclusion</w:t>
      </w:r>
    </w:p>
    <w:p>
      <w:r>
        <w:t>This integrated strategy leverages Malaysia and the Philippines' data center growth as a catalyst to deploy an end-to-end AI, education, employment, and marketing ecosystem. RISC.ai, PasaJobs, The Sikat Agency, and ID Future Stars together form a powerhouse alliance poised to lead the digital infrastructure transformation across Southeast Asia.</w:t>
      </w:r>
    </w:p>
    <w:p>
      <w:r>
        <w:br/>
        <w:t>Generated on April 29,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