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Arial" w:hAnsi="Arial" w:eastAsia="Microsoft YaHei"/>
          <w:b/>
          <w:color w:val="14668C"/>
          <w:sz w:val="44"/>
        </w:rPr>
        <w:t>TaskHub 新服务器零痕部署执行手册</w:t>
      </w:r>
    </w:p>
    <w:p>
      <w:pPr>
        <w:spacing w:after="320"/>
      </w:pPr>
      <w:r>
        <w:rPr>
          <w:rFonts w:ascii="Arial" w:hAnsi="Arial" w:eastAsia="Microsoft YaHei"/>
          <w:color w:val="636E72"/>
          <w:sz w:val="22"/>
        </w:rPr>
        <w:t>版本：可执行部署版    生成日期：2026-05-04    适用场景：宝塔 + Django 后端 + Vue 前端 + Telegram Mini App</w:t>
      </w:r>
    </w:p>
    <w:p>
      <w:pPr>
        <w:spacing w:after="200"/>
      </w:pPr>
      <w:r>
        <w:rPr>
          <w:rFonts w:ascii="Arial" w:hAnsi="Arial" w:eastAsia="Microsoft YaHei"/>
          <w:color w:val="222831"/>
          <w:sz w:val="23"/>
        </w:rPr>
        <w:t>本手册用于把现有 TaskHub 项目迁移到另一台新服务器，并尽量不留下与当前开发者、旧服务器、旧域名、旧 Bot、旧钱包、旧数据库相关的痕迹。文档内容基于当前项目代码与配置文件实际结构整理，包含必须替换项、申请入口、提取方式、上传方式、宝塔执行顺序，以及上线后核对清单。</w:t>
      </w:r>
    </w:p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1. 迁移目标与基本原则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新服务器不保留旧仓库 Git 历史、不保留旧 origin、不保留旧提交作者信息。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新服务器不导入旧数据库，不迁移旧用户、旧钱包、旧充值记录、旧日志、旧上传文件。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Telegram、Apify、TRC20/ERC20/BEP20、客服链接、社群链接、域名、充值钱包全部更换为新资料。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正式上线前，优先保证：能登录后台、能打开 Mini App、能创建任务、能完成任务、能发消息、能自动维护任务状态；充值功能最后再开。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5E6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10" w:color="F0B458"/>
              <w:left w:val="single" w:sz="10" w:color="F0B458"/>
              <w:bottom w:val="single" w:sz="10" w:color="F0B458"/>
              <w:right w:val="single" w:sz="10" w:color="F0B458"/>
            </w:tcBorders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22831"/>
                <w:sz w:val="23"/>
              </w:rPr>
              <w:t>最重要的部署原则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222831"/>
                <w:sz w:val="21"/>
              </w:rPr>
              <w:t>不要在新服务器直接 git clone 当前仓库；最稳的做法是导出一份不带 .git 的源码包，前端只上传新的 dist 静态包，数据库从空库开始。</w:t>
            </w:r>
          </w:p>
        </w:tc>
      </w:tr>
    </w:tbl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2. 必须重新申请、重新生成、重新提取的资料</w:t>
      </w:r>
    </w:p>
    <w:p>
      <w:pPr>
        <w:spacing w:after="120" w:line="283" w:lineRule="auto"/>
      </w:pPr>
      <w:r>
        <w:rPr>
          <w:rFonts w:ascii="Arial" w:hAnsi="Arial" w:eastAsia="Microsoft YaHei"/>
          <w:color w:val="222831"/>
          <w:sz w:val="22"/>
        </w:rPr>
        <w:t>下面这些资料全部建议重新准备，不要复用旧环境里的任何一个值。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4032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项目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去哪里申请 / 提取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填到哪里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新域名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域名注册商或现有 DNS 服务商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后端 ALLOWED_HOSTS / CSRF_TRUSTED_ORIGINS，前端 VITE_API_BASE_URL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SSL 证书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宝塔站点里申请 Let’s Encrypt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宝塔网站 SSL 配置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新数据库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宝塔 &gt; 数据库 &gt; 新建 MySQL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后端 .env 或 core/local_settings.py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Django SECRET_KEY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服务器执行 Django 随机密钥生成命令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后端 .env 的 SECRET_KEY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 Bot Token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 @BotFather 新建机器人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TELEGRAM_BOT_TOKEN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 Bot 用户名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@BotFather 机器人用户名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TELEGRAM_BOT_USERNAME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Mini App 短名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@BotFather 的 Main Mini App / Direct Link 设置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TELEGRAM_MINI_APP_SHORT_NAME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Mini App 前端地址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你的新前端 HTTPS 域名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TELEGRAM_MINI_APP_URL 与 BotFather Web App URL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Webhook Secret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服务器本地随机生成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TELEGRAM_WEBHOOK_SECRET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 Token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 控制台 API &amp; Integrations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APIFY_API_TOKEN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X 工作号 Cookie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电脑浏览器登录 X 后提取 auth_token 与 ct0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APIFY_TWITTER_AUTH_TOKEN / APIFY_TWITTER_CT0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TRC20 API Key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TronGrid Dashboard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后台充值网络配置 TRC20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ERC20 / BEP20 RPC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自建节点或新的 RPC 服务商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后台充值网络配置 ERC20/BEP20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新地址池助记词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新建专用钱包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后台充值网络配置的 HD 主助记词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新手续费钱包私钥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新建专用热钱包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后台充值网络配置的手续费钱包私钥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新归集地址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新建归集地址或冷钱包地址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后台充值网络配置的归集目标地址</w:t>
            </w:r>
          </w:p>
        </w:tc>
      </w:tr>
    </w:tbl>
    <w:p/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3. 当前项目里必须修改的文件与风险点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880"/>
        <w:gridCol w:w="3024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文件 / 位置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必须改什么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原因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/my_project/.env 或 core/local_settings.py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数据库、域名、Telegram、Apify、X、所有生产密钥全部换新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这是后端运行入口，不能复用旧环境值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/my_project/core/settings.py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通常不直接改代码，但要核对它实际读取了哪些环境变量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避免漏填必要环境变量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/task_vue/.env.production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改成新 API 域名，或改为同源相对路径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当前项目这里仍指向旧域名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/task_vue/vite.config.ts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把本地代理目标换成新后端，或改为空白后自行配置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当前 dev/preview 代理仍指向旧域名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/task_vue/.env.development.local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删除或重建，不要带旧测试 token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当前文件含真实 bootstrap token，不能带去新环境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/announcements/migrations/0005_import_foxigrow_guides.py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改种子来源、改品牌文案，或在新环境禁用这条种子逻辑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当前会自动灌入 FoxiGrow 相关内容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/announcements/seed/foxigrow_guides.json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如果保留新手指南种子，要整体替换内容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避免新库首次迁移后出现旧品牌素材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/task_vue/index.html 与 HomeHeader.vue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改站点标题与前端品牌文案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当前仍有 TaskFlow 品牌残留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后台公告 / 新手指南内容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群链接、客服、品牌、图片、视频全部重填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这部分通常存在数据库而不是代码里</w:t>
            </w:r>
          </w:p>
        </w:tc>
      </w:tr>
    </w:tbl>
    <w:p/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4. 绝对不要迁移的内容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后端 .git 目录、旧 origin、旧提交历史。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旧服务器 .env、telegram_secrets.py、twitter_secrets.py、apify_secrets.py。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前端 .env.development.local、旧 dist、dist_backup_*、任何构建缓存。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旧数据库：users、wallets、recharge、withdraw、task application、api token、telegram pending、账变、充值地址、审核记录。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旧 media 上传文件、旧日志、旧压缩备份、旧钱包资料。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5E6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10" w:color="F0B458"/>
              <w:left w:val="single" w:sz="10" w:color="F0B458"/>
              <w:bottom w:val="single" w:sz="10" w:color="F0B458"/>
              <w:right w:val="single" w:sz="10" w:color="F0B458"/>
            </w:tcBorders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22831"/>
                <w:sz w:val="23"/>
              </w:rPr>
              <w:t>建议的数据策略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222831"/>
                <w:sz w:val="21"/>
              </w:rPr>
              <w:t>新服务器直接使用空数据库执行 migrate。会员配置、返佣配置、任务模板、公告内容建议人工重建；如果一定要迁配置数据，也要先脱敏并把旧链接、旧域名、旧钱包地址全部改掉。</w:t>
            </w:r>
          </w:p>
        </w:tc>
      </w:tr>
    </w:tbl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5. 宝塔执行版部署步骤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5.1 本地准备干净发布包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后端目录复制一份发布版，删除 .git、.env、所有 secrets 文件、logs、media、__pycache__、旧备份包。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前端修改 .env.production、vite.config.ts、品牌文案后执行 npm run build，只保留新的 dist。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如果你后面要重新建 Git 仓库，就在发布包目录里重新 git init，不要沿用当前 origin。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5.2 新服务器准备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在宝塔新建网站，绑定新域名，申请 SSL 证书。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在宝塔新建 MySQL 数据库与专用账号，不要用 root。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准备 Python 运行环境、虚拟环境、Nginx 站点目录、Gunicorn 启动方式。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5.3 后端部署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上传后端干净发布包到新目录，例如 /www/wwwroot/new_taskhub/backend。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在 manage.py 同级创建 .env，或复制 core/local_settings.example.py 为 core/local_settings.py。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填写数据库、SECRET_KEY、ALLOWED_HOSTS、CSRF_TRUSTED_ORIGINS、Telegram、Apify 等环境变量。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执行 pip install -r requirements.txt。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执行 python manage.py migrate。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执行 python manage.py createsuperuser。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执行 python manage.py check，确保无环境缺项。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5.4 前端部署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前端构建前确认 VITE_API_BASE_URL 指向新 API 域名；如果 Nginx 同源反代 /api，也可留空走相对路径。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执行 npm run build。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把 dist 上传到新服务器静态目录，例如 /www/wwwroot/new_taskhub/web/dist。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Nginx 配置前端静态目录并把 /api 反代到 Django/Gunicorn。</w:t>
      </w:r>
    </w:p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6. 后端建议填写示例</w:t>
      </w:r>
    </w:p>
    <w:p>
      <w:pPr>
        <w:spacing w:after="120" w:line="283" w:lineRule="auto"/>
      </w:pPr>
      <w:r>
        <w:rPr>
          <w:rFonts w:ascii="Arial" w:hAnsi="Arial" w:eastAsia="Microsoft YaHei"/>
          <w:color w:val="222831"/>
          <w:sz w:val="22"/>
        </w:rPr>
        <w:t>下面是最常用的一组字段，建议你上线时一条一条核对。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2880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变量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填写示例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说明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MYSQL_DATABASE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new_taskhub_db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新建库名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MYSQL_USER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new_taskhub_user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新建专用用户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MYSQL_PASSWORD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强密码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不要复用旧库密码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SECRET_KEY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随机 50+ 位字符串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服务器重新生成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DJANGO_DEBUG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生产环境关闭调试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ALLOWED_HOSTS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new.example.com,127.0.0.1,localhost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写新域名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CSRF_TRUSTED_ORIGINS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https://new.example.com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写 HTTPS 来源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TELEGRAM_BOT_TOKEN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BotFather 新机器人 token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不要复用旧 token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TELEGRAM_BOT_USERNAME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YourNewBot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不带 @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TELEGRAM_MINI_APP_SHORT_NAME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taskhub_new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BotFather 的 mini app 短名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TELEGRAM_MINI_APP_URL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https://mini.example.com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前端 HTTPS 地址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TELEGRAM_WEBHOOK_SECRET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随机字符串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与 setWebhook 的 secret_token 一致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APIFY_API_TOKEN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 控制台生成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新的 Apify 账号或新的 token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APIFY_TWITTER_AUTH_TOKEN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从 X 工作号 cookie 提取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统一平台校验号用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APIFY_TWITTER_CT0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从 X 工作号 cookie 提取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与 auth_token 同账号同会话</w:t>
            </w:r>
          </w:p>
        </w:tc>
      </w:tr>
    </w:tbl>
    <w:p/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7. Telegram、X、充值资料分别怎么获取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7.1 Telegram Bot / Mini App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进入 Telegram，搜索 @BotFather。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使用 /newbot 创建一个全新的机器人，获得新的 Bot Token。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在 BotFather 里配置新的头像、名称、用户名、Description、Mini App URL。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如果要配置 Web App / Mini App，使用 BotFather 的对应菜单绑定新前端 HTTPS 地址。</w:t>
      </w:r>
    </w:p>
    <w:p>
      <w:pPr>
        <w:spacing w:after="120" w:line="283" w:lineRule="auto"/>
      </w:pPr>
      <w:r>
        <w:rPr>
          <w:rFonts w:ascii="Arial" w:hAnsi="Arial" w:eastAsia="Microsoft YaHei"/>
          <w:color w:val="636E72"/>
          <w:sz w:val="22"/>
        </w:rPr>
        <w:t>官方文档入口：Telegram Bot Features、Bot API setWebhook、Mini Apps 文档。上线时要把 TELEGRAM_WEBHOOK_SECRET 与 setWebhook 的 secret_token 保持一致。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7.2 X 的 auth_token 与 ct0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这两个不是申请来的，而是从你自己的 X 工作号网页登录 Cookie 里提取。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用电脑浏览器登录新的 X 工作号，打开开发者工具，进入 Application 或 Storage。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找到 Cookies 下的 https://x.com，复制 auth_token 与 ct0 两个 Cookie 的 Value。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这两个值必须来自同一个账号、同一次登录会话，不要发给别人。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7.3 充值网络资料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TRC20：去 TronGrid 控制台创建新的 API Key，后台网络配置里填写新的 TRC20 Key。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ERC20 / BEP20：如果不用旧服务商，就重新申请新的 RPC，或者换成你自己的节点。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每条链都重新建一套地址池助记词、一套手续费热钱包、一个新的归集目标地址。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正式环境不要复用测试环境里任何助记词、私钥、归集地址。</w:t>
      </w:r>
    </w:p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8. 宝塔计划任务</w:t>
      </w:r>
    </w:p>
    <w:p>
      <w:pPr>
        <w:spacing w:after="120" w:line="283" w:lineRule="auto"/>
      </w:pPr>
      <w:r>
        <w:rPr>
          <w:rFonts w:ascii="Arial" w:hAnsi="Arial" w:eastAsia="Microsoft YaHei"/>
          <w:color w:val="222831"/>
          <w:sz w:val="22"/>
        </w:rPr>
        <w:t>新环境至少保留下面这些计划任务。充值功能还没开之前，先只挂 maintain_tasks 即可。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1728"/>
        <w:gridCol w:w="3456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任务命令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频率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作用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python manage.py maintain_tasks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每 1 分钟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自动失效超时任务、维护虚拟参与人数等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python manage.py allocate_recharge_addresses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每 30 分钟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批量给用户派生充值地址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python manage.py sync_recharge_deposits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每 1 分钟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自动扫链确认到账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python manage.py sweep_recharge_deposits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每 1 分钟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自动归集已到账资金</w:t>
            </w:r>
          </w:p>
        </w:tc>
      </w:tr>
    </w:tbl>
    <w:p/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9. 推荐的上线验收顺序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后台能登录，菜单正常打开，SimpleUI 标签不串页。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前端 Mini App 能打开，Telegram 登录正常，语言、任务、排行、个人中心都能显示。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新手指南、客服链接、群链接、品牌名称全部换成新资料。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能创建一个普通任务并完成一次，任务记录状态正常变化。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机器人欢迎消息、群链接按钮、公告频道按钮正常。</w:t>
      </w:r>
    </w:p>
    <w:p>
      <w:pPr>
        <w:pStyle w:val="ListNumber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最后再开充值：先只开一条链做小额测试，确认自动到账与自动归集都正常，再开其他链。</w:t>
      </w:r>
    </w:p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10. 旧服务器收尾清理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停用旧 Bot Token、旧 Apify Token、旧 X Cookie、旧充值钱包。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删除旧服务器 .env、旧日志、旧 media、旧备份压缩包、旧导出的私钥记录。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如果不再保留旧环境，清理 shell history、宝塔计划任务、旧域名解析。</w:t>
      </w:r>
    </w:p>
    <w:p>
      <w:pPr>
        <w:pStyle w:val="ListBullet"/>
        <w:spacing w:after="100" w:line="269" w:lineRule="auto"/>
      </w:pPr>
      <w:r>
        <w:rPr>
          <w:rFonts w:ascii="Arial" w:hAnsi="Arial" w:eastAsia="Microsoft YaHei"/>
          <w:color w:val="222831"/>
          <w:sz w:val="22"/>
        </w:rPr>
        <w:t>确认新环境稳定后，再考虑关闭旧站点与旧 webhook。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5E6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10" w:color="F0B458"/>
              <w:left w:val="single" w:sz="10" w:color="F0B458"/>
              <w:bottom w:val="single" w:sz="10" w:color="F0B458"/>
              <w:right w:val="single" w:sz="10" w:color="F0B458"/>
            </w:tcBorders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22831"/>
                <w:sz w:val="23"/>
              </w:rPr>
              <w:t>最后提醒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222831"/>
                <w:sz w:val="21"/>
              </w:rPr>
              <w:t>如果你的目标是“和旧身份完全切开”，最关键的是：新域名、新 Bot、新数据库、新充值钱包、新客服链接、新 Git 仓库、新静态包、新品牌内容。只换服务器而不换这些资料，痕迹仍然会保留。</w:t>
            </w:r>
          </w:p>
        </w:tc>
      </w:tr>
    </w:tbl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11. 常用执行命令模板</w:t>
      </w:r>
    </w:p>
    <w:p>
      <w:pPr>
        <w:spacing w:after="120" w:line="283" w:lineRule="auto"/>
      </w:pPr>
      <w:r>
        <w:rPr>
          <w:rFonts w:ascii="Arial" w:hAnsi="Arial" w:eastAsia="Microsoft YaHei"/>
          <w:color w:val="222831"/>
          <w:sz w:val="22"/>
        </w:rPr>
        <w:t>下面这些命令建议你在新服务器落地时直接参考，按你的实际目录替换路径。</w:t>
      </w:r>
    </w:p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11.1 生成新的 Django SECRET_KEY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7FAFC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after="0"/>
            </w:pPr>
            <w:r>
              <w:rPr>
                <w:rFonts w:ascii="Courier New" w:hAnsi="Courier New" w:eastAsia="Microsoft YaHei"/>
                <w:color w:val="222831"/>
                <w:sz w:val="19"/>
              </w:rPr>
              <w:t>python -c "from django.core.management.utils import get_random_secret_key; print(get_random_secret_key())"</w:t>
            </w:r>
          </w:p>
        </w:tc>
      </w:tr>
    </w:tbl>
    <w:p/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11.2 首次后端安装与迁移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7FAFC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after="0"/>
            </w:pPr>
            <w:r>
              <w:rPr>
                <w:rFonts w:ascii="Courier New" w:hAnsi="Courier New" w:eastAsia="Microsoft YaHei"/>
                <w:color w:val="222831"/>
                <w:sz w:val="19"/>
              </w:rPr>
              <w:t>cd /www/wwwroot/new_taskhub/backend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python3 -m venv .venv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source .venv/bin/activate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pip install -r requirements.txt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migrate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createsuperuser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check</w:t>
            </w:r>
          </w:p>
        </w:tc>
      </w:tr>
    </w:tbl>
    <w:p/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11.3 设置 Telegram Webhook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7FAFC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after="0"/>
            </w:pP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telegram_set_webhook --url https://你的域名/api/v1/telegram/webhook/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# 如果命令支持 secret_token，就与 TELEGRAM_WEBHOOK_SECRET 保持一致</w:t>
            </w:r>
          </w:p>
        </w:tc>
      </w:tr>
    </w:tbl>
    <w:p/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11.4 前端构建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7FAFC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after="0"/>
            </w:pPr>
            <w:r>
              <w:rPr>
                <w:rFonts w:ascii="Courier New" w:hAnsi="Courier New" w:eastAsia="Microsoft YaHei"/>
                <w:color w:val="222831"/>
                <w:sz w:val="19"/>
              </w:rPr>
              <w:t>cd /path/to/task_vue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npm install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npm run build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# 上传 dist 到新服务器静态目录</w:t>
            </w:r>
          </w:p>
        </w:tc>
      </w:tr>
    </w:tbl>
    <w:p/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11.5 自动充值首次准备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7FAFC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after="0"/>
            </w:pP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diagnose_recharge_network --chain TRC20 --live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allocate_recharge_addresses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sync_recharge_deposits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python manage.py sweep_recharge_deposits</w:t>
            </w:r>
          </w:p>
        </w:tc>
      </w:tr>
    </w:tbl>
    <w:p/>
    <w:p>
      <w:pPr>
        <w:spacing w:before="160" w:after="100"/>
      </w:pPr>
      <w:r>
        <w:rPr>
          <w:rFonts w:ascii="Arial" w:hAnsi="Arial" w:eastAsia="Microsoft YaHei"/>
          <w:b/>
          <w:color w:val="222831"/>
          <w:sz w:val="25"/>
        </w:rPr>
        <w:t>11.6 无 Git 历史发布包建议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7FAFC"/>
            <w:tcMar>
              <w:top w:w="120" w:type="dxa"/>
              <w:bottom w:w="120" w:type="dxa"/>
              <w:start w:w="140" w:type="dxa"/>
              <w:end w:w="14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after="0"/>
            </w:pPr>
            <w:r>
              <w:rPr>
                <w:rFonts w:ascii="Courier New" w:hAnsi="Courier New" w:eastAsia="Microsoft YaHei"/>
                <w:color w:val="222831"/>
                <w:sz w:val="19"/>
              </w:rPr>
              <w:t>rsync -av --exclude='.git' --exclude='.env' --exclude='media' --exclude='dist_backup_*' 源目录/ 发布目录/</w:t>
            </w:r>
            <w:r>
              <w:br/>
            </w:r>
            <w:r>
              <w:rPr>
                <w:rFonts w:ascii="Courier New" w:hAnsi="Courier New" w:eastAsia="Microsoft YaHei"/>
                <w:color w:val="222831"/>
                <w:sz w:val="19"/>
              </w:rPr>
              <w:t># 或者先复制一份发布目录，再手动删除 .git、.env、logs、cache、旧备份</w:t>
            </w:r>
          </w:p>
        </w:tc>
      </w:tr>
    </w:tbl>
    <w:p/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附录：本项目当前已确认的旧环境痕迹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736"/>
        <w:gridCol w:w="3024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位置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当前状态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迁移时建议动作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后端 Git origin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仍指向旧 GitHub 仓库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发布包删除 .git，或新目录 git init 后绑定新远程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后端提交作者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提交历史里带旧作者名与邮箱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不要把旧仓库历史带到新服务器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/task_vue/.env.production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仍指向旧 API 域名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改为新域名或改为同源相对路径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/task_vue/vite.config.ts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dev/preview 代理仍指向旧域名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改到新后端或清空后重配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/task_vue/.env.development.local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含旧测试 token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删除，不要迁移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0005_import_foxigrow_guides.py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会自动导入 FoxiGrow 教程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改品牌或禁用旧种子</w:t>
            </w:r>
          </w:p>
        </w:tc>
      </w:tr>
    </w:tbl>
    <w:p/>
    <w:p>
      <w:pPr>
        <w:spacing w:before="240" w:after="100"/>
      </w:pPr>
      <w:r>
        <w:rPr>
          <w:rFonts w:ascii="Arial" w:hAnsi="Arial" w:eastAsia="Microsoft YaHei"/>
          <w:b/>
          <w:color w:val="222831"/>
          <w:sz w:val="30"/>
        </w:rPr>
        <w:t>附录：官方入口与控制台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032"/>
        <w:gridCol w:w="2880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服务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入口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DF4F9"/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222831"/>
                <w:sz w:val="21"/>
              </w:rPr>
              <w:t>用途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 BotFather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 内搜索 @BotFather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创建新机器人、配置 Mini App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 Bot API 文档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https://core.telegram.org/bots/api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Webhook、Bot API 参数说明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Telegram Mini Apps 文档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https://core.telegram.org/bots/webapps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Mini App 登录与 initData 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Apify 控制台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https://console.apify.com/settings/integrations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获取 APIFY_API_TOKEN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TronGrid 文档 / 控制台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https://developers.tron.network/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申请 TRC20 API Key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Geth RPC 文档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https://geth.ethereum.org/docs/interacting-with-geth/rpc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自建 ERC20 节点时参考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BNB Chain RPC 文档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https://docs.bnbchain.org/bnb-smart-chain/developers/json_rpc/json-rpc-endpoint/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BEP20 节点与 RPC 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Tether Supported Protocols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https://tether.to/en/supported-protocols/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color w:val="222831"/>
                <w:sz w:val="21"/>
              </w:rPr>
              <w:t>确认 USDT 支持链与协议说明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36E72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Arial" w:hAnsi="Arial" w:eastAsia="Microsoft YaHei"/>
        <w:color w:val="636E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color="D9E2EC"/>
      </w:pBdr>
    </w:pPr>
    <w:r>
      <w:rPr>
        <w:rFonts w:ascii="Arial" w:hAnsi="Arial" w:eastAsia="Microsoft YaHei"/>
        <w:color w:val="636E72"/>
        <w:sz w:val="18"/>
      </w:rPr>
      <w:t>TaskHub 新服务器零痕部署执行手册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2228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