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46167062"/>
        <w:docPartObj>
          <w:docPartGallery w:val="Cover Pages"/>
          <w:docPartUnique/>
        </w:docPartObj>
      </w:sdtPr>
      <w:sdtEndPr>
        <w:rPr>
          <w:rFonts w:ascii="Arial" w:hAnsi="Arial" w:cs="Arial"/>
        </w:rPr>
      </w:sdtEndPr>
      <w:sdtContent>
        <w:p w:rsidR="00FE4BC5" w:rsidRDefault="00FE4BC5">
          <w:r>
            <w:rPr>
              <w:noProof/>
              <w:lang w:eastAsia="es-CO"/>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A1423C" w:rsidRDefault="00A1423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dxX2QIAAIY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" fillcolor="#deeaf6 [660]" stroked="f" strokeweight="1pt">
                    <v:fill color2="#9cc2e5 [1940]" rotate="t" focus="100%" type="gradient">
                      <o:fill v:ext="view" type="gradientUnscaled"/>
                    </v:fill>
                    <v:path arrowok="t"/>
                    <v:textbox inset="21.6pt,,21.6pt">
                      <w:txbxContent>
                        <w:p w:rsidR="00A1423C" w:rsidRDefault="00A1423C"/>
                      </w:txbxContent>
                    </v:textbox>
                    <w10:wrap anchorx="page" anchory="page"/>
                  </v:rect>
                </w:pict>
              </mc:Fallback>
            </mc:AlternateContent>
          </w:r>
          <w:r>
            <w:rPr>
              <w:noProof/>
              <w:lang w:eastAsia="es-CO"/>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1423C" w:rsidRDefault="00E343A5">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EndPr/>
                                  <w:sdtContent>
                                    <w:r w:rsidR="00A1423C">
                                      <w:rPr>
                                        <w:color w:val="FFFFFF" w:themeColor="background1"/>
                                      </w:rPr>
                                      <w:t xml:space="preserve">Proyecto Especialización Arquitectura Empresarial de Software.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" fillcolor="#44546a [3215]" stroked="f" strokeweight="1pt">
                    <v:textbox inset="14.4pt,14.4pt,14.4pt,28.8pt">
                      <w:txbxContent>
                        <w:p w:rsidR="00A1423C" w:rsidRDefault="00483EF5">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EndPr/>
                            <w:sdtContent>
                              <w:r w:rsidR="00A1423C">
                                <w:rPr>
                                  <w:color w:val="FFFFFF" w:themeColor="background1"/>
                                </w:rPr>
                                <w:t xml:space="preserve">Proyecto Especialización Arquitectura Empresarial de Software. </w:t>
                              </w:r>
                            </w:sdtContent>
                          </w:sdt>
                        </w:p>
                      </w:txbxContent>
                    </v:textbox>
                    <w10:wrap anchorx="page" anchory="page"/>
                  </v:rect>
                </w:pict>
              </mc:Fallback>
            </mc:AlternateContent>
          </w:r>
          <w:r>
            <w:rPr>
              <w:noProof/>
              <w:lang w:eastAsia="es-CO"/>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109C97C"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747070 [1614]" strokeweight="1.25pt">
                    <w10:wrap anchorx="page" anchory="page"/>
                  </v:rect>
                </w:pict>
              </mc:Fallback>
            </mc:AlternateContent>
          </w:r>
          <w:r>
            <w:rPr>
              <w:noProof/>
              <w:lang w:eastAsia="es-CO"/>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5C0A48A"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5b9bd5 [3204]" stroked="f" strokeweight="1pt">
                    <w10:wrap anchorx="page" anchory="page"/>
                  </v:rect>
                </w:pict>
              </mc:Fallback>
            </mc:AlternateContent>
          </w:r>
          <w:r>
            <w:rPr>
              <w:noProof/>
              <w:lang w:eastAsia="es-CO"/>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A1423C" w:rsidRDefault="00A1423C">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Documento de Arquitectura de Software B2C KAllSony’s</w:t>
                                    </w:r>
                                  </w:p>
                                </w:sdtContent>
                              </w:sdt>
                              <w:sdt>
                                <w:sdtPr>
                                  <w:rPr>
                                    <w:rFonts w:asciiTheme="majorHAnsi" w:eastAsiaTheme="majorEastAsia" w:hAnsiTheme="majorHAnsi" w:cstheme="majorBidi"/>
                                    <w:color w:val="44546A" w:themeColor="text2"/>
                                    <w:sz w:val="32"/>
                                    <w:szCs w:val="32"/>
                                  </w:rPr>
                                  <w:alias w:val="Subtítulo"/>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rsidR="00A1423C" w:rsidRDefault="00A1423C">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Cuadro de texto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JxXaQj8CAABy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A1423C" w:rsidRDefault="00A1423C">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Documento de Arquitectura de Software B2C KAllSony’s</w:t>
                              </w:r>
                            </w:p>
                          </w:sdtContent>
                        </w:sdt>
                        <w:sdt>
                          <w:sdtPr>
                            <w:rPr>
                              <w:rFonts w:asciiTheme="majorHAnsi" w:eastAsiaTheme="majorEastAsia" w:hAnsiTheme="majorHAnsi" w:cstheme="majorBidi"/>
                              <w:color w:val="44546A" w:themeColor="text2"/>
                              <w:sz w:val="32"/>
                              <w:szCs w:val="32"/>
                            </w:rPr>
                            <w:alias w:val="Subtítulo"/>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rsidR="00A1423C" w:rsidRDefault="00A1423C">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 xml:space="preserve">     </w:t>
                              </w:r>
                            </w:p>
                          </w:sdtContent>
                        </w:sdt>
                      </w:txbxContent>
                    </v:textbox>
                    <w10:wrap type="square" anchorx="page" anchory="page"/>
                  </v:shape>
                </w:pict>
              </mc:Fallback>
            </mc:AlternateContent>
          </w:r>
        </w:p>
        <w:p w:rsidR="00FE4BC5" w:rsidRDefault="00FE4BC5">
          <w:pPr>
            <w:rPr>
              <w:rFonts w:ascii="Arial" w:eastAsiaTheme="majorEastAsia" w:hAnsi="Arial" w:cs="Arial"/>
              <w:color w:val="2E74B5" w:themeColor="accent1" w:themeShade="BF"/>
              <w:sz w:val="32"/>
              <w:szCs w:val="32"/>
            </w:rPr>
          </w:pPr>
          <w:r>
            <w:rPr>
              <w:rFonts w:ascii="Arial" w:hAnsi="Arial" w:cs="Arial"/>
            </w:rPr>
            <w:br w:type="page"/>
          </w:r>
        </w:p>
      </w:sdtContent>
    </w:sdt>
    <w:p w:rsidR="00FE4BC5" w:rsidRPr="009C0A30" w:rsidRDefault="00FE4BC5" w:rsidP="00FE4BC5">
      <w:pPr>
        <w:jc w:val="center"/>
        <w:rPr>
          <w:rFonts w:ascii="Arial" w:hAnsi="Arial" w:cs="Arial"/>
          <w:b/>
        </w:rPr>
      </w:pPr>
      <w:r w:rsidRPr="009C0A30">
        <w:rPr>
          <w:rFonts w:ascii="Arial" w:hAnsi="Arial" w:cs="Arial"/>
          <w:b/>
        </w:rPr>
        <w:lastRenderedPageBreak/>
        <w:t>Historial del documento</w:t>
      </w:r>
    </w:p>
    <w:p w:rsidR="00FE4BC5" w:rsidRDefault="00FE4BC5" w:rsidP="00FE4BC5">
      <w:pPr>
        <w:rPr>
          <w:rFonts w:ascii="Arial" w:hAnsi="Arial" w:cs="Arial"/>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19"/>
        <w:gridCol w:w="1337"/>
        <w:gridCol w:w="3057"/>
        <w:gridCol w:w="2991"/>
      </w:tblGrid>
      <w:tr w:rsidR="00FE4BC5" w:rsidRPr="00A457C2" w:rsidTr="00A1423C">
        <w:tc>
          <w:tcPr>
            <w:tcW w:w="2119" w:type="dxa"/>
          </w:tcPr>
          <w:p w:rsidR="00FE4BC5" w:rsidRPr="00A457C2" w:rsidRDefault="00FE4BC5" w:rsidP="00A1423C">
            <w:pPr>
              <w:pStyle w:val="Tabletext"/>
              <w:jc w:val="center"/>
              <w:rPr>
                <w:rFonts w:ascii="Colibri" w:hAnsi="Colibri" w:cs="Arial"/>
                <w:b/>
                <w:sz w:val="24"/>
                <w:szCs w:val="24"/>
              </w:rPr>
            </w:pPr>
            <w:r w:rsidRPr="00A457C2">
              <w:rPr>
                <w:rFonts w:ascii="Colibri" w:hAnsi="Colibri" w:cs="Arial"/>
                <w:b/>
                <w:sz w:val="24"/>
                <w:szCs w:val="24"/>
              </w:rPr>
              <w:t>Fecha</w:t>
            </w:r>
          </w:p>
        </w:tc>
        <w:tc>
          <w:tcPr>
            <w:tcW w:w="1337" w:type="dxa"/>
          </w:tcPr>
          <w:p w:rsidR="00FE4BC5" w:rsidRPr="00A457C2" w:rsidRDefault="00FE4BC5" w:rsidP="00A1423C">
            <w:pPr>
              <w:pStyle w:val="Tabletext"/>
              <w:jc w:val="center"/>
              <w:rPr>
                <w:rFonts w:ascii="Colibri" w:hAnsi="Colibri" w:cs="Arial"/>
                <w:b/>
                <w:sz w:val="24"/>
                <w:szCs w:val="24"/>
              </w:rPr>
            </w:pPr>
            <w:r w:rsidRPr="00A457C2">
              <w:rPr>
                <w:rFonts w:ascii="Colibri" w:hAnsi="Colibri" w:cs="Arial"/>
                <w:b/>
                <w:sz w:val="24"/>
                <w:szCs w:val="24"/>
              </w:rPr>
              <w:t>Versión</w:t>
            </w:r>
          </w:p>
        </w:tc>
        <w:tc>
          <w:tcPr>
            <w:tcW w:w="3057" w:type="dxa"/>
          </w:tcPr>
          <w:p w:rsidR="00FE4BC5" w:rsidRPr="00A457C2" w:rsidRDefault="00FE4BC5" w:rsidP="00A1423C">
            <w:pPr>
              <w:pStyle w:val="Tabletext"/>
              <w:jc w:val="center"/>
              <w:rPr>
                <w:rFonts w:ascii="Colibri" w:hAnsi="Colibri" w:cs="Arial"/>
                <w:b/>
                <w:sz w:val="24"/>
                <w:szCs w:val="24"/>
              </w:rPr>
            </w:pPr>
            <w:r w:rsidRPr="00A457C2">
              <w:rPr>
                <w:rFonts w:ascii="Colibri" w:hAnsi="Colibri" w:cs="Arial"/>
                <w:b/>
                <w:sz w:val="24"/>
                <w:szCs w:val="24"/>
              </w:rPr>
              <w:t>Descripción</w:t>
            </w:r>
          </w:p>
        </w:tc>
        <w:tc>
          <w:tcPr>
            <w:tcW w:w="2991" w:type="dxa"/>
          </w:tcPr>
          <w:p w:rsidR="00FE4BC5" w:rsidRPr="00A457C2" w:rsidRDefault="00FE4BC5" w:rsidP="00A1423C">
            <w:pPr>
              <w:pStyle w:val="Tabletext"/>
              <w:jc w:val="center"/>
              <w:rPr>
                <w:rFonts w:ascii="Colibri" w:hAnsi="Colibri" w:cs="Arial"/>
                <w:b/>
                <w:sz w:val="24"/>
                <w:szCs w:val="24"/>
              </w:rPr>
            </w:pPr>
            <w:r w:rsidRPr="00A457C2">
              <w:rPr>
                <w:rFonts w:ascii="Colibri" w:hAnsi="Colibri" w:cs="Arial"/>
                <w:b/>
                <w:sz w:val="24"/>
                <w:szCs w:val="24"/>
              </w:rPr>
              <w:t>Autor</w:t>
            </w:r>
          </w:p>
        </w:tc>
      </w:tr>
      <w:tr w:rsidR="00FE4BC5" w:rsidRPr="009C0A30" w:rsidTr="00A1423C">
        <w:tc>
          <w:tcPr>
            <w:tcW w:w="2119" w:type="dxa"/>
          </w:tcPr>
          <w:p w:rsidR="00FE4BC5" w:rsidRPr="00A457C2" w:rsidRDefault="00FE4BC5" w:rsidP="007A1722">
            <w:pPr>
              <w:pStyle w:val="Tabletext"/>
              <w:rPr>
                <w:rFonts w:ascii="Colibri" w:hAnsi="Colibri" w:cs="Arial"/>
                <w:sz w:val="24"/>
                <w:szCs w:val="24"/>
              </w:rPr>
            </w:pPr>
            <w:r w:rsidRPr="00A457C2">
              <w:rPr>
                <w:rFonts w:ascii="Colibri" w:hAnsi="Colibri" w:cs="Arial"/>
                <w:sz w:val="24"/>
                <w:szCs w:val="24"/>
              </w:rPr>
              <w:t>201</w:t>
            </w:r>
            <w:r w:rsidR="007A1722">
              <w:rPr>
                <w:rFonts w:ascii="Colibri" w:hAnsi="Colibri" w:cs="Arial"/>
                <w:sz w:val="24"/>
                <w:szCs w:val="24"/>
              </w:rPr>
              <w:t>5</w:t>
            </w:r>
            <w:r w:rsidRPr="00A457C2">
              <w:rPr>
                <w:rFonts w:ascii="Colibri" w:hAnsi="Colibri" w:cs="Arial"/>
                <w:sz w:val="24"/>
                <w:szCs w:val="24"/>
              </w:rPr>
              <w:t>-</w:t>
            </w:r>
            <w:r w:rsidR="007A1722">
              <w:rPr>
                <w:rFonts w:ascii="Colibri" w:hAnsi="Colibri" w:cs="Arial"/>
                <w:sz w:val="24"/>
                <w:szCs w:val="24"/>
              </w:rPr>
              <w:t>02</w:t>
            </w:r>
            <w:r w:rsidRPr="00A457C2">
              <w:rPr>
                <w:rFonts w:ascii="Colibri" w:hAnsi="Colibri" w:cs="Arial"/>
                <w:sz w:val="24"/>
                <w:szCs w:val="24"/>
              </w:rPr>
              <w:t>-</w:t>
            </w:r>
            <w:r w:rsidR="007A1722">
              <w:rPr>
                <w:rFonts w:ascii="Colibri" w:hAnsi="Colibri" w:cs="Arial"/>
                <w:sz w:val="24"/>
                <w:szCs w:val="24"/>
              </w:rPr>
              <w:t>1</w:t>
            </w:r>
            <w:r>
              <w:rPr>
                <w:rFonts w:ascii="Colibri" w:hAnsi="Colibri" w:cs="Arial"/>
                <w:sz w:val="24"/>
                <w:szCs w:val="24"/>
              </w:rPr>
              <w:t>4</w:t>
            </w:r>
          </w:p>
        </w:tc>
        <w:tc>
          <w:tcPr>
            <w:tcW w:w="1337" w:type="dxa"/>
          </w:tcPr>
          <w:p w:rsidR="00FE4BC5" w:rsidRPr="00A457C2" w:rsidRDefault="00FE4BC5" w:rsidP="00A1423C">
            <w:pPr>
              <w:pStyle w:val="Tabletext"/>
              <w:rPr>
                <w:rFonts w:ascii="Colibri" w:hAnsi="Colibri" w:cs="Arial"/>
                <w:sz w:val="24"/>
                <w:szCs w:val="24"/>
              </w:rPr>
            </w:pPr>
            <w:r w:rsidRPr="00A457C2">
              <w:rPr>
                <w:rFonts w:ascii="Colibri" w:hAnsi="Colibri" w:cs="Arial"/>
                <w:sz w:val="24"/>
                <w:szCs w:val="24"/>
              </w:rPr>
              <w:t>1.0</w:t>
            </w:r>
          </w:p>
        </w:tc>
        <w:tc>
          <w:tcPr>
            <w:tcW w:w="3057" w:type="dxa"/>
          </w:tcPr>
          <w:p w:rsidR="00FE4BC5" w:rsidRPr="00A457C2" w:rsidRDefault="00FE4BC5" w:rsidP="00A1423C">
            <w:pPr>
              <w:pStyle w:val="Tabletext"/>
              <w:rPr>
                <w:rFonts w:ascii="Colibri" w:hAnsi="Colibri" w:cs="Arial"/>
                <w:sz w:val="24"/>
                <w:szCs w:val="24"/>
              </w:rPr>
            </w:pPr>
            <w:r w:rsidRPr="00A457C2">
              <w:rPr>
                <w:rFonts w:ascii="Colibri" w:hAnsi="Colibri" w:cs="Arial"/>
                <w:sz w:val="24"/>
                <w:szCs w:val="24"/>
              </w:rPr>
              <w:t>Versión inicial para revisión</w:t>
            </w:r>
          </w:p>
        </w:tc>
        <w:tc>
          <w:tcPr>
            <w:tcW w:w="2991" w:type="dxa"/>
          </w:tcPr>
          <w:p w:rsidR="00FE4BC5" w:rsidRDefault="007A1722" w:rsidP="00A1423C">
            <w:pPr>
              <w:pStyle w:val="Tabletext"/>
              <w:rPr>
                <w:rFonts w:ascii="Colibri" w:hAnsi="Colibri" w:cs="Arial"/>
                <w:sz w:val="24"/>
                <w:szCs w:val="24"/>
              </w:rPr>
            </w:pPr>
            <w:r>
              <w:rPr>
                <w:rFonts w:ascii="Colibri" w:hAnsi="Colibri" w:cs="Arial"/>
                <w:sz w:val="24"/>
                <w:szCs w:val="24"/>
              </w:rPr>
              <w:t>Diego Castañeda</w:t>
            </w:r>
          </w:p>
          <w:p w:rsidR="007A1722" w:rsidRPr="009C0A30" w:rsidRDefault="007A1722" w:rsidP="00A1423C">
            <w:pPr>
              <w:pStyle w:val="Tabletext"/>
              <w:rPr>
                <w:rFonts w:ascii="Colibri" w:hAnsi="Colibri" w:cs="Arial"/>
                <w:sz w:val="24"/>
                <w:szCs w:val="24"/>
              </w:rPr>
            </w:pPr>
            <w:r>
              <w:rPr>
                <w:rFonts w:ascii="Colibri" w:hAnsi="Colibri" w:cs="Arial"/>
                <w:sz w:val="24"/>
                <w:szCs w:val="24"/>
              </w:rPr>
              <w:t>Andrés Mauricio Ríos</w:t>
            </w:r>
          </w:p>
          <w:p w:rsidR="00FE4BC5" w:rsidRDefault="00FE4BC5" w:rsidP="00A1423C">
            <w:pPr>
              <w:pStyle w:val="Tabletext"/>
              <w:rPr>
                <w:rFonts w:ascii="Colibri" w:hAnsi="Colibri" w:cs="Arial"/>
                <w:sz w:val="24"/>
                <w:szCs w:val="24"/>
              </w:rPr>
            </w:pPr>
            <w:r>
              <w:rPr>
                <w:rFonts w:ascii="Colibri" w:hAnsi="Colibri" w:cs="Arial"/>
                <w:sz w:val="24"/>
                <w:szCs w:val="24"/>
              </w:rPr>
              <w:t>Claudia Yaneth Rodríguez P.</w:t>
            </w:r>
          </w:p>
          <w:p w:rsidR="007A1722" w:rsidRPr="009C0A30" w:rsidRDefault="007A1722" w:rsidP="00A1423C">
            <w:pPr>
              <w:pStyle w:val="Tabletext"/>
              <w:rPr>
                <w:rFonts w:ascii="Colibri" w:hAnsi="Colibri" w:cs="Arial"/>
                <w:sz w:val="24"/>
                <w:szCs w:val="24"/>
              </w:rPr>
            </w:pPr>
            <w:r>
              <w:rPr>
                <w:rFonts w:ascii="Colibri" w:hAnsi="Colibri" w:cs="Arial"/>
                <w:sz w:val="24"/>
                <w:szCs w:val="24"/>
              </w:rPr>
              <w:t>Jhon Fredy Velásquez</w:t>
            </w:r>
          </w:p>
        </w:tc>
      </w:tr>
    </w:tbl>
    <w:p w:rsidR="00FE4BC5" w:rsidRDefault="00FE4BC5" w:rsidP="00FE4BC5">
      <w:pPr>
        <w:pStyle w:val="Ttulo1"/>
        <w:ind w:left="720"/>
        <w:rPr>
          <w:rFonts w:ascii="Arial" w:hAnsi="Arial" w:cs="Arial"/>
        </w:rPr>
      </w:pPr>
    </w:p>
    <w:p w:rsidR="00FE4BC5" w:rsidRDefault="00FE4BC5">
      <w:pPr>
        <w:rPr>
          <w:rFonts w:ascii="Arial" w:eastAsiaTheme="majorEastAsia" w:hAnsi="Arial" w:cs="Arial"/>
          <w:color w:val="2E74B5" w:themeColor="accent1" w:themeShade="BF"/>
          <w:sz w:val="32"/>
          <w:szCs w:val="32"/>
        </w:rPr>
      </w:pPr>
      <w:r>
        <w:rPr>
          <w:rFonts w:ascii="Arial" w:hAnsi="Arial" w:cs="Arial"/>
        </w:rPr>
        <w:br w:type="page"/>
      </w:r>
    </w:p>
    <w:sdt>
      <w:sdtPr>
        <w:rPr>
          <w:rFonts w:asciiTheme="minorHAnsi" w:eastAsiaTheme="minorHAnsi" w:hAnsiTheme="minorHAnsi" w:cstheme="minorBidi"/>
          <w:color w:val="auto"/>
          <w:sz w:val="22"/>
          <w:szCs w:val="22"/>
          <w:lang w:val="es-ES" w:eastAsia="en-US"/>
        </w:rPr>
        <w:id w:val="750384498"/>
        <w:docPartObj>
          <w:docPartGallery w:val="Table of Contents"/>
          <w:docPartUnique/>
        </w:docPartObj>
      </w:sdtPr>
      <w:sdtEndPr>
        <w:rPr>
          <w:b/>
          <w:bCs/>
        </w:rPr>
      </w:sdtEndPr>
      <w:sdtContent>
        <w:p w:rsidR="00B546E9" w:rsidRDefault="00B546E9">
          <w:pPr>
            <w:pStyle w:val="TtulodeTDC"/>
          </w:pPr>
          <w:r>
            <w:rPr>
              <w:lang w:val="es-ES"/>
            </w:rPr>
            <w:t>Contenido</w:t>
          </w:r>
        </w:p>
        <w:p w:rsidR="007F53C0" w:rsidRDefault="00B546E9">
          <w:pPr>
            <w:pStyle w:val="TDC1"/>
            <w:tabs>
              <w:tab w:val="left" w:pos="440"/>
              <w:tab w:val="right" w:leader="dot" w:pos="8828"/>
            </w:tabs>
            <w:rPr>
              <w:rFonts w:eastAsiaTheme="minorEastAsia"/>
              <w:noProof/>
              <w:lang w:eastAsia="es-CO"/>
            </w:rPr>
          </w:pPr>
          <w:r>
            <w:fldChar w:fldCharType="begin"/>
          </w:r>
          <w:r>
            <w:instrText xml:space="preserve"> TOC \o "1-3" \h \z \u </w:instrText>
          </w:r>
          <w:r>
            <w:fldChar w:fldCharType="separate"/>
          </w:r>
          <w:hyperlink w:anchor="_Toc414875775" w:history="1">
            <w:r w:rsidR="007F53C0" w:rsidRPr="00566B40">
              <w:rPr>
                <w:rStyle w:val="Hipervnculo"/>
                <w:rFonts w:ascii="Arial" w:hAnsi="Arial" w:cs="Arial"/>
                <w:noProof/>
              </w:rPr>
              <w:t>1.</w:t>
            </w:r>
            <w:r w:rsidR="007F53C0">
              <w:rPr>
                <w:rFonts w:eastAsiaTheme="minorEastAsia"/>
                <w:noProof/>
                <w:lang w:eastAsia="es-CO"/>
              </w:rPr>
              <w:tab/>
            </w:r>
            <w:r w:rsidR="007F53C0" w:rsidRPr="00566B40">
              <w:rPr>
                <w:rStyle w:val="Hipervnculo"/>
                <w:rFonts w:ascii="Arial" w:hAnsi="Arial" w:cs="Arial"/>
                <w:noProof/>
              </w:rPr>
              <w:t>INTRODUCCION</w:t>
            </w:r>
            <w:r w:rsidR="007F53C0">
              <w:rPr>
                <w:noProof/>
                <w:webHidden/>
              </w:rPr>
              <w:tab/>
            </w:r>
            <w:r w:rsidR="007F53C0">
              <w:rPr>
                <w:noProof/>
                <w:webHidden/>
              </w:rPr>
              <w:fldChar w:fldCharType="begin"/>
            </w:r>
            <w:r w:rsidR="007F53C0">
              <w:rPr>
                <w:noProof/>
                <w:webHidden/>
              </w:rPr>
              <w:instrText xml:space="preserve"> PAGEREF _Toc414875775 \h </w:instrText>
            </w:r>
            <w:r w:rsidR="007F53C0">
              <w:rPr>
                <w:noProof/>
                <w:webHidden/>
              </w:rPr>
            </w:r>
            <w:r w:rsidR="007F53C0">
              <w:rPr>
                <w:noProof/>
                <w:webHidden/>
              </w:rPr>
              <w:fldChar w:fldCharType="separate"/>
            </w:r>
            <w:r w:rsidR="007F53C0">
              <w:rPr>
                <w:noProof/>
                <w:webHidden/>
              </w:rPr>
              <w:t>3</w:t>
            </w:r>
            <w:r w:rsidR="007F53C0">
              <w:rPr>
                <w:noProof/>
                <w:webHidden/>
              </w:rPr>
              <w:fldChar w:fldCharType="end"/>
            </w:r>
          </w:hyperlink>
        </w:p>
        <w:p w:rsidR="007F53C0" w:rsidRDefault="00E343A5">
          <w:pPr>
            <w:pStyle w:val="TDC2"/>
            <w:tabs>
              <w:tab w:val="right" w:leader="dot" w:pos="8828"/>
            </w:tabs>
            <w:rPr>
              <w:rFonts w:eastAsiaTheme="minorEastAsia"/>
              <w:noProof/>
              <w:lang w:eastAsia="es-CO"/>
            </w:rPr>
          </w:pPr>
          <w:hyperlink w:anchor="_Toc414875776" w:history="1">
            <w:r w:rsidR="007F53C0" w:rsidRPr="00566B40">
              <w:rPr>
                <w:rStyle w:val="Hipervnculo"/>
                <w:rFonts w:ascii="Arial" w:hAnsi="Arial" w:cs="Arial"/>
                <w:noProof/>
              </w:rPr>
              <w:t>1.1. Propósito</w:t>
            </w:r>
            <w:r w:rsidR="007F53C0">
              <w:rPr>
                <w:noProof/>
                <w:webHidden/>
              </w:rPr>
              <w:tab/>
            </w:r>
            <w:r w:rsidR="007F53C0">
              <w:rPr>
                <w:noProof/>
                <w:webHidden/>
              </w:rPr>
              <w:fldChar w:fldCharType="begin"/>
            </w:r>
            <w:r w:rsidR="007F53C0">
              <w:rPr>
                <w:noProof/>
                <w:webHidden/>
              </w:rPr>
              <w:instrText xml:space="preserve"> PAGEREF _Toc414875776 \h </w:instrText>
            </w:r>
            <w:r w:rsidR="007F53C0">
              <w:rPr>
                <w:noProof/>
                <w:webHidden/>
              </w:rPr>
            </w:r>
            <w:r w:rsidR="007F53C0">
              <w:rPr>
                <w:noProof/>
                <w:webHidden/>
              </w:rPr>
              <w:fldChar w:fldCharType="separate"/>
            </w:r>
            <w:r w:rsidR="007F53C0">
              <w:rPr>
                <w:noProof/>
                <w:webHidden/>
              </w:rPr>
              <w:t>3</w:t>
            </w:r>
            <w:r w:rsidR="007F53C0">
              <w:rPr>
                <w:noProof/>
                <w:webHidden/>
              </w:rPr>
              <w:fldChar w:fldCharType="end"/>
            </w:r>
          </w:hyperlink>
        </w:p>
        <w:p w:rsidR="007F53C0" w:rsidRDefault="00E343A5">
          <w:pPr>
            <w:pStyle w:val="TDC2"/>
            <w:tabs>
              <w:tab w:val="right" w:leader="dot" w:pos="8828"/>
            </w:tabs>
            <w:rPr>
              <w:rFonts w:eastAsiaTheme="minorEastAsia"/>
              <w:noProof/>
              <w:lang w:eastAsia="es-CO"/>
            </w:rPr>
          </w:pPr>
          <w:hyperlink w:anchor="_Toc414875777" w:history="1">
            <w:r w:rsidR="007F53C0" w:rsidRPr="00566B40">
              <w:rPr>
                <w:rStyle w:val="Hipervnculo"/>
                <w:rFonts w:ascii="Arial" w:hAnsi="Arial" w:cs="Arial"/>
                <w:noProof/>
              </w:rPr>
              <w:t>1.2. Alcance</w:t>
            </w:r>
            <w:r w:rsidR="007F53C0">
              <w:rPr>
                <w:noProof/>
                <w:webHidden/>
              </w:rPr>
              <w:tab/>
            </w:r>
            <w:r w:rsidR="007F53C0">
              <w:rPr>
                <w:noProof/>
                <w:webHidden/>
              </w:rPr>
              <w:fldChar w:fldCharType="begin"/>
            </w:r>
            <w:r w:rsidR="007F53C0">
              <w:rPr>
                <w:noProof/>
                <w:webHidden/>
              </w:rPr>
              <w:instrText xml:space="preserve"> PAGEREF _Toc414875777 \h </w:instrText>
            </w:r>
            <w:r w:rsidR="007F53C0">
              <w:rPr>
                <w:noProof/>
                <w:webHidden/>
              </w:rPr>
            </w:r>
            <w:r w:rsidR="007F53C0">
              <w:rPr>
                <w:noProof/>
                <w:webHidden/>
              </w:rPr>
              <w:fldChar w:fldCharType="separate"/>
            </w:r>
            <w:r w:rsidR="007F53C0">
              <w:rPr>
                <w:noProof/>
                <w:webHidden/>
              </w:rPr>
              <w:t>3</w:t>
            </w:r>
            <w:r w:rsidR="007F53C0">
              <w:rPr>
                <w:noProof/>
                <w:webHidden/>
              </w:rPr>
              <w:fldChar w:fldCharType="end"/>
            </w:r>
          </w:hyperlink>
        </w:p>
        <w:p w:rsidR="007F53C0" w:rsidRDefault="00E343A5">
          <w:pPr>
            <w:pStyle w:val="TDC2"/>
            <w:tabs>
              <w:tab w:val="right" w:leader="dot" w:pos="8828"/>
            </w:tabs>
            <w:rPr>
              <w:rFonts w:eastAsiaTheme="minorEastAsia"/>
              <w:noProof/>
              <w:lang w:eastAsia="es-CO"/>
            </w:rPr>
          </w:pPr>
          <w:hyperlink w:anchor="_Toc414875778" w:history="1">
            <w:r w:rsidR="007F53C0" w:rsidRPr="00566B40">
              <w:rPr>
                <w:rStyle w:val="Hipervnculo"/>
                <w:rFonts w:ascii="Arial" w:hAnsi="Arial" w:cs="Arial"/>
                <w:noProof/>
              </w:rPr>
              <w:t>1.3. Definiciones, abreviaciones y abreviaturas</w:t>
            </w:r>
            <w:r w:rsidR="007F53C0">
              <w:rPr>
                <w:noProof/>
                <w:webHidden/>
              </w:rPr>
              <w:tab/>
            </w:r>
            <w:r w:rsidR="007F53C0">
              <w:rPr>
                <w:noProof/>
                <w:webHidden/>
              </w:rPr>
              <w:fldChar w:fldCharType="begin"/>
            </w:r>
            <w:r w:rsidR="007F53C0">
              <w:rPr>
                <w:noProof/>
                <w:webHidden/>
              </w:rPr>
              <w:instrText xml:space="preserve"> PAGEREF _Toc414875778 \h </w:instrText>
            </w:r>
            <w:r w:rsidR="007F53C0">
              <w:rPr>
                <w:noProof/>
                <w:webHidden/>
              </w:rPr>
            </w:r>
            <w:r w:rsidR="007F53C0">
              <w:rPr>
                <w:noProof/>
                <w:webHidden/>
              </w:rPr>
              <w:fldChar w:fldCharType="separate"/>
            </w:r>
            <w:r w:rsidR="007F53C0">
              <w:rPr>
                <w:noProof/>
                <w:webHidden/>
              </w:rPr>
              <w:t>3</w:t>
            </w:r>
            <w:r w:rsidR="007F53C0">
              <w:rPr>
                <w:noProof/>
                <w:webHidden/>
              </w:rPr>
              <w:fldChar w:fldCharType="end"/>
            </w:r>
          </w:hyperlink>
        </w:p>
        <w:p w:rsidR="007F53C0" w:rsidRDefault="00E343A5">
          <w:pPr>
            <w:pStyle w:val="TDC2"/>
            <w:tabs>
              <w:tab w:val="right" w:leader="dot" w:pos="8828"/>
            </w:tabs>
            <w:rPr>
              <w:rFonts w:eastAsiaTheme="minorEastAsia"/>
              <w:noProof/>
              <w:lang w:eastAsia="es-CO"/>
            </w:rPr>
          </w:pPr>
          <w:hyperlink w:anchor="_Toc414875779" w:history="1">
            <w:r w:rsidR="007F53C0" w:rsidRPr="00566B40">
              <w:rPr>
                <w:rStyle w:val="Hipervnculo"/>
                <w:rFonts w:ascii="Arial" w:hAnsi="Arial" w:cs="Arial"/>
                <w:noProof/>
                <w:lang w:val="en-US"/>
              </w:rPr>
              <w:t>1.4. Referencias</w:t>
            </w:r>
            <w:r w:rsidR="007F53C0">
              <w:rPr>
                <w:noProof/>
                <w:webHidden/>
              </w:rPr>
              <w:tab/>
            </w:r>
            <w:r w:rsidR="007F53C0">
              <w:rPr>
                <w:noProof/>
                <w:webHidden/>
              </w:rPr>
              <w:fldChar w:fldCharType="begin"/>
            </w:r>
            <w:r w:rsidR="007F53C0">
              <w:rPr>
                <w:noProof/>
                <w:webHidden/>
              </w:rPr>
              <w:instrText xml:space="preserve"> PAGEREF _Toc414875779 \h </w:instrText>
            </w:r>
            <w:r w:rsidR="007F53C0">
              <w:rPr>
                <w:noProof/>
                <w:webHidden/>
              </w:rPr>
            </w:r>
            <w:r w:rsidR="007F53C0">
              <w:rPr>
                <w:noProof/>
                <w:webHidden/>
              </w:rPr>
              <w:fldChar w:fldCharType="separate"/>
            </w:r>
            <w:r w:rsidR="007F53C0">
              <w:rPr>
                <w:noProof/>
                <w:webHidden/>
              </w:rPr>
              <w:t>4</w:t>
            </w:r>
            <w:r w:rsidR="007F53C0">
              <w:rPr>
                <w:noProof/>
                <w:webHidden/>
              </w:rPr>
              <w:fldChar w:fldCharType="end"/>
            </w:r>
          </w:hyperlink>
        </w:p>
        <w:p w:rsidR="007F53C0" w:rsidRDefault="00E343A5">
          <w:pPr>
            <w:pStyle w:val="TDC1"/>
            <w:tabs>
              <w:tab w:val="right" w:leader="dot" w:pos="8828"/>
            </w:tabs>
            <w:rPr>
              <w:rFonts w:eastAsiaTheme="minorEastAsia"/>
              <w:noProof/>
              <w:lang w:eastAsia="es-CO"/>
            </w:rPr>
          </w:pPr>
          <w:hyperlink w:anchor="_Toc414875780" w:history="1">
            <w:r w:rsidR="007F53C0" w:rsidRPr="00566B40">
              <w:rPr>
                <w:rStyle w:val="Hipervnculo"/>
                <w:rFonts w:ascii="Arial" w:hAnsi="Arial" w:cs="Arial"/>
                <w:noProof/>
              </w:rPr>
              <w:t>2. REPRESENTACIÓN ARQUITECTONICA</w:t>
            </w:r>
            <w:r w:rsidR="007F53C0">
              <w:rPr>
                <w:noProof/>
                <w:webHidden/>
              </w:rPr>
              <w:tab/>
            </w:r>
            <w:r w:rsidR="007F53C0">
              <w:rPr>
                <w:noProof/>
                <w:webHidden/>
              </w:rPr>
              <w:fldChar w:fldCharType="begin"/>
            </w:r>
            <w:r w:rsidR="007F53C0">
              <w:rPr>
                <w:noProof/>
                <w:webHidden/>
              </w:rPr>
              <w:instrText xml:space="preserve"> PAGEREF _Toc414875780 \h </w:instrText>
            </w:r>
            <w:r w:rsidR="007F53C0">
              <w:rPr>
                <w:noProof/>
                <w:webHidden/>
              </w:rPr>
            </w:r>
            <w:r w:rsidR="007F53C0">
              <w:rPr>
                <w:noProof/>
                <w:webHidden/>
              </w:rPr>
              <w:fldChar w:fldCharType="separate"/>
            </w:r>
            <w:r w:rsidR="007F53C0">
              <w:rPr>
                <w:noProof/>
                <w:webHidden/>
              </w:rPr>
              <w:t>5</w:t>
            </w:r>
            <w:r w:rsidR="007F53C0">
              <w:rPr>
                <w:noProof/>
                <w:webHidden/>
              </w:rPr>
              <w:fldChar w:fldCharType="end"/>
            </w:r>
          </w:hyperlink>
        </w:p>
        <w:p w:rsidR="007F53C0" w:rsidRDefault="00E343A5">
          <w:pPr>
            <w:pStyle w:val="TDC1"/>
            <w:tabs>
              <w:tab w:val="right" w:leader="dot" w:pos="8828"/>
            </w:tabs>
            <w:rPr>
              <w:rFonts w:eastAsiaTheme="minorEastAsia"/>
              <w:noProof/>
              <w:lang w:eastAsia="es-CO"/>
            </w:rPr>
          </w:pPr>
          <w:hyperlink w:anchor="_Toc414875781" w:history="1">
            <w:r w:rsidR="007F53C0" w:rsidRPr="00566B40">
              <w:rPr>
                <w:rStyle w:val="Hipervnculo"/>
                <w:rFonts w:ascii="Arial" w:hAnsi="Arial" w:cs="Arial"/>
                <w:noProof/>
              </w:rPr>
              <w:t>3. METAS Y RESCTRICCIONES ARQUITECTONICAS</w:t>
            </w:r>
            <w:r w:rsidR="007F53C0">
              <w:rPr>
                <w:noProof/>
                <w:webHidden/>
              </w:rPr>
              <w:tab/>
            </w:r>
            <w:r w:rsidR="007F53C0">
              <w:rPr>
                <w:noProof/>
                <w:webHidden/>
              </w:rPr>
              <w:fldChar w:fldCharType="begin"/>
            </w:r>
            <w:r w:rsidR="007F53C0">
              <w:rPr>
                <w:noProof/>
                <w:webHidden/>
              </w:rPr>
              <w:instrText xml:space="preserve"> PAGEREF _Toc414875781 \h </w:instrText>
            </w:r>
            <w:r w:rsidR="007F53C0">
              <w:rPr>
                <w:noProof/>
                <w:webHidden/>
              </w:rPr>
            </w:r>
            <w:r w:rsidR="007F53C0">
              <w:rPr>
                <w:noProof/>
                <w:webHidden/>
              </w:rPr>
              <w:fldChar w:fldCharType="separate"/>
            </w:r>
            <w:r w:rsidR="007F53C0">
              <w:rPr>
                <w:noProof/>
                <w:webHidden/>
              </w:rPr>
              <w:t>6</w:t>
            </w:r>
            <w:r w:rsidR="007F53C0">
              <w:rPr>
                <w:noProof/>
                <w:webHidden/>
              </w:rPr>
              <w:fldChar w:fldCharType="end"/>
            </w:r>
          </w:hyperlink>
        </w:p>
        <w:p w:rsidR="007F53C0" w:rsidRDefault="00E343A5">
          <w:pPr>
            <w:pStyle w:val="TDC2"/>
            <w:tabs>
              <w:tab w:val="right" w:leader="dot" w:pos="8828"/>
            </w:tabs>
            <w:rPr>
              <w:rFonts w:eastAsiaTheme="minorEastAsia"/>
              <w:noProof/>
              <w:lang w:eastAsia="es-CO"/>
            </w:rPr>
          </w:pPr>
          <w:hyperlink w:anchor="_Toc414875782" w:history="1">
            <w:r w:rsidR="007F53C0" w:rsidRPr="00566B40">
              <w:rPr>
                <w:rStyle w:val="Hipervnculo"/>
                <w:rFonts w:ascii="Arial" w:hAnsi="Arial" w:cs="Arial"/>
                <w:noProof/>
              </w:rPr>
              <w:t>3.1. Metas</w:t>
            </w:r>
            <w:r w:rsidR="007F53C0">
              <w:rPr>
                <w:noProof/>
                <w:webHidden/>
              </w:rPr>
              <w:tab/>
            </w:r>
            <w:r w:rsidR="007F53C0">
              <w:rPr>
                <w:noProof/>
                <w:webHidden/>
              </w:rPr>
              <w:fldChar w:fldCharType="begin"/>
            </w:r>
            <w:r w:rsidR="007F53C0">
              <w:rPr>
                <w:noProof/>
                <w:webHidden/>
              </w:rPr>
              <w:instrText xml:space="preserve"> PAGEREF _Toc414875782 \h </w:instrText>
            </w:r>
            <w:r w:rsidR="007F53C0">
              <w:rPr>
                <w:noProof/>
                <w:webHidden/>
              </w:rPr>
            </w:r>
            <w:r w:rsidR="007F53C0">
              <w:rPr>
                <w:noProof/>
                <w:webHidden/>
              </w:rPr>
              <w:fldChar w:fldCharType="separate"/>
            </w:r>
            <w:r w:rsidR="007F53C0">
              <w:rPr>
                <w:noProof/>
                <w:webHidden/>
              </w:rPr>
              <w:t>6</w:t>
            </w:r>
            <w:r w:rsidR="007F53C0">
              <w:rPr>
                <w:noProof/>
                <w:webHidden/>
              </w:rPr>
              <w:fldChar w:fldCharType="end"/>
            </w:r>
          </w:hyperlink>
        </w:p>
        <w:p w:rsidR="007F53C0" w:rsidRDefault="00E343A5">
          <w:pPr>
            <w:pStyle w:val="TDC2"/>
            <w:tabs>
              <w:tab w:val="right" w:leader="dot" w:pos="8828"/>
            </w:tabs>
            <w:rPr>
              <w:rFonts w:eastAsiaTheme="minorEastAsia"/>
              <w:noProof/>
              <w:lang w:eastAsia="es-CO"/>
            </w:rPr>
          </w:pPr>
          <w:hyperlink w:anchor="_Toc414875783" w:history="1">
            <w:r w:rsidR="007F53C0" w:rsidRPr="00566B40">
              <w:rPr>
                <w:rStyle w:val="Hipervnculo"/>
                <w:rFonts w:ascii="Arial" w:hAnsi="Arial" w:cs="Arial"/>
                <w:noProof/>
              </w:rPr>
              <w:t>3.2. Restricciones</w:t>
            </w:r>
            <w:r w:rsidR="007F53C0">
              <w:rPr>
                <w:noProof/>
                <w:webHidden/>
              </w:rPr>
              <w:tab/>
            </w:r>
            <w:r w:rsidR="007F53C0">
              <w:rPr>
                <w:noProof/>
                <w:webHidden/>
              </w:rPr>
              <w:fldChar w:fldCharType="begin"/>
            </w:r>
            <w:r w:rsidR="007F53C0">
              <w:rPr>
                <w:noProof/>
                <w:webHidden/>
              </w:rPr>
              <w:instrText xml:space="preserve"> PAGEREF _Toc414875783 \h </w:instrText>
            </w:r>
            <w:r w:rsidR="007F53C0">
              <w:rPr>
                <w:noProof/>
                <w:webHidden/>
              </w:rPr>
            </w:r>
            <w:r w:rsidR="007F53C0">
              <w:rPr>
                <w:noProof/>
                <w:webHidden/>
              </w:rPr>
              <w:fldChar w:fldCharType="separate"/>
            </w:r>
            <w:r w:rsidR="007F53C0">
              <w:rPr>
                <w:noProof/>
                <w:webHidden/>
              </w:rPr>
              <w:t>7</w:t>
            </w:r>
            <w:r w:rsidR="007F53C0">
              <w:rPr>
                <w:noProof/>
                <w:webHidden/>
              </w:rPr>
              <w:fldChar w:fldCharType="end"/>
            </w:r>
          </w:hyperlink>
        </w:p>
        <w:p w:rsidR="007F53C0" w:rsidRDefault="00E343A5">
          <w:pPr>
            <w:pStyle w:val="TDC1"/>
            <w:tabs>
              <w:tab w:val="right" w:leader="dot" w:pos="8828"/>
            </w:tabs>
            <w:rPr>
              <w:rFonts w:eastAsiaTheme="minorEastAsia"/>
              <w:noProof/>
              <w:lang w:eastAsia="es-CO"/>
            </w:rPr>
          </w:pPr>
          <w:hyperlink w:anchor="_Toc414875784" w:history="1">
            <w:r w:rsidR="007F53C0" w:rsidRPr="00566B40">
              <w:rPr>
                <w:rStyle w:val="Hipervnculo"/>
                <w:rFonts w:ascii="Arial" w:hAnsi="Arial" w:cs="Arial"/>
                <w:noProof/>
              </w:rPr>
              <w:t>4. PROCESO ATAM</w:t>
            </w:r>
            <w:r w:rsidR="007F53C0">
              <w:rPr>
                <w:noProof/>
                <w:webHidden/>
              </w:rPr>
              <w:tab/>
            </w:r>
            <w:r w:rsidR="007F53C0">
              <w:rPr>
                <w:noProof/>
                <w:webHidden/>
              </w:rPr>
              <w:fldChar w:fldCharType="begin"/>
            </w:r>
            <w:r w:rsidR="007F53C0">
              <w:rPr>
                <w:noProof/>
                <w:webHidden/>
              </w:rPr>
              <w:instrText xml:space="preserve"> PAGEREF _Toc414875784 \h </w:instrText>
            </w:r>
            <w:r w:rsidR="007F53C0">
              <w:rPr>
                <w:noProof/>
                <w:webHidden/>
              </w:rPr>
            </w:r>
            <w:r w:rsidR="007F53C0">
              <w:rPr>
                <w:noProof/>
                <w:webHidden/>
              </w:rPr>
              <w:fldChar w:fldCharType="separate"/>
            </w:r>
            <w:r w:rsidR="007F53C0">
              <w:rPr>
                <w:noProof/>
                <w:webHidden/>
              </w:rPr>
              <w:t>8</w:t>
            </w:r>
            <w:r w:rsidR="007F53C0">
              <w:rPr>
                <w:noProof/>
                <w:webHidden/>
              </w:rPr>
              <w:fldChar w:fldCharType="end"/>
            </w:r>
          </w:hyperlink>
        </w:p>
        <w:p w:rsidR="007F53C0" w:rsidRDefault="00E343A5">
          <w:pPr>
            <w:pStyle w:val="TDC1"/>
            <w:tabs>
              <w:tab w:val="right" w:leader="dot" w:pos="8828"/>
            </w:tabs>
            <w:rPr>
              <w:rFonts w:eastAsiaTheme="minorEastAsia"/>
              <w:noProof/>
              <w:lang w:eastAsia="es-CO"/>
            </w:rPr>
          </w:pPr>
          <w:hyperlink w:anchor="_Toc414875785" w:history="1">
            <w:r w:rsidR="007F53C0" w:rsidRPr="00566B40">
              <w:rPr>
                <w:rStyle w:val="Hipervnculo"/>
                <w:rFonts w:ascii="Arial" w:hAnsi="Arial" w:cs="Arial"/>
                <w:noProof/>
              </w:rPr>
              <w:t>5. ARQUITECTURA OBJETIVO</w:t>
            </w:r>
            <w:r w:rsidR="007F53C0">
              <w:rPr>
                <w:noProof/>
                <w:webHidden/>
              </w:rPr>
              <w:tab/>
            </w:r>
            <w:r w:rsidR="007F53C0">
              <w:rPr>
                <w:noProof/>
                <w:webHidden/>
              </w:rPr>
              <w:fldChar w:fldCharType="begin"/>
            </w:r>
            <w:r w:rsidR="007F53C0">
              <w:rPr>
                <w:noProof/>
                <w:webHidden/>
              </w:rPr>
              <w:instrText xml:space="preserve"> PAGEREF _Toc414875785 \h </w:instrText>
            </w:r>
            <w:r w:rsidR="007F53C0">
              <w:rPr>
                <w:noProof/>
                <w:webHidden/>
              </w:rPr>
            </w:r>
            <w:r w:rsidR="007F53C0">
              <w:rPr>
                <w:noProof/>
                <w:webHidden/>
              </w:rPr>
              <w:fldChar w:fldCharType="separate"/>
            </w:r>
            <w:r w:rsidR="007F53C0">
              <w:rPr>
                <w:noProof/>
                <w:webHidden/>
              </w:rPr>
              <w:t>11</w:t>
            </w:r>
            <w:r w:rsidR="007F53C0">
              <w:rPr>
                <w:noProof/>
                <w:webHidden/>
              </w:rPr>
              <w:fldChar w:fldCharType="end"/>
            </w:r>
          </w:hyperlink>
        </w:p>
        <w:p w:rsidR="007F53C0" w:rsidRDefault="00E343A5">
          <w:pPr>
            <w:pStyle w:val="TDC2"/>
            <w:tabs>
              <w:tab w:val="right" w:leader="dot" w:pos="8828"/>
            </w:tabs>
            <w:rPr>
              <w:rFonts w:eastAsiaTheme="minorEastAsia"/>
              <w:noProof/>
              <w:lang w:eastAsia="es-CO"/>
            </w:rPr>
          </w:pPr>
          <w:hyperlink w:anchor="_Toc414875786" w:history="1">
            <w:r w:rsidR="007F53C0" w:rsidRPr="00566B40">
              <w:rPr>
                <w:rStyle w:val="Hipervnculo"/>
                <w:rFonts w:ascii="Arial" w:hAnsi="Arial" w:cs="Arial"/>
                <w:noProof/>
              </w:rPr>
              <w:t>5.1. Vista de procesos</w:t>
            </w:r>
            <w:r w:rsidR="007F53C0">
              <w:rPr>
                <w:noProof/>
                <w:webHidden/>
              </w:rPr>
              <w:tab/>
            </w:r>
            <w:r w:rsidR="007F53C0">
              <w:rPr>
                <w:noProof/>
                <w:webHidden/>
              </w:rPr>
              <w:fldChar w:fldCharType="begin"/>
            </w:r>
            <w:r w:rsidR="007F53C0">
              <w:rPr>
                <w:noProof/>
                <w:webHidden/>
              </w:rPr>
              <w:instrText xml:space="preserve"> PAGEREF _Toc414875786 \h </w:instrText>
            </w:r>
            <w:r w:rsidR="007F53C0">
              <w:rPr>
                <w:noProof/>
                <w:webHidden/>
              </w:rPr>
            </w:r>
            <w:r w:rsidR="007F53C0">
              <w:rPr>
                <w:noProof/>
                <w:webHidden/>
              </w:rPr>
              <w:fldChar w:fldCharType="separate"/>
            </w:r>
            <w:r w:rsidR="007F53C0">
              <w:rPr>
                <w:noProof/>
                <w:webHidden/>
              </w:rPr>
              <w:t>11</w:t>
            </w:r>
            <w:r w:rsidR="007F53C0">
              <w:rPr>
                <w:noProof/>
                <w:webHidden/>
              </w:rPr>
              <w:fldChar w:fldCharType="end"/>
            </w:r>
          </w:hyperlink>
        </w:p>
        <w:p w:rsidR="007F53C0" w:rsidRDefault="00E343A5">
          <w:pPr>
            <w:pStyle w:val="TDC1"/>
            <w:tabs>
              <w:tab w:val="right" w:leader="dot" w:pos="8828"/>
            </w:tabs>
            <w:rPr>
              <w:rFonts w:eastAsiaTheme="minorEastAsia"/>
              <w:noProof/>
              <w:lang w:eastAsia="es-CO"/>
            </w:rPr>
          </w:pPr>
          <w:hyperlink w:anchor="_Toc414875787" w:history="1">
            <w:r w:rsidR="007F53C0" w:rsidRPr="00566B40">
              <w:rPr>
                <w:rStyle w:val="Hipervnculo"/>
                <w:noProof/>
              </w:rPr>
              <w:t>6. VISTA 4 + 1</w:t>
            </w:r>
            <w:r w:rsidR="007F53C0">
              <w:rPr>
                <w:noProof/>
                <w:webHidden/>
              </w:rPr>
              <w:tab/>
            </w:r>
            <w:r w:rsidR="007F53C0">
              <w:rPr>
                <w:noProof/>
                <w:webHidden/>
              </w:rPr>
              <w:fldChar w:fldCharType="begin"/>
            </w:r>
            <w:r w:rsidR="007F53C0">
              <w:rPr>
                <w:noProof/>
                <w:webHidden/>
              </w:rPr>
              <w:instrText xml:space="preserve"> PAGEREF _Toc414875787 \h </w:instrText>
            </w:r>
            <w:r w:rsidR="007F53C0">
              <w:rPr>
                <w:noProof/>
                <w:webHidden/>
              </w:rPr>
            </w:r>
            <w:r w:rsidR="007F53C0">
              <w:rPr>
                <w:noProof/>
                <w:webHidden/>
              </w:rPr>
              <w:fldChar w:fldCharType="separate"/>
            </w:r>
            <w:r w:rsidR="007F53C0">
              <w:rPr>
                <w:noProof/>
                <w:webHidden/>
              </w:rPr>
              <w:t>12</w:t>
            </w:r>
            <w:r w:rsidR="007F53C0">
              <w:rPr>
                <w:noProof/>
                <w:webHidden/>
              </w:rPr>
              <w:fldChar w:fldCharType="end"/>
            </w:r>
          </w:hyperlink>
        </w:p>
        <w:p w:rsidR="007F53C0" w:rsidRDefault="00E343A5">
          <w:pPr>
            <w:pStyle w:val="TDC2"/>
            <w:tabs>
              <w:tab w:val="right" w:leader="dot" w:pos="8828"/>
            </w:tabs>
            <w:rPr>
              <w:rFonts w:eastAsiaTheme="minorEastAsia"/>
              <w:noProof/>
              <w:lang w:eastAsia="es-CO"/>
            </w:rPr>
          </w:pPr>
          <w:hyperlink w:anchor="_Toc414875788" w:history="1">
            <w:r w:rsidR="007F53C0" w:rsidRPr="00566B40">
              <w:rPr>
                <w:rStyle w:val="Hipervnculo"/>
                <w:rFonts w:ascii="Arial" w:hAnsi="Arial" w:cs="Arial"/>
                <w:noProof/>
              </w:rPr>
              <w:t>6.1. Vista de casos de uso</w:t>
            </w:r>
            <w:r w:rsidR="007F53C0">
              <w:rPr>
                <w:noProof/>
                <w:webHidden/>
              </w:rPr>
              <w:tab/>
            </w:r>
            <w:r w:rsidR="007F53C0">
              <w:rPr>
                <w:noProof/>
                <w:webHidden/>
              </w:rPr>
              <w:fldChar w:fldCharType="begin"/>
            </w:r>
            <w:r w:rsidR="007F53C0">
              <w:rPr>
                <w:noProof/>
                <w:webHidden/>
              </w:rPr>
              <w:instrText xml:space="preserve"> PAGEREF _Toc414875788 \h </w:instrText>
            </w:r>
            <w:r w:rsidR="007F53C0">
              <w:rPr>
                <w:noProof/>
                <w:webHidden/>
              </w:rPr>
            </w:r>
            <w:r w:rsidR="007F53C0">
              <w:rPr>
                <w:noProof/>
                <w:webHidden/>
              </w:rPr>
              <w:fldChar w:fldCharType="separate"/>
            </w:r>
            <w:r w:rsidR="007F53C0">
              <w:rPr>
                <w:noProof/>
                <w:webHidden/>
              </w:rPr>
              <w:t>12</w:t>
            </w:r>
            <w:r w:rsidR="007F53C0">
              <w:rPr>
                <w:noProof/>
                <w:webHidden/>
              </w:rPr>
              <w:fldChar w:fldCharType="end"/>
            </w:r>
          </w:hyperlink>
        </w:p>
        <w:p w:rsidR="007F53C0" w:rsidRDefault="00E343A5">
          <w:pPr>
            <w:pStyle w:val="TDC2"/>
            <w:tabs>
              <w:tab w:val="right" w:leader="dot" w:pos="8828"/>
            </w:tabs>
            <w:rPr>
              <w:rFonts w:eastAsiaTheme="minorEastAsia"/>
              <w:noProof/>
              <w:lang w:eastAsia="es-CO"/>
            </w:rPr>
          </w:pPr>
          <w:hyperlink w:anchor="_Toc414875789" w:history="1">
            <w:r w:rsidR="007F53C0" w:rsidRPr="00566B40">
              <w:rPr>
                <w:rStyle w:val="Hipervnculo"/>
                <w:rFonts w:ascii="Arial" w:hAnsi="Arial" w:cs="Arial"/>
                <w:noProof/>
              </w:rPr>
              <w:t>6.2. Vista Lógica</w:t>
            </w:r>
            <w:r w:rsidR="007F53C0">
              <w:rPr>
                <w:noProof/>
                <w:webHidden/>
              </w:rPr>
              <w:tab/>
            </w:r>
            <w:r w:rsidR="007F53C0">
              <w:rPr>
                <w:noProof/>
                <w:webHidden/>
              </w:rPr>
              <w:fldChar w:fldCharType="begin"/>
            </w:r>
            <w:r w:rsidR="007F53C0">
              <w:rPr>
                <w:noProof/>
                <w:webHidden/>
              </w:rPr>
              <w:instrText xml:space="preserve"> PAGEREF _Toc414875789 \h </w:instrText>
            </w:r>
            <w:r w:rsidR="007F53C0">
              <w:rPr>
                <w:noProof/>
                <w:webHidden/>
              </w:rPr>
            </w:r>
            <w:r w:rsidR="007F53C0">
              <w:rPr>
                <w:noProof/>
                <w:webHidden/>
              </w:rPr>
              <w:fldChar w:fldCharType="separate"/>
            </w:r>
            <w:r w:rsidR="007F53C0">
              <w:rPr>
                <w:noProof/>
                <w:webHidden/>
              </w:rPr>
              <w:t>13</w:t>
            </w:r>
            <w:r w:rsidR="007F53C0">
              <w:rPr>
                <w:noProof/>
                <w:webHidden/>
              </w:rPr>
              <w:fldChar w:fldCharType="end"/>
            </w:r>
          </w:hyperlink>
        </w:p>
        <w:p w:rsidR="007F53C0" w:rsidRDefault="00E343A5">
          <w:pPr>
            <w:pStyle w:val="TDC2"/>
            <w:tabs>
              <w:tab w:val="right" w:leader="dot" w:pos="8828"/>
            </w:tabs>
            <w:rPr>
              <w:rFonts w:eastAsiaTheme="minorEastAsia"/>
              <w:noProof/>
              <w:lang w:eastAsia="es-CO"/>
            </w:rPr>
          </w:pPr>
          <w:hyperlink w:anchor="_Toc414875790" w:history="1">
            <w:r w:rsidR="007F53C0" w:rsidRPr="00566B40">
              <w:rPr>
                <w:rStyle w:val="Hipervnculo"/>
                <w:rFonts w:ascii="Arial" w:hAnsi="Arial" w:cs="Arial"/>
                <w:noProof/>
              </w:rPr>
              <w:t>6.3. Vista de implementación.</w:t>
            </w:r>
            <w:r w:rsidR="007F53C0">
              <w:rPr>
                <w:noProof/>
                <w:webHidden/>
              </w:rPr>
              <w:tab/>
            </w:r>
            <w:r w:rsidR="007F53C0">
              <w:rPr>
                <w:noProof/>
                <w:webHidden/>
              </w:rPr>
              <w:fldChar w:fldCharType="begin"/>
            </w:r>
            <w:r w:rsidR="007F53C0">
              <w:rPr>
                <w:noProof/>
                <w:webHidden/>
              </w:rPr>
              <w:instrText xml:space="preserve"> PAGEREF _Toc414875790 \h </w:instrText>
            </w:r>
            <w:r w:rsidR="007F53C0">
              <w:rPr>
                <w:noProof/>
                <w:webHidden/>
              </w:rPr>
            </w:r>
            <w:r w:rsidR="007F53C0">
              <w:rPr>
                <w:noProof/>
                <w:webHidden/>
              </w:rPr>
              <w:fldChar w:fldCharType="separate"/>
            </w:r>
            <w:r w:rsidR="007F53C0">
              <w:rPr>
                <w:noProof/>
                <w:webHidden/>
              </w:rPr>
              <w:t>14</w:t>
            </w:r>
            <w:r w:rsidR="007F53C0">
              <w:rPr>
                <w:noProof/>
                <w:webHidden/>
              </w:rPr>
              <w:fldChar w:fldCharType="end"/>
            </w:r>
          </w:hyperlink>
        </w:p>
        <w:p w:rsidR="007F53C0" w:rsidRDefault="00E343A5">
          <w:pPr>
            <w:pStyle w:val="TDC2"/>
            <w:tabs>
              <w:tab w:val="right" w:leader="dot" w:pos="8828"/>
            </w:tabs>
            <w:rPr>
              <w:rFonts w:eastAsiaTheme="minorEastAsia"/>
              <w:noProof/>
              <w:lang w:eastAsia="es-CO"/>
            </w:rPr>
          </w:pPr>
          <w:hyperlink w:anchor="_Toc414875791" w:history="1">
            <w:r w:rsidR="007F53C0" w:rsidRPr="00566B40">
              <w:rPr>
                <w:rStyle w:val="Hipervnculo"/>
                <w:rFonts w:ascii="Arial" w:hAnsi="Arial" w:cs="Arial"/>
                <w:noProof/>
              </w:rPr>
              <w:t>6.4. Vista de despliegue.</w:t>
            </w:r>
            <w:r w:rsidR="007F53C0">
              <w:rPr>
                <w:noProof/>
                <w:webHidden/>
              </w:rPr>
              <w:tab/>
            </w:r>
            <w:r w:rsidR="007F53C0">
              <w:rPr>
                <w:noProof/>
                <w:webHidden/>
              </w:rPr>
              <w:fldChar w:fldCharType="begin"/>
            </w:r>
            <w:r w:rsidR="007F53C0">
              <w:rPr>
                <w:noProof/>
                <w:webHidden/>
              </w:rPr>
              <w:instrText xml:space="preserve"> PAGEREF _Toc414875791 \h </w:instrText>
            </w:r>
            <w:r w:rsidR="007F53C0">
              <w:rPr>
                <w:noProof/>
                <w:webHidden/>
              </w:rPr>
            </w:r>
            <w:r w:rsidR="007F53C0">
              <w:rPr>
                <w:noProof/>
                <w:webHidden/>
              </w:rPr>
              <w:fldChar w:fldCharType="separate"/>
            </w:r>
            <w:r w:rsidR="007F53C0">
              <w:rPr>
                <w:noProof/>
                <w:webHidden/>
              </w:rPr>
              <w:t>15</w:t>
            </w:r>
            <w:r w:rsidR="007F53C0">
              <w:rPr>
                <w:noProof/>
                <w:webHidden/>
              </w:rPr>
              <w:fldChar w:fldCharType="end"/>
            </w:r>
          </w:hyperlink>
        </w:p>
        <w:p w:rsidR="007F53C0" w:rsidRDefault="00E343A5">
          <w:pPr>
            <w:pStyle w:val="TDC1"/>
            <w:tabs>
              <w:tab w:val="right" w:leader="dot" w:pos="8828"/>
            </w:tabs>
            <w:rPr>
              <w:rFonts w:eastAsiaTheme="minorEastAsia"/>
              <w:noProof/>
              <w:lang w:eastAsia="es-CO"/>
            </w:rPr>
          </w:pPr>
          <w:hyperlink w:anchor="_Toc414875792" w:history="1">
            <w:r w:rsidR="007F53C0" w:rsidRPr="00566B40">
              <w:rPr>
                <w:rStyle w:val="Hipervnculo"/>
                <w:rFonts w:ascii="Arial" w:hAnsi="Arial" w:cs="Arial"/>
                <w:noProof/>
              </w:rPr>
              <w:t>7. DECISIONES TECNOLOGICAS</w:t>
            </w:r>
            <w:r w:rsidR="007F53C0">
              <w:rPr>
                <w:noProof/>
                <w:webHidden/>
              </w:rPr>
              <w:tab/>
            </w:r>
            <w:r w:rsidR="007F53C0">
              <w:rPr>
                <w:noProof/>
                <w:webHidden/>
              </w:rPr>
              <w:fldChar w:fldCharType="begin"/>
            </w:r>
            <w:r w:rsidR="007F53C0">
              <w:rPr>
                <w:noProof/>
                <w:webHidden/>
              </w:rPr>
              <w:instrText xml:space="preserve"> PAGEREF _Toc414875792 \h </w:instrText>
            </w:r>
            <w:r w:rsidR="007F53C0">
              <w:rPr>
                <w:noProof/>
                <w:webHidden/>
              </w:rPr>
            </w:r>
            <w:r w:rsidR="007F53C0">
              <w:rPr>
                <w:noProof/>
                <w:webHidden/>
              </w:rPr>
              <w:fldChar w:fldCharType="separate"/>
            </w:r>
            <w:r w:rsidR="007F53C0">
              <w:rPr>
                <w:noProof/>
                <w:webHidden/>
              </w:rPr>
              <w:t>16</w:t>
            </w:r>
            <w:r w:rsidR="007F53C0">
              <w:rPr>
                <w:noProof/>
                <w:webHidden/>
              </w:rPr>
              <w:fldChar w:fldCharType="end"/>
            </w:r>
          </w:hyperlink>
        </w:p>
        <w:p w:rsidR="007F53C0" w:rsidRDefault="00E343A5">
          <w:pPr>
            <w:pStyle w:val="TDC1"/>
            <w:tabs>
              <w:tab w:val="right" w:leader="dot" w:pos="8828"/>
            </w:tabs>
            <w:rPr>
              <w:rFonts w:eastAsiaTheme="minorEastAsia"/>
              <w:noProof/>
              <w:lang w:eastAsia="es-CO"/>
            </w:rPr>
          </w:pPr>
          <w:hyperlink w:anchor="_Toc414875793" w:history="1">
            <w:r w:rsidR="007F53C0" w:rsidRPr="00566B40">
              <w:rPr>
                <w:rStyle w:val="Hipervnculo"/>
                <w:rFonts w:ascii="Arial" w:hAnsi="Arial" w:cs="Arial"/>
                <w:noProof/>
              </w:rPr>
              <w:t>8. DECISIONES DE ARQUITECTURA</w:t>
            </w:r>
            <w:r w:rsidR="007F53C0">
              <w:rPr>
                <w:noProof/>
                <w:webHidden/>
              </w:rPr>
              <w:tab/>
            </w:r>
            <w:r w:rsidR="007F53C0">
              <w:rPr>
                <w:noProof/>
                <w:webHidden/>
              </w:rPr>
              <w:fldChar w:fldCharType="begin"/>
            </w:r>
            <w:r w:rsidR="007F53C0">
              <w:rPr>
                <w:noProof/>
                <w:webHidden/>
              </w:rPr>
              <w:instrText xml:space="preserve"> PAGEREF _Toc414875793 \h </w:instrText>
            </w:r>
            <w:r w:rsidR="007F53C0">
              <w:rPr>
                <w:noProof/>
                <w:webHidden/>
              </w:rPr>
            </w:r>
            <w:r w:rsidR="007F53C0">
              <w:rPr>
                <w:noProof/>
                <w:webHidden/>
              </w:rPr>
              <w:fldChar w:fldCharType="separate"/>
            </w:r>
            <w:r w:rsidR="007F53C0">
              <w:rPr>
                <w:noProof/>
                <w:webHidden/>
              </w:rPr>
              <w:t>16</w:t>
            </w:r>
            <w:r w:rsidR="007F53C0">
              <w:rPr>
                <w:noProof/>
                <w:webHidden/>
              </w:rPr>
              <w:fldChar w:fldCharType="end"/>
            </w:r>
          </w:hyperlink>
        </w:p>
        <w:p w:rsidR="007F53C0" w:rsidRDefault="00E343A5">
          <w:pPr>
            <w:pStyle w:val="TDC1"/>
            <w:tabs>
              <w:tab w:val="right" w:leader="dot" w:pos="8828"/>
            </w:tabs>
            <w:rPr>
              <w:rFonts w:eastAsiaTheme="minorEastAsia"/>
              <w:noProof/>
              <w:lang w:eastAsia="es-CO"/>
            </w:rPr>
          </w:pPr>
          <w:hyperlink w:anchor="_Toc414875794" w:history="1">
            <w:r w:rsidR="007F53C0" w:rsidRPr="00566B40">
              <w:rPr>
                <w:rStyle w:val="Hipervnculo"/>
                <w:rFonts w:ascii="Arial" w:hAnsi="Arial" w:cs="Arial"/>
                <w:noProof/>
              </w:rPr>
              <w:t>9. ATRIBUTOS DE CALIDAD</w:t>
            </w:r>
            <w:r w:rsidR="007F53C0">
              <w:rPr>
                <w:noProof/>
                <w:webHidden/>
              </w:rPr>
              <w:tab/>
            </w:r>
            <w:r w:rsidR="007F53C0">
              <w:rPr>
                <w:noProof/>
                <w:webHidden/>
              </w:rPr>
              <w:fldChar w:fldCharType="begin"/>
            </w:r>
            <w:r w:rsidR="007F53C0">
              <w:rPr>
                <w:noProof/>
                <w:webHidden/>
              </w:rPr>
              <w:instrText xml:space="preserve"> PAGEREF _Toc414875794 \h </w:instrText>
            </w:r>
            <w:r w:rsidR="007F53C0">
              <w:rPr>
                <w:noProof/>
                <w:webHidden/>
              </w:rPr>
            </w:r>
            <w:r w:rsidR="007F53C0">
              <w:rPr>
                <w:noProof/>
                <w:webHidden/>
              </w:rPr>
              <w:fldChar w:fldCharType="separate"/>
            </w:r>
            <w:r w:rsidR="007F53C0">
              <w:rPr>
                <w:noProof/>
                <w:webHidden/>
              </w:rPr>
              <w:t>17</w:t>
            </w:r>
            <w:r w:rsidR="007F53C0">
              <w:rPr>
                <w:noProof/>
                <w:webHidden/>
              </w:rPr>
              <w:fldChar w:fldCharType="end"/>
            </w:r>
          </w:hyperlink>
        </w:p>
        <w:p w:rsidR="00B546E9" w:rsidRDefault="00B546E9">
          <w:r>
            <w:rPr>
              <w:b/>
              <w:bCs/>
              <w:lang w:val="es-ES"/>
            </w:rPr>
            <w:fldChar w:fldCharType="end"/>
          </w:r>
        </w:p>
      </w:sdtContent>
    </w:sdt>
    <w:p w:rsidR="00EA2D91" w:rsidRDefault="00EA2D91">
      <w:pPr>
        <w:rPr>
          <w:rFonts w:ascii="Arial" w:eastAsiaTheme="majorEastAsia" w:hAnsi="Arial" w:cs="Arial"/>
          <w:color w:val="2E74B5" w:themeColor="accent1" w:themeShade="BF"/>
          <w:sz w:val="32"/>
          <w:szCs w:val="32"/>
        </w:rPr>
      </w:pPr>
      <w:r>
        <w:rPr>
          <w:rFonts w:ascii="Arial" w:hAnsi="Arial" w:cs="Arial"/>
        </w:rPr>
        <w:br w:type="page"/>
      </w:r>
    </w:p>
    <w:p w:rsidR="00A1423C" w:rsidRDefault="00A87687" w:rsidP="00202A68">
      <w:pPr>
        <w:pStyle w:val="Ttulo1"/>
        <w:numPr>
          <w:ilvl w:val="0"/>
          <w:numId w:val="1"/>
        </w:numPr>
        <w:rPr>
          <w:rFonts w:ascii="Arial" w:hAnsi="Arial" w:cs="Arial"/>
        </w:rPr>
      </w:pPr>
      <w:bookmarkStart w:id="0" w:name="_Toc414875775"/>
      <w:r w:rsidRPr="006A48D0">
        <w:rPr>
          <w:rFonts w:ascii="Arial" w:hAnsi="Arial" w:cs="Arial"/>
        </w:rPr>
        <w:lastRenderedPageBreak/>
        <w:t>INTRODUCCION</w:t>
      </w:r>
      <w:bookmarkEnd w:id="0"/>
    </w:p>
    <w:p w:rsidR="00EA2D91" w:rsidRDefault="00EA2D91" w:rsidP="00903E62">
      <w:pPr>
        <w:jc w:val="both"/>
        <w:rPr>
          <w:rFonts w:ascii="Arial" w:hAnsi="Arial" w:cs="Arial"/>
        </w:rPr>
      </w:pPr>
    </w:p>
    <w:p w:rsidR="00202A68" w:rsidRPr="00903E62" w:rsidRDefault="00202A68" w:rsidP="00903E62">
      <w:pPr>
        <w:jc w:val="both"/>
        <w:rPr>
          <w:rFonts w:ascii="Arial" w:hAnsi="Arial" w:cs="Arial"/>
        </w:rPr>
      </w:pPr>
      <w:r w:rsidRPr="00903E62">
        <w:rPr>
          <w:rFonts w:ascii="Arial" w:hAnsi="Arial" w:cs="Arial"/>
        </w:rPr>
        <w:t>Este documento proporciona una visión de alto nivel de la aplicación de e-commerce que se desarrollará para la empresa KallSony’s.</w:t>
      </w:r>
    </w:p>
    <w:p w:rsidR="00202A68" w:rsidRDefault="00202A68" w:rsidP="00903E62">
      <w:pPr>
        <w:jc w:val="both"/>
        <w:rPr>
          <w:rFonts w:ascii="Arial" w:hAnsi="Arial" w:cs="Arial"/>
        </w:rPr>
      </w:pPr>
      <w:r w:rsidRPr="00903E62">
        <w:rPr>
          <w:rFonts w:ascii="Arial" w:hAnsi="Arial" w:cs="Arial"/>
        </w:rPr>
        <w:t>En este documento se describen a una alto nivel los objetivos de la arquitectura, los casos de uso soportados por el sistema y los estilos arquitectónicos y componentes seleccionados para resolver de la mejor manera los casos de uso.</w:t>
      </w:r>
    </w:p>
    <w:p w:rsidR="00903E62" w:rsidRPr="00903E62" w:rsidRDefault="00903E62" w:rsidP="00903E62">
      <w:pPr>
        <w:jc w:val="both"/>
        <w:rPr>
          <w:rFonts w:ascii="Arial" w:hAnsi="Arial" w:cs="Arial"/>
        </w:rPr>
      </w:pPr>
    </w:p>
    <w:p w:rsidR="006A48D0" w:rsidRDefault="006A48D0" w:rsidP="001F0FF6">
      <w:pPr>
        <w:pStyle w:val="Ttulo2"/>
        <w:rPr>
          <w:rFonts w:ascii="Arial" w:hAnsi="Arial" w:cs="Arial"/>
        </w:rPr>
      </w:pPr>
      <w:bookmarkStart w:id="1" w:name="_Toc414875776"/>
      <w:r w:rsidRPr="00A87687">
        <w:rPr>
          <w:rFonts w:ascii="Arial" w:hAnsi="Arial" w:cs="Arial"/>
        </w:rPr>
        <w:t>1.1. Propósito</w:t>
      </w:r>
      <w:bookmarkEnd w:id="1"/>
    </w:p>
    <w:p w:rsidR="00202A68" w:rsidRDefault="00202A68" w:rsidP="00903E62">
      <w:pPr>
        <w:jc w:val="both"/>
        <w:rPr>
          <w:rFonts w:ascii="Arial" w:hAnsi="Arial" w:cs="Arial"/>
        </w:rPr>
      </w:pPr>
      <w:r w:rsidRPr="00903E62">
        <w:rPr>
          <w:rFonts w:ascii="Arial" w:hAnsi="Arial" w:cs="Arial"/>
        </w:rPr>
        <w:t>Este documento especifica la arquitectura de software que soporta la aplicación de e-commerce que se desarrollará para la empresa KallSony’s. Se presentan varias vistas para describir diferentes aspectos del sistema con el fin de capturar y transmitir las decisiones importantes de arquitectura que se han hecho en el sistema.</w:t>
      </w:r>
    </w:p>
    <w:p w:rsidR="00903E62" w:rsidRPr="00903E62" w:rsidRDefault="00903E62" w:rsidP="00903E62">
      <w:pPr>
        <w:jc w:val="both"/>
        <w:rPr>
          <w:rFonts w:ascii="Arial" w:hAnsi="Arial" w:cs="Arial"/>
        </w:rPr>
      </w:pPr>
    </w:p>
    <w:p w:rsidR="006A48D0" w:rsidRDefault="006A48D0" w:rsidP="001F0FF6">
      <w:pPr>
        <w:pStyle w:val="Ttulo2"/>
        <w:rPr>
          <w:rFonts w:ascii="Arial" w:hAnsi="Arial" w:cs="Arial"/>
        </w:rPr>
      </w:pPr>
      <w:bookmarkStart w:id="2" w:name="_Toc414875777"/>
      <w:r w:rsidRPr="00A87687">
        <w:rPr>
          <w:rFonts w:ascii="Arial" w:hAnsi="Arial" w:cs="Arial"/>
        </w:rPr>
        <w:t>1.2. Alcance</w:t>
      </w:r>
      <w:bookmarkEnd w:id="2"/>
      <w:r w:rsidRPr="00A87687">
        <w:rPr>
          <w:rFonts w:ascii="Arial" w:hAnsi="Arial" w:cs="Arial"/>
        </w:rPr>
        <w:t xml:space="preserve"> </w:t>
      </w:r>
    </w:p>
    <w:p w:rsidR="00202A68" w:rsidRPr="00B546E9" w:rsidRDefault="00202A68" w:rsidP="00B546E9">
      <w:pPr>
        <w:jc w:val="both"/>
        <w:rPr>
          <w:rFonts w:ascii="Arial" w:hAnsi="Arial" w:cs="Arial"/>
        </w:rPr>
      </w:pPr>
      <w:r w:rsidRPr="00B546E9">
        <w:rPr>
          <w:rFonts w:ascii="Arial" w:hAnsi="Arial" w:cs="Arial"/>
        </w:rPr>
        <w:t xml:space="preserve">El alcance del Documento de Arquitectura </w:t>
      </w:r>
      <w:r w:rsidR="005016CB" w:rsidRPr="00B546E9">
        <w:rPr>
          <w:rFonts w:ascii="Arial" w:hAnsi="Arial" w:cs="Arial"/>
        </w:rPr>
        <w:t>de Software, describe la arquitectura de la aplicación B2C, basada en el concepto de negocio e-commerce, para la empresa KaAllSony’s</w:t>
      </w:r>
      <w:r w:rsidRPr="00B546E9">
        <w:rPr>
          <w:rFonts w:ascii="Arial" w:hAnsi="Arial" w:cs="Arial"/>
        </w:rPr>
        <w:t>.</w:t>
      </w:r>
    </w:p>
    <w:p w:rsidR="00202A68" w:rsidRPr="00B546E9" w:rsidRDefault="00202A68" w:rsidP="00B546E9">
      <w:pPr>
        <w:jc w:val="both"/>
        <w:rPr>
          <w:rFonts w:ascii="Arial" w:hAnsi="Arial" w:cs="Arial"/>
        </w:rPr>
      </w:pPr>
    </w:p>
    <w:p w:rsidR="00202A68" w:rsidRPr="00B546E9" w:rsidRDefault="00202A68" w:rsidP="00B546E9">
      <w:pPr>
        <w:jc w:val="both"/>
        <w:rPr>
          <w:rFonts w:ascii="Arial" w:hAnsi="Arial" w:cs="Arial"/>
        </w:rPr>
      </w:pPr>
      <w:r w:rsidRPr="00B546E9">
        <w:rPr>
          <w:rFonts w:ascii="Arial" w:hAnsi="Arial" w:cs="Arial"/>
        </w:rPr>
        <w:t>Con las definiciones de alto nivel se inicia la identificación de los requisitos funcionales y no funcionales relevantes para la arquitectura de la solución, basados en el proceso ATAM, buscando obtener la identificación de los escenarios arquitectónicamente importantes y sobre los cuales se tomaran las decisiones de arquitectura. Se  desarrollarán los diagramas del esquema 4+1 vistas que permiten modelar toda la arquitectura de aplicación de la solución, para presentar y transmitir a los diferentes interesados las decisiones tomadas. Adicionalmente se presenta la caracterización de los servicios, definidos en la arquitectura TO-BE.</w:t>
      </w:r>
    </w:p>
    <w:p w:rsidR="00202A68" w:rsidRPr="00B546E9" w:rsidRDefault="00202A68" w:rsidP="00B546E9">
      <w:pPr>
        <w:jc w:val="both"/>
        <w:rPr>
          <w:rFonts w:ascii="Arial" w:hAnsi="Arial" w:cs="Arial"/>
        </w:rPr>
      </w:pPr>
      <w:r w:rsidRPr="00B546E9">
        <w:rPr>
          <w:rFonts w:ascii="Arial" w:hAnsi="Arial" w:cs="Arial"/>
        </w:rPr>
        <w:t xml:space="preserve"> </w:t>
      </w:r>
    </w:p>
    <w:p w:rsidR="00202A68" w:rsidRPr="00B546E9" w:rsidRDefault="00202A68" w:rsidP="00B546E9">
      <w:pPr>
        <w:jc w:val="both"/>
        <w:rPr>
          <w:rFonts w:ascii="Arial" w:hAnsi="Arial" w:cs="Arial"/>
        </w:rPr>
      </w:pPr>
      <w:r w:rsidRPr="00B546E9">
        <w:rPr>
          <w:rFonts w:ascii="Arial" w:hAnsi="Arial" w:cs="Arial"/>
        </w:rPr>
        <w:t>Los elementos de arquitectura presentados en este documento, se fundamentan en los requisitos funcionales y no funcionales suministrados por la empresa KallSony’s para la aplicación de e-commerce.</w:t>
      </w:r>
    </w:p>
    <w:p w:rsidR="00202A68" w:rsidRPr="00202A68" w:rsidRDefault="00202A68" w:rsidP="00202A68"/>
    <w:p w:rsidR="006A48D0" w:rsidRPr="00A87687" w:rsidRDefault="006A48D0" w:rsidP="001D1310">
      <w:pPr>
        <w:pStyle w:val="Ttulo2"/>
        <w:jc w:val="both"/>
        <w:rPr>
          <w:rFonts w:ascii="Arial" w:hAnsi="Arial" w:cs="Arial"/>
        </w:rPr>
      </w:pPr>
      <w:bookmarkStart w:id="3" w:name="_Toc414875778"/>
      <w:r w:rsidRPr="00A87687">
        <w:rPr>
          <w:rFonts w:ascii="Arial" w:hAnsi="Arial" w:cs="Arial"/>
        </w:rPr>
        <w:t>1.3. Definiciones, abreviaciones y abreviaturas</w:t>
      </w:r>
      <w:bookmarkEnd w:id="3"/>
    </w:p>
    <w:p w:rsidR="005016CB" w:rsidRDefault="005016CB" w:rsidP="001D1310">
      <w:pPr>
        <w:jc w:val="both"/>
        <w:rPr>
          <w:rFonts w:ascii="Arial" w:hAnsi="Arial" w:cs="Arial"/>
          <w:sz w:val="20"/>
          <w:szCs w:val="20"/>
        </w:rPr>
      </w:pPr>
    </w:p>
    <w:p w:rsidR="005016CB" w:rsidRPr="00903E62" w:rsidRDefault="005016CB" w:rsidP="001D1310">
      <w:pPr>
        <w:jc w:val="both"/>
        <w:rPr>
          <w:rFonts w:ascii="Arial" w:hAnsi="Arial" w:cs="Arial"/>
        </w:rPr>
      </w:pPr>
      <w:r w:rsidRPr="00903E62">
        <w:rPr>
          <w:rFonts w:ascii="Arial" w:hAnsi="Arial" w:cs="Arial"/>
        </w:rPr>
        <w:t>RUP: Proceso unificado de desarrollo de Rational</w:t>
      </w:r>
    </w:p>
    <w:p w:rsidR="005016CB" w:rsidRPr="00903E62" w:rsidRDefault="005016CB" w:rsidP="001D1310">
      <w:pPr>
        <w:jc w:val="both"/>
        <w:rPr>
          <w:rFonts w:ascii="Arial" w:hAnsi="Arial" w:cs="Arial"/>
        </w:rPr>
      </w:pPr>
      <w:r w:rsidRPr="00903E62">
        <w:rPr>
          <w:rFonts w:ascii="Arial" w:hAnsi="Arial" w:cs="Arial"/>
        </w:rPr>
        <w:t>UML: Lenguaje unificado de modelado</w:t>
      </w:r>
    </w:p>
    <w:p w:rsidR="005016CB" w:rsidRPr="00903E62" w:rsidRDefault="005016CB" w:rsidP="001D1310">
      <w:pPr>
        <w:jc w:val="both"/>
        <w:rPr>
          <w:rFonts w:ascii="Arial" w:hAnsi="Arial" w:cs="Arial"/>
        </w:rPr>
      </w:pPr>
      <w:r w:rsidRPr="00903E62">
        <w:rPr>
          <w:rFonts w:ascii="Arial" w:hAnsi="Arial" w:cs="Arial"/>
        </w:rPr>
        <w:t>BPMN: Abreviatura para Business Process Management Notacion</w:t>
      </w:r>
    </w:p>
    <w:p w:rsidR="005016CB" w:rsidRPr="00903E62" w:rsidRDefault="005016CB" w:rsidP="001D1310">
      <w:pPr>
        <w:jc w:val="both"/>
        <w:rPr>
          <w:rFonts w:ascii="Arial" w:hAnsi="Arial" w:cs="Arial"/>
        </w:rPr>
      </w:pPr>
      <w:r w:rsidRPr="00903E62">
        <w:rPr>
          <w:rFonts w:ascii="Arial" w:hAnsi="Arial" w:cs="Arial"/>
        </w:rPr>
        <w:lastRenderedPageBreak/>
        <w:t>B2C: Abreviatura de la expresión Business-to-Consumer. Se refiere a la estrategia que desarrollan las empresas comerciales para llegar directamente al cliente o consumidor final</w:t>
      </w:r>
    </w:p>
    <w:p w:rsidR="005016CB" w:rsidRPr="00903E62" w:rsidRDefault="005016CB" w:rsidP="001D1310">
      <w:pPr>
        <w:jc w:val="both"/>
        <w:rPr>
          <w:rFonts w:ascii="Arial" w:hAnsi="Arial" w:cs="Arial"/>
        </w:rPr>
      </w:pPr>
      <w:r w:rsidRPr="00903E62">
        <w:rPr>
          <w:rFonts w:ascii="Arial" w:hAnsi="Arial" w:cs="Arial"/>
        </w:rPr>
        <w:t>B2B: Abreviatura de la expresión Business-to-Business. Se refiere a las soluciones de comercio electrónico entre empresas</w:t>
      </w:r>
    </w:p>
    <w:p w:rsidR="00202A68" w:rsidRPr="001F3BEF" w:rsidRDefault="005016CB" w:rsidP="001D1310">
      <w:pPr>
        <w:jc w:val="both"/>
        <w:rPr>
          <w:rFonts w:ascii="Arial" w:hAnsi="Arial" w:cs="Arial"/>
          <w:lang w:val="en-US"/>
        </w:rPr>
      </w:pPr>
      <w:r w:rsidRPr="001F3BEF">
        <w:rPr>
          <w:rFonts w:ascii="Arial" w:hAnsi="Arial" w:cs="Arial"/>
          <w:lang w:val="en-US"/>
        </w:rPr>
        <w:t>OMS: Abreviatura de Order Management System.</w:t>
      </w:r>
    </w:p>
    <w:p w:rsidR="00202A68" w:rsidRPr="001F3BEF" w:rsidRDefault="005016CB" w:rsidP="001D1310">
      <w:pPr>
        <w:jc w:val="both"/>
        <w:rPr>
          <w:rFonts w:ascii="Arial" w:hAnsi="Arial" w:cs="Arial"/>
          <w:lang w:val="en-US"/>
        </w:rPr>
      </w:pPr>
      <w:r w:rsidRPr="001F3BEF">
        <w:rPr>
          <w:rFonts w:ascii="Arial" w:hAnsi="Arial" w:cs="Arial"/>
          <w:lang w:val="en-US"/>
        </w:rPr>
        <w:t>SAD: Software Architecture Document</w:t>
      </w:r>
    </w:p>
    <w:p w:rsidR="00903E62" w:rsidRPr="001F3BEF" w:rsidRDefault="00903E62" w:rsidP="001D1310">
      <w:pPr>
        <w:jc w:val="both"/>
        <w:rPr>
          <w:lang w:val="en-US"/>
        </w:rPr>
      </w:pPr>
    </w:p>
    <w:p w:rsidR="006A48D0" w:rsidRPr="001F3BEF" w:rsidRDefault="006A48D0" w:rsidP="001D1310">
      <w:pPr>
        <w:pStyle w:val="Ttulo2"/>
        <w:jc w:val="both"/>
        <w:rPr>
          <w:rFonts w:ascii="Arial" w:hAnsi="Arial" w:cs="Arial"/>
          <w:lang w:val="en-US"/>
        </w:rPr>
      </w:pPr>
      <w:bookmarkStart w:id="4" w:name="_Toc414875779"/>
      <w:r w:rsidRPr="001F3BEF">
        <w:rPr>
          <w:rFonts w:ascii="Arial" w:hAnsi="Arial" w:cs="Arial"/>
          <w:lang w:val="en-US"/>
        </w:rPr>
        <w:t>1.4. Referencias</w:t>
      </w:r>
      <w:bookmarkEnd w:id="4"/>
    </w:p>
    <w:p w:rsidR="006A48D0" w:rsidRPr="001F3BEF" w:rsidRDefault="005016CB" w:rsidP="001D1310">
      <w:pPr>
        <w:jc w:val="both"/>
        <w:rPr>
          <w:rFonts w:ascii="Arial" w:hAnsi="Arial" w:cs="Arial"/>
          <w:lang w:val="en-US"/>
        </w:rPr>
      </w:pPr>
      <w:r w:rsidRPr="001F3BEF">
        <w:rPr>
          <w:rFonts w:ascii="Arial" w:hAnsi="Arial" w:cs="Arial"/>
          <w:lang w:val="en-US"/>
        </w:rPr>
        <w:t>•</w:t>
      </w:r>
      <w:r w:rsidRPr="001F3BEF">
        <w:rPr>
          <w:rFonts w:ascii="Arial" w:hAnsi="Arial" w:cs="Arial"/>
          <w:lang w:val="en-US"/>
        </w:rPr>
        <w:tab/>
        <w:t xml:space="preserve">The “4+1” view model of software architecture, Philippe Kruchten, November 1995, </w:t>
      </w:r>
      <w:hyperlink r:id="rId9" w:history="1">
        <w:r w:rsidRPr="001F3BEF">
          <w:rPr>
            <w:rStyle w:val="Hipervnculo"/>
            <w:rFonts w:ascii="Arial" w:hAnsi="Arial" w:cs="Arial"/>
            <w:lang w:val="en-US"/>
          </w:rPr>
          <w:t>http://www3.software.ibm.com/ibmdl/pub/software/rational/web/whitepapers/2003/Pbk4p1.pdf</w:t>
        </w:r>
      </w:hyperlink>
    </w:p>
    <w:p w:rsidR="005016CB" w:rsidRPr="001F3BEF" w:rsidRDefault="005016CB" w:rsidP="001D1310">
      <w:pPr>
        <w:jc w:val="both"/>
        <w:rPr>
          <w:rFonts w:ascii="Arial" w:hAnsi="Arial" w:cs="Arial"/>
          <w:sz w:val="20"/>
          <w:szCs w:val="20"/>
          <w:lang w:val="en-US"/>
        </w:rPr>
      </w:pPr>
      <w:r w:rsidRPr="001F3BEF">
        <w:rPr>
          <w:rFonts w:ascii="Arial" w:hAnsi="Arial" w:cs="Arial"/>
          <w:sz w:val="20"/>
          <w:szCs w:val="20"/>
          <w:lang w:val="en-US"/>
        </w:rPr>
        <w:br w:type="page"/>
      </w:r>
    </w:p>
    <w:p w:rsidR="001F0FF6" w:rsidRDefault="001F0FF6" w:rsidP="00767A5E">
      <w:pPr>
        <w:pStyle w:val="Ttulo1"/>
        <w:numPr>
          <w:ilvl w:val="0"/>
          <w:numId w:val="1"/>
        </w:numPr>
        <w:jc w:val="both"/>
        <w:rPr>
          <w:rFonts w:ascii="Arial" w:hAnsi="Arial" w:cs="Arial"/>
        </w:rPr>
      </w:pPr>
      <w:bookmarkStart w:id="5" w:name="_Toc414875780"/>
      <w:r w:rsidRPr="00A87687">
        <w:rPr>
          <w:rFonts w:ascii="Arial" w:hAnsi="Arial" w:cs="Arial"/>
        </w:rPr>
        <w:lastRenderedPageBreak/>
        <w:t>REPRESENTACIÓN ARQUITECTONICA</w:t>
      </w:r>
      <w:bookmarkEnd w:id="5"/>
    </w:p>
    <w:p w:rsidR="00767A5E" w:rsidRPr="00767A5E" w:rsidRDefault="00767A5E" w:rsidP="00767A5E"/>
    <w:p w:rsidR="00F65E1F" w:rsidRPr="00903E62" w:rsidRDefault="00F65E1F" w:rsidP="001D1310">
      <w:pPr>
        <w:jc w:val="both"/>
        <w:rPr>
          <w:rFonts w:ascii="Arial" w:hAnsi="Arial" w:cs="Arial"/>
        </w:rPr>
      </w:pPr>
      <w:r w:rsidRPr="00903E62">
        <w:rPr>
          <w:rFonts w:ascii="Arial" w:hAnsi="Arial" w:cs="Arial"/>
        </w:rPr>
        <w:t>Este documento detalla la arquitectura usando las vistas definidas en el modelo “4+1” [KRU41], pero usando las convenciones de nombramiento de RUP.  Las vistas utilizadas para documentar la aplicación B2C:</w:t>
      </w:r>
    </w:p>
    <w:p w:rsidR="00F65E1F" w:rsidRPr="00903E62" w:rsidRDefault="00F65E1F" w:rsidP="001D1310">
      <w:pPr>
        <w:spacing w:line="240" w:lineRule="auto"/>
        <w:jc w:val="both"/>
        <w:rPr>
          <w:rFonts w:ascii="Arial" w:hAnsi="Arial" w:cs="Arial"/>
        </w:rPr>
      </w:pPr>
      <w:r w:rsidRPr="00903E62">
        <w:rPr>
          <w:rFonts w:ascii="Arial" w:hAnsi="Arial" w:cs="Arial"/>
        </w:rPr>
        <w:t>Vista Lógica</w:t>
      </w:r>
    </w:p>
    <w:p w:rsidR="00F65E1F" w:rsidRPr="00903E62" w:rsidRDefault="00F65E1F" w:rsidP="001D1310">
      <w:pPr>
        <w:spacing w:line="240" w:lineRule="auto"/>
        <w:jc w:val="both"/>
        <w:rPr>
          <w:rFonts w:ascii="Arial" w:hAnsi="Arial" w:cs="Arial"/>
        </w:rPr>
      </w:pPr>
      <w:r w:rsidRPr="00903E62">
        <w:rPr>
          <w:rFonts w:ascii="Arial" w:hAnsi="Arial" w:cs="Arial"/>
        </w:rPr>
        <w:t>Audiencia: Diseñadores.</w:t>
      </w:r>
    </w:p>
    <w:p w:rsidR="00F65E1F" w:rsidRPr="00903E62" w:rsidRDefault="00F65E1F" w:rsidP="001D1310">
      <w:pPr>
        <w:spacing w:line="240" w:lineRule="auto"/>
        <w:jc w:val="both"/>
        <w:rPr>
          <w:rFonts w:ascii="Arial" w:hAnsi="Arial" w:cs="Arial"/>
        </w:rPr>
      </w:pPr>
      <w:r w:rsidRPr="00903E62">
        <w:rPr>
          <w:rFonts w:ascii="Arial" w:hAnsi="Arial" w:cs="Arial"/>
        </w:rPr>
        <w:t>Área: Requerimientos funcionales: Describe el modelo de objetos de diseño.  También describe las realizaciones de casos de uso más importantes.</w:t>
      </w:r>
    </w:p>
    <w:p w:rsidR="00F65E1F" w:rsidRPr="00903E62" w:rsidRDefault="00F65E1F" w:rsidP="001D1310">
      <w:pPr>
        <w:spacing w:line="240" w:lineRule="auto"/>
        <w:jc w:val="both"/>
        <w:rPr>
          <w:rFonts w:ascii="Arial" w:hAnsi="Arial" w:cs="Arial"/>
        </w:rPr>
      </w:pPr>
      <w:r w:rsidRPr="00903E62">
        <w:rPr>
          <w:rFonts w:ascii="Arial" w:hAnsi="Arial" w:cs="Arial"/>
        </w:rPr>
        <w:t>Artefactos Relacionados: Modelo del dominio y diagrama de paquete.</w:t>
      </w:r>
    </w:p>
    <w:p w:rsidR="00903E62" w:rsidRDefault="00903E62" w:rsidP="001D1310">
      <w:pPr>
        <w:spacing w:line="240" w:lineRule="auto"/>
        <w:jc w:val="both"/>
        <w:rPr>
          <w:rFonts w:ascii="Arial" w:hAnsi="Arial" w:cs="Arial"/>
        </w:rPr>
      </w:pPr>
    </w:p>
    <w:p w:rsidR="00F65E1F" w:rsidRPr="00903E62" w:rsidRDefault="00F65E1F" w:rsidP="001D1310">
      <w:pPr>
        <w:spacing w:line="240" w:lineRule="auto"/>
        <w:jc w:val="both"/>
        <w:rPr>
          <w:rFonts w:ascii="Arial" w:hAnsi="Arial" w:cs="Arial"/>
        </w:rPr>
      </w:pPr>
      <w:r w:rsidRPr="00903E62">
        <w:rPr>
          <w:rFonts w:ascii="Arial" w:hAnsi="Arial" w:cs="Arial"/>
        </w:rPr>
        <w:t>Vista de Procesos</w:t>
      </w:r>
    </w:p>
    <w:p w:rsidR="00F65E1F" w:rsidRPr="00903E62" w:rsidRDefault="00F65E1F" w:rsidP="001D1310">
      <w:pPr>
        <w:spacing w:line="240" w:lineRule="auto"/>
        <w:jc w:val="both"/>
        <w:rPr>
          <w:rFonts w:ascii="Arial" w:hAnsi="Arial" w:cs="Arial"/>
        </w:rPr>
      </w:pPr>
      <w:r w:rsidRPr="00903E62">
        <w:rPr>
          <w:rFonts w:ascii="Arial" w:hAnsi="Arial" w:cs="Arial"/>
        </w:rPr>
        <w:t>Audiencia: Integradores.</w:t>
      </w:r>
    </w:p>
    <w:p w:rsidR="00F65E1F" w:rsidRPr="00903E62" w:rsidRDefault="00F65E1F" w:rsidP="001D1310">
      <w:pPr>
        <w:spacing w:line="240" w:lineRule="auto"/>
        <w:jc w:val="both"/>
        <w:rPr>
          <w:rFonts w:ascii="Arial" w:hAnsi="Arial" w:cs="Arial"/>
        </w:rPr>
      </w:pPr>
      <w:r w:rsidRPr="00903E62">
        <w:rPr>
          <w:rFonts w:ascii="Arial" w:hAnsi="Arial" w:cs="Arial"/>
        </w:rPr>
        <w:t>Área: Requerimientos no funcionales: Describe los aspectos de diseño de concurrencia y sincronización.</w:t>
      </w:r>
    </w:p>
    <w:p w:rsidR="00F65E1F" w:rsidRPr="00903E62" w:rsidRDefault="00F65E1F" w:rsidP="001D1310">
      <w:pPr>
        <w:spacing w:line="240" w:lineRule="auto"/>
        <w:jc w:val="both"/>
        <w:rPr>
          <w:rFonts w:ascii="Arial" w:hAnsi="Arial" w:cs="Arial"/>
        </w:rPr>
      </w:pPr>
      <w:r w:rsidRPr="00903E62">
        <w:rPr>
          <w:rFonts w:ascii="Arial" w:hAnsi="Arial" w:cs="Arial"/>
        </w:rPr>
        <w:t>Artefactos Relacionados: Diagrama de procesos</w:t>
      </w:r>
    </w:p>
    <w:p w:rsidR="00F65E1F" w:rsidRPr="00903E62" w:rsidRDefault="00F65E1F" w:rsidP="001D1310">
      <w:pPr>
        <w:spacing w:line="240" w:lineRule="auto"/>
        <w:jc w:val="both"/>
        <w:rPr>
          <w:rFonts w:ascii="Arial" w:hAnsi="Arial" w:cs="Arial"/>
        </w:rPr>
      </w:pPr>
    </w:p>
    <w:p w:rsidR="00F65E1F" w:rsidRPr="00903E62" w:rsidRDefault="00F65E1F" w:rsidP="001D1310">
      <w:pPr>
        <w:spacing w:line="240" w:lineRule="auto"/>
        <w:jc w:val="both"/>
        <w:rPr>
          <w:rFonts w:ascii="Arial" w:hAnsi="Arial" w:cs="Arial"/>
        </w:rPr>
      </w:pPr>
      <w:r w:rsidRPr="00903E62">
        <w:rPr>
          <w:rFonts w:ascii="Arial" w:hAnsi="Arial" w:cs="Arial"/>
        </w:rPr>
        <w:t>Vista de implementación</w:t>
      </w:r>
    </w:p>
    <w:p w:rsidR="00F65E1F" w:rsidRPr="00903E62" w:rsidRDefault="00F65E1F" w:rsidP="001D1310">
      <w:pPr>
        <w:spacing w:line="240" w:lineRule="auto"/>
        <w:jc w:val="both"/>
        <w:rPr>
          <w:rFonts w:ascii="Arial" w:hAnsi="Arial" w:cs="Arial"/>
        </w:rPr>
      </w:pPr>
      <w:r w:rsidRPr="00903E62">
        <w:rPr>
          <w:rFonts w:ascii="Arial" w:hAnsi="Arial" w:cs="Arial"/>
        </w:rPr>
        <w:t>Audiencia: Programadores.</w:t>
      </w:r>
    </w:p>
    <w:p w:rsidR="00F65E1F" w:rsidRPr="00903E62" w:rsidRDefault="00F65E1F" w:rsidP="001D1310">
      <w:pPr>
        <w:spacing w:line="240" w:lineRule="auto"/>
        <w:jc w:val="both"/>
        <w:rPr>
          <w:rFonts w:ascii="Arial" w:hAnsi="Arial" w:cs="Arial"/>
        </w:rPr>
      </w:pPr>
      <w:r w:rsidRPr="00903E62">
        <w:rPr>
          <w:rFonts w:ascii="Arial" w:hAnsi="Arial" w:cs="Arial"/>
        </w:rPr>
        <w:t>Área: Componentes de software: Describe los subsistemas de la aplicación</w:t>
      </w:r>
    </w:p>
    <w:p w:rsidR="00F65E1F" w:rsidRPr="00903E62" w:rsidRDefault="00F65E1F" w:rsidP="001D1310">
      <w:pPr>
        <w:spacing w:line="240" w:lineRule="auto"/>
        <w:jc w:val="both"/>
        <w:rPr>
          <w:rFonts w:ascii="Arial" w:hAnsi="Arial" w:cs="Arial"/>
        </w:rPr>
      </w:pPr>
      <w:r w:rsidRPr="00903E62">
        <w:rPr>
          <w:rFonts w:ascii="Arial" w:hAnsi="Arial" w:cs="Arial"/>
        </w:rPr>
        <w:t>Artefactos Relacionados: Diagrama de componentes</w:t>
      </w:r>
    </w:p>
    <w:p w:rsidR="00F65E1F" w:rsidRPr="00903E62" w:rsidRDefault="00F65E1F" w:rsidP="001D1310">
      <w:pPr>
        <w:spacing w:line="240" w:lineRule="auto"/>
        <w:jc w:val="both"/>
        <w:rPr>
          <w:rFonts w:ascii="Arial" w:hAnsi="Arial" w:cs="Arial"/>
        </w:rPr>
      </w:pPr>
    </w:p>
    <w:p w:rsidR="00F65E1F" w:rsidRPr="00903E62" w:rsidRDefault="00F65E1F" w:rsidP="001D1310">
      <w:pPr>
        <w:spacing w:line="240" w:lineRule="auto"/>
        <w:jc w:val="both"/>
        <w:rPr>
          <w:rFonts w:ascii="Arial" w:hAnsi="Arial" w:cs="Arial"/>
        </w:rPr>
      </w:pPr>
      <w:r w:rsidRPr="00903E62">
        <w:rPr>
          <w:rFonts w:ascii="Arial" w:hAnsi="Arial" w:cs="Arial"/>
        </w:rPr>
        <w:t>Vista de despliegue</w:t>
      </w:r>
    </w:p>
    <w:p w:rsidR="00F65E1F" w:rsidRPr="00903E62" w:rsidRDefault="00F65E1F" w:rsidP="001D1310">
      <w:pPr>
        <w:spacing w:line="240" w:lineRule="auto"/>
        <w:jc w:val="both"/>
        <w:rPr>
          <w:rFonts w:ascii="Arial" w:hAnsi="Arial" w:cs="Arial"/>
        </w:rPr>
      </w:pPr>
      <w:r w:rsidRPr="00903E62">
        <w:rPr>
          <w:rFonts w:ascii="Arial" w:hAnsi="Arial" w:cs="Arial"/>
        </w:rPr>
        <w:t>Audiencia: Administradores de despliegue.</w:t>
      </w:r>
    </w:p>
    <w:p w:rsidR="00F65E1F" w:rsidRPr="00903E62" w:rsidRDefault="00F65E1F" w:rsidP="001D1310">
      <w:pPr>
        <w:spacing w:line="240" w:lineRule="auto"/>
        <w:jc w:val="both"/>
        <w:rPr>
          <w:rFonts w:ascii="Arial" w:hAnsi="Arial" w:cs="Arial"/>
        </w:rPr>
      </w:pPr>
      <w:r w:rsidRPr="00903E62">
        <w:rPr>
          <w:rFonts w:ascii="Arial" w:hAnsi="Arial" w:cs="Arial"/>
        </w:rPr>
        <w:t>Área: Topología: Describe el mapeo del software dentro del hardware y muestra los aspectos distribuidos del sistema.</w:t>
      </w:r>
    </w:p>
    <w:p w:rsidR="00F65E1F" w:rsidRPr="00903E62" w:rsidRDefault="00F65E1F" w:rsidP="001D1310">
      <w:pPr>
        <w:spacing w:line="240" w:lineRule="auto"/>
        <w:jc w:val="both"/>
        <w:rPr>
          <w:rFonts w:ascii="Arial" w:hAnsi="Arial" w:cs="Arial"/>
        </w:rPr>
      </w:pPr>
      <w:r w:rsidRPr="00903E62">
        <w:rPr>
          <w:rFonts w:ascii="Arial" w:hAnsi="Arial" w:cs="Arial"/>
        </w:rPr>
        <w:t>Artefactos Relacionados: Diagrama de despliegue.</w:t>
      </w:r>
    </w:p>
    <w:p w:rsidR="00F65E1F" w:rsidRPr="00903E62" w:rsidRDefault="00F65E1F" w:rsidP="001D1310">
      <w:pPr>
        <w:spacing w:line="240" w:lineRule="auto"/>
        <w:jc w:val="both"/>
        <w:rPr>
          <w:rFonts w:ascii="Arial" w:hAnsi="Arial" w:cs="Arial"/>
        </w:rPr>
      </w:pPr>
    </w:p>
    <w:p w:rsidR="00F65E1F" w:rsidRPr="00903E62" w:rsidRDefault="00F65E1F" w:rsidP="001D1310">
      <w:pPr>
        <w:spacing w:line="240" w:lineRule="auto"/>
        <w:jc w:val="both"/>
        <w:rPr>
          <w:rFonts w:ascii="Arial" w:hAnsi="Arial" w:cs="Arial"/>
        </w:rPr>
      </w:pPr>
      <w:r w:rsidRPr="00903E62">
        <w:rPr>
          <w:rFonts w:ascii="Arial" w:hAnsi="Arial" w:cs="Arial"/>
        </w:rPr>
        <w:t>Vista de Casos Uso</w:t>
      </w:r>
    </w:p>
    <w:p w:rsidR="00F65E1F" w:rsidRPr="00903E62" w:rsidRDefault="00F65E1F" w:rsidP="001D1310">
      <w:pPr>
        <w:spacing w:line="240" w:lineRule="auto"/>
        <w:jc w:val="both"/>
        <w:rPr>
          <w:rFonts w:ascii="Arial" w:hAnsi="Arial" w:cs="Arial"/>
        </w:rPr>
      </w:pPr>
      <w:r w:rsidRPr="00903E62">
        <w:rPr>
          <w:rFonts w:ascii="Arial" w:hAnsi="Arial" w:cs="Arial"/>
        </w:rPr>
        <w:t>Audiencia: Todos los interesados del sistema, incluyendo usuarios finales.</w:t>
      </w:r>
    </w:p>
    <w:p w:rsidR="00F65E1F" w:rsidRPr="00903E62" w:rsidRDefault="00F65E1F" w:rsidP="001D1310">
      <w:pPr>
        <w:spacing w:line="240" w:lineRule="auto"/>
        <w:jc w:val="both"/>
        <w:rPr>
          <w:rFonts w:ascii="Arial" w:hAnsi="Arial" w:cs="Arial"/>
        </w:rPr>
      </w:pPr>
      <w:r w:rsidRPr="00903E62">
        <w:rPr>
          <w:rFonts w:ascii="Arial" w:hAnsi="Arial" w:cs="Arial"/>
        </w:rPr>
        <w:t>Área: Describe el conjunto de escenarios y/o casos de uso que representan alguna funcionalidad significante dentro del sistema.</w:t>
      </w:r>
    </w:p>
    <w:p w:rsidR="00DF7A6E" w:rsidRDefault="00F65E1F" w:rsidP="001D1310">
      <w:pPr>
        <w:spacing w:line="240" w:lineRule="auto"/>
        <w:jc w:val="both"/>
        <w:rPr>
          <w:rFonts w:ascii="Arial" w:hAnsi="Arial" w:cs="Arial"/>
        </w:rPr>
      </w:pPr>
      <w:r w:rsidRPr="00903E62">
        <w:rPr>
          <w:rFonts w:ascii="Arial" w:hAnsi="Arial" w:cs="Arial"/>
        </w:rPr>
        <w:t>Artefactos Relacionados: Diagrama de Casos de Uso.</w:t>
      </w:r>
    </w:p>
    <w:p w:rsidR="00F975FD" w:rsidRDefault="00F975FD" w:rsidP="001D1310">
      <w:pPr>
        <w:jc w:val="both"/>
        <w:rPr>
          <w:rFonts w:ascii="Arial" w:hAnsi="Arial" w:cs="Arial"/>
        </w:rPr>
      </w:pPr>
      <w:r>
        <w:rPr>
          <w:rFonts w:ascii="Arial" w:hAnsi="Arial" w:cs="Arial"/>
        </w:rPr>
        <w:br w:type="page"/>
      </w:r>
    </w:p>
    <w:p w:rsidR="001F0FF6" w:rsidRDefault="001F0FF6" w:rsidP="001D1310">
      <w:pPr>
        <w:pStyle w:val="Ttulo1"/>
        <w:jc w:val="both"/>
        <w:rPr>
          <w:rFonts w:ascii="Arial" w:hAnsi="Arial" w:cs="Arial"/>
        </w:rPr>
      </w:pPr>
      <w:bookmarkStart w:id="6" w:name="_Toc414875781"/>
      <w:r w:rsidRPr="00A87687">
        <w:rPr>
          <w:rFonts w:ascii="Arial" w:hAnsi="Arial" w:cs="Arial"/>
        </w:rPr>
        <w:lastRenderedPageBreak/>
        <w:t xml:space="preserve">3. </w:t>
      </w:r>
      <w:r w:rsidR="00A9162E">
        <w:rPr>
          <w:rFonts w:ascii="Arial" w:hAnsi="Arial" w:cs="Arial"/>
        </w:rPr>
        <w:t>METAS</w:t>
      </w:r>
      <w:r w:rsidRPr="00A87687">
        <w:rPr>
          <w:rFonts w:ascii="Arial" w:hAnsi="Arial" w:cs="Arial"/>
        </w:rPr>
        <w:t xml:space="preserve"> Y RESCTRICCIONES ARQUITECTONICAS</w:t>
      </w:r>
      <w:bookmarkEnd w:id="6"/>
    </w:p>
    <w:p w:rsidR="008E0D3D" w:rsidRDefault="008E0D3D" w:rsidP="001D1310">
      <w:pPr>
        <w:jc w:val="both"/>
        <w:rPr>
          <w:rFonts w:ascii="Arial" w:hAnsi="Arial" w:cs="Arial"/>
        </w:rPr>
      </w:pPr>
    </w:p>
    <w:p w:rsidR="004A72D4" w:rsidRDefault="002672A1" w:rsidP="001D1310">
      <w:pPr>
        <w:jc w:val="both"/>
      </w:pPr>
      <w:r>
        <w:rPr>
          <w:rFonts w:ascii="Arial" w:hAnsi="Arial" w:cs="Arial"/>
        </w:rPr>
        <w:t>Para el proyecto se han identificado metas, restricciones de negocio, de arquitectura, seguridad y supuestos.</w:t>
      </w:r>
    </w:p>
    <w:p w:rsidR="004A72D4" w:rsidRPr="002672A1" w:rsidRDefault="002672A1" w:rsidP="001D1310">
      <w:pPr>
        <w:pStyle w:val="Ttulo2"/>
        <w:jc w:val="both"/>
        <w:rPr>
          <w:rFonts w:ascii="Arial" w:hAnsi="Arial" w:cs="Arial"/>
        </w:rPr>
      </w:pPr>
      <w:bookmarkStart w:id="7" w:name="_Toc414875782"/>
      <w:r w:rsidRPr="002672A1">
        <w:rPr>
          <w:rFonts w:ascii="Arial" w:hAnsi="Arial" w:cs="Arial"/>
        </w:rPr>
        <w:t xml:space="preserve">3.1. </w:t>
      </w:r>
      <w:r w:rsidR="004A72D4" w:rsidRPr="002672A1">
        <w:rPr>
          <w:rFonts w:ascii="Arial" w:hAnsi="Arial" w:cs="Arial"/>
        </w:rPr>
        <w:t>Metas</w:t>
      </w:r>
      <w:bookmarkEnd w:id="7"/>
    </w:p>
    <w:p w:rsidR="004A72D4" w:rsidRPr="00B13998" w:rsidRDefault="004A72D4" w:rsidP="001D1310">
      <w:pPr>
        <w:pStyle w:val="Prrafodelista"/>
        <w:numPr>
          <w:ilvl w:val="0"/>
          <w:numId w:val="2"/>
        </w:numPr>
        <w:jc w:val="both"/>
        <w:rPr>
          <w:rFonts w:ascii="Arial" w:hAnsi="Arial" w:cs="Arial"/>
        </w:rPr>
      </w:pPr>
      <w:r w:rsidRPr="00B13998">
        <w:rPr>
          <w:rFonts w:ascii="Arial" w:hAnsi="Arial" w:cs="Arial"/>
        </w:rPr>
        <w:t xml:space="preserve"> Los clientes deben tener acceso a la plataforma vía web.</w:t>
      </w:r>
    </w:p>
    <w:p w:rsidR="004A72D4" w:rsidRPr="00B13998" w:rsidRDefault="004A72D4" w:rsidP="001D1310">
      <w:pPr>
        <w:pStyle w:val="Prrafodelista"/>
        <w:numPr>
          <w:ilvl w:val="0"/>
          <w:numId w:val="2"/>
        </w:numPr>
        <w:jc w:val="both"/>
        <w:rPr>
          <w:rFonts w:ascii="Arial" w:hAnsi="Arial" w:cs="Arial"/>
        </w:rPr>
      </w:pPr>
      <w:r w:rsidRPr="00B13998">
        <w:rPr>
          <w:rFonts w:ascii="Arial" w:hAnsi="Arial" w:cs="Arial"/>
        </w:rPr>
        <w:t xml:space="preserve"> La información de catálogos de productos debe tener una alta disponibilidad.</w:t>
      </w:r>
    </w:p>
    <w:p w:rsidR="004A72D4" w:rsidRPr="00B13998" w:rsidRDefault="004A72D4" w:rsidP="001D1310">
      <w:pPr>
        <w:pStyle w:val="Prrafodelista"/>
        <w:numPr>
          <w:ilvl w:val="0"/>
          <w:numId w:val="2"/>
        </w:numPr>
        <w:jc w:val="both"/>
        <w:rPr>
          <w:rFonts w:ascii="Arial" w:hAnsi="Arial" w:cs="Arial"/>
        </w:rPr>
      </w:pPr>
      <w:r w:rsidRPr="00B13998">
        <w:rPr>
          <w:rFonts w:ascii="Arial" w:hAnsi="Arial" w:cs="Arial"/>
        </w:rPr>
        <w:t xml:space="preserve"> La aplicación debe ser intuitiva y fácil de usar para los usuarios.</w:t>
      </w:r>
    </w:p>
    <w:p w:rsidR="004A72D4" w:rsidRPr="00B13998" w:rsidRDefault="004A72D4" w:rsidP="001D1310">
      <w:pPr>
        <w:pStyle w:val="Prrafodelista"/>
        <w:numPr>
          <w:ilvl w:val="0"/>
          <w:numId w:val="2"/>
        </w:numPr>
        <w:jc w:val="both"/>
        <w:rPr>
          <w:rFonts w:ascii="Arial" w:hAnsi="Arial" w:cs="Arial"/>
        </w:rPr>
      </w:pPr>
      <w:r w:rsidRPr="00B13998">
        <w:rPr>
          <w:rFonts w:ascii="Arial" w:hAnsi="Arial" w:cs="Arial"/>
        </w:rPr>
        <w:t xml:space="preserve"> La actualización de las campañas que realiza el área comercial debe ser en línea y garantizar la disponibilidad de los productos.</w:t>
      </w:r>
    </w:p>
    <w:p w:rsidR="004A72D4" w:rsidRPr="00B13998" w:rsidRDefault="004A72D4" w:rsidP="001D1310">
      <w:pPr>
        <w:pStyle w:val="Prrafodelista"/>
        <w:numPr>
          <w:ilvl w:val="0"/>
          <w:numId w:val="2"/>
        </w:numPr>
        <w:jc w:val="both"/>
        <w:rPr>
          <w:rFonts w:ascii="Arial" w:hAnsi="Arial" w:cs="Arial"/>
        </w:rPr>
      </w:pPr>
      <w:r w:rsidRPr="00B13998">
        <w:rPr>
          <w:rFonts w:ascii="Arial" w:hAnsi="Arial" w:cs="Arial"/>
        </w:rPr>
        <w:t xml:space="preserve"> Tendrá disponible una función de búsqueda de productos por catálogo en función de las diferentes categorías definidas. Cuando el usuario encuentre el producto, se presentará la imagen de este, las características del producto, con su precio, opción de agregar al carro de compras y mostrar listado del “Top 5” de las imágenes de los productos (con sus respectivos vínculos al detalle) que han acompañado al producto seleccionado en otras órdenes de compra. El listado debe estar ordenado desde el que más ha tenido órdenes en común con ese producto.</w:t>
      </w:r>
    </w:p>
    <w:p w:rsidR="004A72D4" w:rsidRPr="00B13998" w:rsidRDefault="004A72D4" w:rsidP="001D1310">
      <w:pPr>
        <w:pStyle w:val="Prrafodelista"/>
        <w:numPr>
          <w:ilvl w:val="1"/>
          <w:numId w:val="2"/>
        </w:numPr>
        <w:jc w:val="both"/>
        <w:rPr>
          <w:rFonts w:ascii="Arial" w:hAnsi="Arial" w:cs="Arial"/>
        </w:rPr>
      </w:pPr>
      <w:r w:rsidRPr="00B13998">
        <w:rPr>
          <w:rFonts w:ascii="Arial" w:hAnsi="Arial" w:cs="Arial"/>
        </w:rPr>
        <w:t xml:space="preserve"> Buscar productos por nombre utilizando comodines.</w:t>
      </w:r>
    </w:p>
    <w:p w:rsidR="004A72D4" w:rsidRPr="00B13998" w:rsidRDefault="004A72D4" w:rsidP="001D1310">
      <w:pPr>
        <w:pStyle w:val="Prrafodelista"/>
        <w:numPr>
          <w:ilvl w:val="1"/>
          <w:numId w:val="2"/>
        </w:numPr>
        <w:jc w:val="both"/>
        <w:rPr>
          <w:rFonts w:ascii="Arial" w:hAnsi="Arial" w:cs="Arial"/>
        </w:rPr>
      </w:pPr>
      <w:r w:rsidRPr="00B13998">
        <w:rPr>
          <w:rFonts w:ascii="Arial" w:hAnsi="Arial" w:cs="Arial"/>
        </w:rPr>
        <w:t xml:space="preserve"> Buscar productos por descripción utilizando comodines.</w:t>
      </w:r>
    </w:p>
    <w:p w:rsidR="004A72D4" w:rsidRPr="00170D96" w:rsidRDefault="004A72D4" w:rsidP="001D1310">
      <w:pPr>
        <w:pStyle w:val="Prrafodelista"/>
        <w:numPr>
          <w:ilvl w:val="0"/>
          <w:numId w:val="2"/>
        </w:numPr>
        <w:jc w:val="both"/>
        <w:rPr>
          <w:rFonts w:ascii="Arial" w:hAnsi="Arial" w:cs="Arial"/>
          <w:b/>
        </w:rPr>
      </w:pPr>
      <w:r w:rsidRPr="00B13998">
        <w:rPr>
          <w:rFonts w:ascii="Arial" w:hAnsi="Arial" w:cs="Arial"/>
          <w:b/>
        </w:rPr>
        <w:t xml:space="preserve"> </w:t>
      </w:r>
      <w:r w:rsidRPr="00170D96">
        <w:rPr>
          <w:rFonts w:ascii="Arial" w:hAnsi="Arial" w:cs="Arial"/>
          <w:b/>
        </w:rPr>
        <w:t>Consultar campañas</w:t>
      </w:r>
    </w:p>
    <w:p w:rsidR="004A72D4" w:rsidRPr="00B13998" w:rsidRDefault="004A72D4" w:rsidP="001D1310">
      <w:pPr>
        <w:pStyle w:val="Prrafodelista"/>
        <w:numPr>
          <w:ilvl w:val="1"/>
          <w:numId w:val="2"/>
        </w:numPr>
        <w:jc w:val="both"/>
        <w:rPr>
          <w:rFonts w:ascii="Arial" w:hAnsi="Arial" w:cs="Arial"/>
        </w:rPr>
      </w:pPr>
      <w:r w:rsidRPr="00B13998">
        <w:rPr>
          <w:rFonts w:ascii="Arial" w:hAnsi="Arial" w:cs="Arial"/>
        </w:rPr>
        <w:t xml:space="preserve"> En el home del sitio de e-commerce, se deben mostrar las imágenes de las campañas establecidas en el OMS. Estas imágenes deben ser un vínculo hacia el producto respectivo.</w:t>
      </w:r>
    </w:p>
    <w:p w:rsidR="004A72D4" w:rsidRPr="00B13998" w:rsidRDefault="004A72D4" w:rsidP="001D1310">
      <w:pPr>
        <w:pStyle w:val="Prrafodelista"/>
        <w:numPr>
          <w:ilvl w:val="0"/>
          <w:numId w:val="2"/>
        </w:numPr>
        <w:jc w:val="both"/>
        <w:rPr>
          <w:rFonts w:ascii="Arial" w:hAnsi="Arial" w:cs="Arial"/>
          <w:b/>
        </w:rPr>
      </w:pPr>
      <w:r w:rsidRPr="00B13998">
        <w:rPr>
          <w:rFonts w:ascii="Arial" w:hAnsi="Arial" w:cs="Arial"/>
          <w:b/>
        </w:rPr>
        <w:t xml:space="preserve"> Administración de Clientes</w:t>
      </w:r>
    </w:p>
    <w:p w:rsidR="004A72D4" w:rsidRPr="00170D96" w:rsidRDefault="004A72D4" w:rsidP="001D1310">
      <w:pPr>
        <w:pStyle w:val="Prrafodelista"/>
        <w:numPr>
          <w:ilvl w:val="1"/>
          <w:numId w:val="2"/>
        </w:numPr>
        <w:jc w:val="both"/>
        <w:rPr>
          <w:rFonts w:ascii="Arial" w:hAnsi="Arial" w:cs="Arial"/>
        </w:rPr>
      </w:pPr>
      <w:r w:rsidRPr="00B13998">
        <w:rPr>
          <w:rFonts w:ascii="Arial" w:hAnsi="Arial" w:cs="Arial"/>
        </w:rPr>
        <w:t>Los clientes podrán ingresar al sitio e inscribirse ingresando sus datos principales; así mismo, el usuario deberá ingresar su contraseña</w:t>
      </w:r>
      <w:r w:rsidRPr="00170D96">
        <w:rPr>
          <w:rFonts w:ascii="Arial" w:hAnsi="Arial" w:cs="Arial"/>
        </w:rPr>
        <w:t xml:space="preserve">. </w:t>
      </w:r>
      <w:r w:rsidR="00D97CEC">
        <w:rPr>
          <w:rFonts w:ascii="Arial" w:hAnsi="Arial" w:cs="Arial"/>
        </w:rPr>
        <w:t>La información sobre su tarjeta con otros datos personales, será solicitada únicamente cuando se realice la compra.</w:t>
      </w:r>
    </w:p>
    <w:p w:rsidR="004A72D4" w:rsidRPr="00170D96" w:rsidRDefault="004A72D4" w:rsidP="001D1310">
      <w:pPr>
        <w:pStyle w:val="Prrafodelista"/>
        <w:numPr>
          <w:ilvl w:val="0"/>
          <w:numId w:val="2"/>
        </w:numPr>
        <w:jc w:val="both"/>
        <w:rPr>
          <w:rFonts w:ascii="Arial" w:hAnsi="Arial" w:cs="Arial"/>
          <w:b/>
        </w:rPr>
      </w:pPr>
      <w:r w:rsidRPr="00170D96">
        <w:rPr>
          <w:rFonts w:ascii="Arial" w:hAnsi="Arial" w:cs="Arial"/>
        </w:rPr>
        <w:t xml:space="preserve"> </w:t>
      </w:r>
      <w:r w:rsidRPr="00170D96">
        <w:rPr>
          <w:rFonts w:ascii="Arial" w:hAnsi="Arial" w:cs="Arial"/>
          <w:b/>
        </w:rPr>
        <w:t>Consultar Órdenes</w:t>
      </w:r>
    </w:p>
    <w:p w:rsidR="004A72D4" w:rsidRPr="00170D96" w:rsidRDefault="004A72D4" w:rsidP="001D1310">
      <w:pPr>
        <w:pStyle w:val="Prrafodelista"/>
        <w:numPr>
          <w:ilvl w:val="1"/>
          <w:numId w:val="2"/>
        </w:numPr>
        <w:jc w:val="both"/>
        <w:rPr>
          <w:rFonts w:ascii="Arial" w:hAnsi="Arial" w:cs="Arial"/>
        </w:rPr>
      </w:pPr>
      <w:r w:rsidRPr="00170D96">
        <w:rPr>
          <w:rFonts w:ascii="Arial" w:hAnsi="Arial" w:cs="Arial"/>
        </w:rPr>
        <w:t>El sistema listará todas sus órdenes que se encuentren abiertas y se podrá ver el detalle de cada una</w:t>
      </w:r>
      <w:r w:rsidR="00780B21" w:rsidRPr="00170D96">
        <w:rPr>
          <w:rFonts w:ascii="Arial" w:hAnsi="Arial" w:cs="Arial"/>
        </w:rPr>
        <w:t>.</w:t>
      </w:r>
      <w:r w:rsidRPr="00170D96">
        <w:rPr>
          <w:rFonts w:ascii="Arial" w:hAnsi="Arial" w:cs="Arial"/>
        </w:rPr>
        <w:t xml:space="preserve"> Cuando el usuario selecciona una orden para ver su detalle, el sistema deberá consultar en los proveedores de mensajería respectiva para actualizar el estado de la orden.</w:t>
      </w:r>
    </w:p>
    <w:p w:rsidR="00642EAC" w:rsidRPr="00B13998" w:rsidRDefault="00642EAC" w:rsidP="001D1310">
      <w:pPr>
        <w:pStyle w:val="Prrafodelista"/>
        <w:ind w:left="1440"/>
        <w:jc w:val="both"/>
        <w:rPr>
          <w:rFonts w:ascii="Arial" w:hAnsi="Arial" w:cs="Arial"/>
        </w:rPr>
      </w:pPr>
    </w:p>
    <w:p w:rsidR="004A72D4" w:rsidRPr="00B13998" w:rsidRDefault="004A72D4" w:rsidP="001D1310">
      <w:pPr>
        <w:pStyle w:val="Prrafodelista"/>
        <w:numPr>
          <w:ilvl w:val="0"/>
          <w:numId w:val="2"/>
        </w:numPr>
        <w:jc w:val="both"/>
        <w:rPr>
          <w:rFonts w:ascii="Arial" w:hAnsi="Arial" w:cs="Arial"/>
          <w:b/>
        </w:rPr>
      </w:pPr>
      <w:r w:rsidRPr="00B13998">
        <w:rPr>
          <w:rFonts w:ascii="Arial" w:hAnsi="Arial" w:cs="Arial"/>
          <w:b/>
        </w:rPr>
        <w:t>Administrar Carro de Compras</w:t>
      </w:r>
    </w:p>
    <w:p w:rsidR="004A72D4" w:rsidRPr="00D97CEC" w:rsidRDefault="004A72D4" w:rsidP="001D1310">
      <w:pPr>
        <w:pStyle w:val="Prrafodelista"/>
        <w:numPr>
          <w:ilvl w:val="1"/>
          <w:numId w:val="2"/>
        </w:numPr>
        <w:jc w:val="both"/>
        <w:rPr>
          <w:rFonts w:ascii="Arial" w:hAnsi="Arial" w:cs="Arial"/>
        </w:rPr>
      </w:pPr>
      <w:r w:rsidRPr="00B13998">
        <w:rPr>
          <w:rFonts w:ascii="Arial" w:hAnsi="Arial" w:cs="Arial"/>
        </w:rPr>
        <w:t>El usuario tendrá la posibilidad de asignar cantidades a cada uno de los productos que haya adicionado en la opción “agregar al carro de compras” descrita en el requerimiento “Consultar Productos”. Adicionalmente, el sistema proporcionará la opción de guardar las cantidades establecidas en el carro de</w:t>
      </w:r>
      <w:r w:rsidR="00642EAC" w:rsidRPr="00B13998">
        <w:rPr>
          <w:rFonts w:ascii="Arial" w:hAnsi="Arial" w:cs="Arial"/>
        </w:rPr>
        <w:t xml:space="preserve"> </w:t>
      </w:r>
      <w:r w:rsidRPr="00B13998">
        <w:rPr>
          <w:rFonts w:ascii="Arial" w:hAnsi="Arial" w:cs="Arial"/>
        </w:rPr>
        <w:t>compras (cuando se coloca una cantidad de 0, el sistema</w:t>
      </w:r>
      <w:r w:rsidR="00642EAC" w:rsidRPr="00B13998">
        <w:rPr>
          <w:rFonts w:ascii="Arial" w:hAnsi="Arial" w:cs="Arial"/>
        </w:rPr>
        <w:t xml:space="preserve"> </w:t>
      </w:r>
      <w:r w:rsidRPr="00B13998">
        <w:rPr>
          <w:rFonts w:ascii="Arial" w:hAnsi="Arial" w:cs="Arial"/>
        </w:rPr>
        <w:t>eliminará el producto del carro de compras). Por último, se proveerá una opción de “Procesar Orden” para que el sistema internamente inicie el proceso de negocio respectivo</w:t>
      </w:r>
      <w:r w:rsidRPr="00D97CEC">
        <w:rPr>
          <w:rFonts w:ascii="Arial" w:hAnsi="Arial" w:cs="Arial"/>
        </w:rPr>
        <w:t>. Si el usuario no registró información sobre su tarjeta de crédito, el sistema la solicitará para pasarla al proceso de negocio pero no la almacenará en la base de datos.</w:t>
      </w:r>
    </w:p>
    <w:p w:rsidR="00B13998" w:rsidRPr="00B13998" w:rsidRDefault="00B13998" w:rsidP="001D1310">
      <w:pPr>
        <w:pStyle w:val="Prrafodelista"/>
        <w:ind w:left="1440"/>
        <w:jc w:val="both"/>
        <w:rPr>
          <w:rFonts w:ascii="Arial" w:hAnsi="Arial" w:cs="Arial"/>
        </w:rPr>
      </w:pPr>
    </w:p>
    <w:p w:rsidR="00767A5E" w:rsidRDefault="002672A1" w:rsidP="00767A5E">
      <w:pPr>
        <w:pStyle w:val="Ttulo2"/>
        <w:jc w:val="both"/>
        <w:rPr>
          <w:rFonts w:ascii="Arial" w:hAnsi="Arial" w:cs="Arial"/>
        </w:rPr>
      </w:pPr>
      <w:bookmarkStart w:id="8" w:name="_Toc414875783"/>
      <w:r w:rsidRPr="002672A1">
        <w:rPr>
          <w:rFonts w:ascii="Arial" w:hAnsi="Arial" w:cs="Arial"/>
        </w:rPr>
        <w:t xml:space="preserve">3.2. </w:t>
      </w:r>
      <w:r w:rsidR="00A9162E" w:rsidRPr="002672A1">
        <w:rPr>
          <w:rFonts w:ascii="Arial" w:hAnsi="Arial" w:cs="Arial"/>
        </w:rPr>
        <w:t>Restricciones</w:t>
      </w:r>
      <w:bookmarkEnd w:id="8"/>
    </w:p>
    <w:p w:rsidR="00767A5E" w:rsidRPr="00767A5E" w:rsidRDefault="00767A5E" w:rsidP="00767A5E"/>
    <w:p w:rsidR="00A9162E" w:rsidRDefault="00A9162E" w:rsidP="001D1310">
      <w:pPr>
        <w:ind w:left="708"/>
        <w:jc w:val="both"/>
        <w:rPr>
          <w:rFonts w:ascii="Arial" w:hAnsi="Arial" w:cs="Arial"/>
        </w:rPr>
      </w:pPr>
      <w:r>
        <w:rPr>
          <w:rFonts w:ascii="Arial" w:hAnsi="Arial" w:cs="Arial"/>
        </w:rPr>
        <w:t>De negocio:</w:t>
      </w:r>
    </w:p>
    <w:p w:rsidR="00A9162E" w:rsidRDefault="00A9162E" w:rsidP="001D1310">
      <w:pPr>
        <w:pStyle w:val="Prrafodelista"/>
        <w:numPr>
          <w:ilvl w:val="0"/>
          <w:numId w:val="5"/>
        </w:numPr>
        <w:jc w:val="both"/>
        <w:rPr>
          <w:rFonts w:ascii="Arial" w:hAnsi="Arial" w:cs="Arial"/>
        </w:rPr>
      </w:pPr>
      <w:r>
        <w:rPr>
          <w:rFonts w:ascii="Arial" w:hAnsi="Arial" w:cs="Arial"/>
        </w:rPr>
        <w:t xml:space="preserve">Se tiene un presupuesto limitado de </w:t>
      </w:r>
      <w:r w:rsidRPr="002C35EC">
        <w:rPr>
          <w:rFonts w:ascii="Arial" w:hAnsi="Arial" w:cs="Arial"/>
          <w:sz w:val="20"/>
          <w:szCs w:val="20"/>
        </w:rPr>
        <w:t>US 150,000</w:t>
      </w:r>
      <w:r>
        <w:rPr>
          <w:rFonts w:ascii="Arial" w:hAnsi="Arial" w:cs="Arial"/>
        </w:rPr>
        <w:t>.</w:t>
      </w:r>
    </w:p>
    <w:p w:rsidR="00A9162E" w:rsidRDefault="00A9162E" w:rsidP="001D1310">
      <w:pPr>
        <w:pStyle w:val="Prrafodelista"/>
        <w:numPr>
          <w:ilvl w:val="0"/>
          <w:numId w:val="5"/>
        </w:numPr>
        <w:jc w:val="both"/>
        <w:rPr>
          <w:rFonts w:ascii="Arial" w:hAnsi="Arial" w:cs="Arial"/>
        </w:rPr>
      </w:pPr>
      <w:r>
        <w:rPr>
          <w:rFonts w:ascii="Arial" w:hAnsi="Arial" w:cs="Arial"/>
        </w:rPr>
        <w:t>Se tiene un tiempo de 3 meses para la presentación de la arquitectura empresarial propuesta.</w:t>
      </w:r>
    </w:p>
    <w:p w:rsidR="00A9162E" w:rsidRDefault="00A9162E" w:rsidP="001D1310">
      <w:pPr>
        <w:pStyle w:val="Prrafodelista"/>
        <w:numPr>
          <w:ilvl w:val="0"/>
          <w:numId w:val="5"/>
        </w:numPr>
        <w:jc w:val="both"/>
        <w:rPr>
          <w:rFonts w:ascii="Arial" w:hAnsi="Arial" w:cs="Arial"/>
        </w:rPr>
      </w:pPr>
      <w:r>
        <w:rPr>
          <w:rFonts w:ascii="Arial" w:hAnsi="Arial" w:cs="Arial"/>
        </w:rPr>
        <w:t>Existe legislación establecida en Colombia para el e-commerce.</w:t>
      </w:r>
    </w:p>
    <w:p w:rsidR="00A9162E" w:rsidRDefault="00A9162E" w:rsidP="001D1310">
      <w:pPr>
        <w:pStyle w:val="Prrafodelista"/>
        <w:numPr>
          <w:ilvl w:val="0"/>
          <w:numId w:val="5"/>
        </w:numPr>
        <w:jc w:val="both"/>
        <w:rPr>
          <w:rFonts w:ascii="Arial" w:hAnsi="Arial" w:cs="Arial"/>
        </w:rPr>
      </w:pPr>
      <w:r>
        <w:rPr>
          <w:rFonts w:ascii="Arial" w:hAnsi="Arial" w:cs="Arial"/>
        </w:rPr>
        <w:t>Los cambios en la tendencia del mercado, a los cuales requiere responder rápidamente la empresa.</w:t>
      </w:r>
    </w:p>
    <w:p w:rsidR="00A9162E" w:rsidRDefault="00A9162E" w:rsidP="001D1310">
      <w:pPr>
        <w:pStyle w:val="Prrafodelista"/>
        <w:numPr>
          <w:ilvl w:val="0"/>
          <w:numId w:val="5"/>
        </w:numPr>
        <w:jc w:val="both"/>
        <w:rPr>
          <w:rFonts w:ascii="Arial" w:hAnsi="Arial" w:cs="Arial"/>
        </w:rPr>
      </w:pPr>
      <w:r>
        <w:rPr>
          <w:rFonts w:ascii="Arial" w:hAnsi="Arial" w:cs="Arial"/>
        </w:rPr>
        <w:t>Acuerdos de nivel de servicio establecidos por el área de ventas para las órdenes de pedido en línea.</w:t>
      </w:r>
    </w:p>
    <w:p w:rsidR="00A9162E" w:rsidRPr="00A96A17" w:rsidRDefault="00A9162E" w:rsidP="001D1310">
      <w:pPr>
        <w:pStyle w:val="Prrafodelista"/>
        <w:numPr>
          <w:ilvl w:val="0"/>
          <w:numId w:val="5"/>
        </w:numPr>
        <w:jc w:val="both"/>
        <w:rPr>
          <w:rFonts w:ascii="Arial" w:hAnsi="Arial" w:cs="Arial"/>
        </w:rPr>
      </w:pPr>
      <w:r w:rsidRPr="00A96A17">
        <w:rPr>
          <w:rFonts w:ascii="Arial" w:hAnsi="Arial" w:cs="Arial"/>
        </w:rPr>
        <w:t>Las siguientes leyes influyen en el negocio de KALL-SONYS restringiéndolo o regulándolo:</w:t>
      </w:r>
    </w:p>
    <w:p w:rsidR="00A9162E" w:rsidRDefault="00A9162E" w:rsidP="001D1310">
      <w:pPr>
        <w:pStyle w:val="Prrafodelista"/>
        <w:numPr>
          <w:ilvl w:val="1"/>
          <w:numId w:val="5"/>
        </w:numPr>
        <w:jc w:val="both"/>
        <w:rPr>
          <w:rFonts w:ascii="Arial" w:hAnsi="Arial" w:cs="Arial"/>
        </w:rPr>
      </w:pPr>
      <w:r w:rsidRPr="00463BD8">
        <w:rPr>
          <w:rFonts w:ascii="Arial" w:hAnsi="Arial" w:cs="Arial"/>
        </w:rPr>
        <w:t>Artículo 15 de la constitución Política de Colombia (Todas las personas tienen derecho a su intimidad personal y familiar y a su buen nombre, y el Estado debe respetarlos y</w:t>
      </w:r>
      <w:r>
        <w:rPr>
          <w:rFonts w:ascii="Arial" w:hAnsi="Arial" w:cs="Arial"/>
        </w:rPr>
        <w:t xml:space="preserve"> </w:t>
      </w:r>
      <w:r w:rsidRPr="00463BD8">
        <w:rPr>
          <w:rFonts w:ascii="Arial" w:hAnsi="Arial" w:cs="Arial"/>
        </w:rPr>
        <w:t>hacerlos respetar …)</w:t>
      </w:r>
    </w:p>
    <w:p w:rsidR="00A9162E" w:rsidRDefault="00A9162E" w:rsidP="001D1310">
      <w:pPr>
        <w:pStyle w:val="Prrafodelista"/>
        <w:numPr>
          <w:ilvl w:val="1"/>
          <w:numId w:val="5"/>
        </w:numPr>
        <w:jc w:val="both"/>
        <w:rPr>
          <w:rFonts w:ascii="Arial" w:hAnsi="Arial" w:cs="Arial"/>
        </w:rPr>
      </w:pPr>
      <w:r>
        <w:rPr>
          <w:rFonts w:ascii="Arial" w:hAnsi="Arial" w:cs="Arial"/>
        </w:rPr>
        <w:t>Ley 1266 de 2008 (“</w:t>
      </w:r>
      <w:r w:rsidRPr="00463BD8">
        <w:rPr>
          <w:rFonts w:ascii="Arial" w:hAnsi="Arial" w:cs="Arial"/>
        </w:rPr>
        <w:t>ley de habeas data</w:t>
      </w:r>
      <w:r>
        <w:rPr>
          <w:rFonts w:ascii="Arial" w:hAnsi="Arial" w:cs="Arial"/>
        </w:rPr>
        <w:t>”)</w:t>
      </w:r>
    </w:p>
    <w:p w:rsidR="00A9162E" w:rsidRDefault="00A9162E" w:rsidP="001D1310">
      <w:pPr>
        <w:pStyle w:val="Prrafodelista"/>
        <w:numPr>
          <w:ilvl w:val="1"/>
          <w:numId w:val="5"/>
        </w:numPr>
        <w:jc w:val="both"/>
        <w:rPr>
          <w:rFonts w:ascii="Arial" w:hAnsi="Arial" w:cs="Arial"/>
        </w:rPr>
      </w:pPr>
      <w:r>
        <w:rPr>
          <w:rFonts w:ascii="Arial" w:hAnsi="Arial" w:cs="Arial"/>
        </w:rPr>
        <w:t>Ley 1273 de 2009 (Ley de delitos informáticos – Articulo 269F Violación de datos personales)</w:t>
      </w:r>
    </w:p>
    <w:p w:rsidR="00A9162E" w:rsidRPr="00463BD8" w:rsidRDefault="00A9162E" w:rsidP="001D1310">
      <w:pPr>
        <w:pStyle w:val="Prrafodelista"/>
        <w:numPr>
          <w:ilvl w:val="1"/>
          <w:numId w:val="5"/>
        </w:numPr>
        <w:jc w:val="both"/>
        <w:rPr>
          <w:rFonts w:ascii="Arial" w:hAnsi="Arial" w:cs="Arial"/>
        </w:rPr>
      </w:pPr>
      <w:r>
        <w:rPr>
          <w:rFonts w:ascii="Arial" w:hAnsi="Arial" w:cs="Arial"/>
        </w:rPr>
        <w:t>Ley 527 de 1999 (Comercio electrónico)</w:t>
      </w:r>
    </w:p>
    <w:p w:rsidR="00A9162E" w:rsidRPr="006A4606" w:rsidRDefault="00A9162E" w:rsidP="001D1310">
      <w:pPr>
        <w:pStyle w:val="Prrafodelista"/>
        <w:numPr>
          <w:ilvl w:val="1"/>
          <w:numId w:val="5"/>
        </w:numPr>
        <w:jc w:val="both"/>
        <w:rPr>
          <w:rFonts w:ascii="Arial" w:hAnsi="Arial" w:cs="Arial"/>
        </w:rPr>
      </w:pPr>
      <w:r w:rsidRPr="006A4606">
        <w:rPr>
          <w:rFonts w:ascii="Arial" w:hAnsi="Arial" w:cs="Arial"/>
        </w:rPr>
        <w:t xml:space="preserve">Artículo 78 de la Constitución Política de Colombia </w:t>
      </w:r>
    </w:p>
    <w:p w:rsidR="00A9162E" w:rsidRPr="006A4606" w:rsidRDefault="00A9162E" w:rsidP="001D1310">
      <w:pPr>
        <w:pStyle w:val="Prrafodelista"/>
        <w:numPr>
          <w:ilvl w:val="1"/>
          <w:numId w:val="5"/>
        </w:numPr>
        <w:jc w:val="both"/>
        <w:rPr>
          <w:rFonts w:ascii="Arial" w:hAnsi="Arial" w:cs="Arial"/>
        </w:rPr>
      </w:pPr>
      <w:r w:rsidRPr="006A4606">
        <w:rPr>
          <w:rFonts w:ascii="Arial" w:hAnsi="Arial" w:cs="Arial"/>
        </w:rPr>
        <w:t>Ley 446 de 1998</w:t>
      </w:r>
    </w:p>
    <w:p w:rsidR="00A9162E" w:rsidRPr="006A4606" w:rsidRDefault="00A9162E" w:rsidP="001D1310">
      <w:pPr>
        <w:pStyle w:val="Prrafodelista"/>
        <w:numPr>
          <w:ilvl w:val="1"/>
          <w:numId w:val="5"/>
        </w:numPr>
        <w:jc w:val="both"/>
        <w:rPr>
          <w:rFonts w:ascii="Arial" w:hAnsi="Arial" w:cs="Arial"/>
        </w:rPr>
      </w:pPr>
      <w:r w:rsidRPr="006A4606">
        <w:rPr>
          <w:rFonts w:ascii="Arial" w:hAnsi="Arial" w:cs="Arial"/>
        </w:rPr>
        <w:t>Estatuto de Protección al Consumidor</w:t>
      </w:r>
    </w:p>
    <w:p w:rsidR="00A9162E" w:rsidRPr="006A4606" w:rsidRDefault="00A9162E" w:rsidP="001D1310">
      <w:pPr>
        <w:pStyle w:val="Prrafodelista"/>
        <w:numPr>
          <w:ilvl w:val="1"/>
          <w:numId w:val="5"/>
        </w:numPr>
        <w:jc w:val="both"/>
        <w:rPr>
          <w:rFonts w:ascii="Arial" w:hAnsi="Arial" w:cs="Arial"/>
        </w:rPr>
      </w:pPr>
      <w:r w:rsidRPr="006A4606">
        <w:rPr>
          <w:rFonts w:ascii="Arial" w:hAnsi="Arial" w:cs="Arial"/>
        </w:rPr>
        <w:t>Decreto 3466 de 1982</w:t>
      </w:r>
    </w:p>
    <w:p w:rsidR="00A9162E" w:rsidRPr="006A4606" w:rsidRDefault="00A9162E" w:rsidP="001D1310">
      <w:pPr>
        <w:pStyle w:val="Prrafodelista"/>
        <w:numPr>
          <w:ilvl w:val="1"/>
          <w:numId w:val="5"/>
        </w:numPr>
        <w:jc w:val="both"/>
        <w:rPr>
          <w:rFonts w:ascii="Arial" w:hAnsi="Arial" w:cs="Arial"/>
        </w:rPr>
      </w:pPr>
      <w:r w:rsidRPr="006A4606">
        <w:rPr>
          <w:rFonts w:ascii="Arial" w:hAnsi="Arial" w:cs="Arial"/>
        </w:rPr>
        <w:t>Circular Externa N°10 de 2001</w:t>
      </w:r>
    </w:p>
    <w:p w:rsidR="00A9162E" w:rsidRDefault="00A9162E" w:rsidP="001D1310">
      <w:pPr>
        <w:pStyle w:val="Prrafodelista"/>
        <w:ind w:left="1428"/>
        <w:jc w:val="both"/>
        <w:rPr>
          <w:rFonts w:ascii="Arial" w:hAnsi="Arial" w:cs="Arial"/>
        </w:rPr>
      </w:pPr>
    </w:p>
    <w:p w:rsidR="00A9162E" w:rsidRDefault="00A9162E" w:rsidP="001D1310">
      <w:pPr>
        <w:ind w:left="708"/>
        <w:jc w:val="both"/>
        <w:rPr>
          <w:rFonts w:ascii="Arial" w:hAnsi="Arial" w:cs="Arial"/>
        </w:rPr>
      </w:pPr>
      <w:r>
        <w:rPr>
          <w:rFonts w:ascii="Arial" w:hAnsi="Arial" w:cs="Arial"/>
        </w:rPr>
        <w:t>De arquitectura:</w:t>
      </w:r>
    </w:p>
    <w:p w:rsidR="00A9162E" w:rsidRDefault="00A9162E" w:rsidP="001D1310">
      <w:pPr>
        <w:pStyle w:val="Prrafodelista"/>
        <w:numPr>
          <w:ilvl w:val="0"/>
          <w:numId w:val="6"/>
        </w:numPr>
        <w:jc w:val="both"/>
        <w:rPr>
          <w:rFonts w:ascii="Arial" w:hAnsi="Arial" w:cs="Arial"/>
        </w:rPr>
      </w:pPr>
      <w:r>
        <w:rPr>
          <w:rFonts w:ascii="Arial" w:hAnsi="Arial" w:cs="Arial"/>
        </w:rPr>
        <w:t>Utilizar la infraestructura existente al máximo, evitando nuevas adquisiciones de recursos computacionales.</w:t>
      </w:r>
    </w:p>
    <w:p w:rsidR="00A9162E" w:rsidRPr="00FE65E8" w:rsidRDefault="00A9162E" w:rsidP="001D1310">
      <w:pPr>
        <w:pStyle w:val="Prrafodelista"/>
        <w:numPr>
          <w:ilvl w:val="0"/>
          <w:numId w:val="6"/>
        </w:numPr>
        <w:jc w:val="both"/>
        <w:rPr>
          <w:rFonts w:ascii="Arial" w:hAnsi="Arial" w:cs="Arial"/>
        </w:rPr>
      </w:pPr>
      <w:r w:rsidRPr="00FE65E8">
        <w:rPr>
          <w:rFonts w:ascii="Arial" w:hAnsi="Arial" w:cs="Arial"/>
        </w:rPr>
        <w:t>Legislación sobre el manejo de confidencialidad y seguridad en las transacciones de e-commerce.</w:t>
      </w:r>
    </w:p>
    <w:p w:rsidR="00A9162E" w:rsidRDefault="00A9162E" w:rsidP="001D1310">
      <w:pPr>
        <w:pStyle w:val="Prrafodelista"/>
        <w:numPr>
          <w:ilvl w:val="0"/>
          <w:numId w:val="6"/>
        </w:numPr>
        <w:jc w:val="both"/>
        <w:rPr>
          <w:rFonts w:ascii="Arial" w:hAnsi="Arial" w:cs="Arial"/>
        </w:rPr>
      </w:pPr>
      <w:r>
        <w:rPr>
          <w:rFonts w:ascii="Arial" w:hAnsi="Arial" w:cs="Arial"/>
        </w:rPr>
        <w:t>Disponibilidad de los servicios gobernados por los sistemas de los proveedores de productos y mensajería.</w:t>
      </w:r>
    </w:p>
    <w:p w:rsidR="00A9162E" w:rsidRPr="00FE65E8" w:rsidRDefault="00A9162E" w:rsidP="001D1310">
      <w:pPr>
        <w:pStyle w:val="Prrafodelista"/>
        <w:numPr>
          <w:ilvl w:val="0"/>
          <w:numId w:val="6"/>
        </w:numPr>
        <w:jc w:val="both"/>
        <w:rPr>
          <w:rFonts w:ascii="Arial" w:hAnsi="Arial" w:cs="Arial"/>
        </w:rPr>
      </w:pPr>
      <w:r w:rsidRPr="00FE65E8">
        <w:rPr>
          <w:rFonts w:ascii="Arial" w:hAnsi="Arial" w:cs="Arial"/>
        </w:rPr>
        <w:t>El proveedor Sony requiere que los productos tengan una base de datos exclusiva.</w:t>
      </w:r>
    </w:p>
    <w:p w:rsidR="00A9162E" w:rsidRDefault="00A9162E" w:rsidP="001D1310">
      <w:pPr>
        <w:pStyle w:val="Prrafodelista"/>
        <w:numPr>
          <w:ilvl w:val="0"/>
          <w:numId w:val="6"/>
        </w:numPr>
        <w:jc w:val="both"/>
        <w:rPr>
          <w:rFonts w:ascii="Arial" w:hAnsi="Arial" w:cs="Arial"/>
        </w:rPr>
      </w:pPr>
      <w:r>
        <w:rPr>
          <w:rFonts w:ascii="Arial" w:hAnsi="Arial" w:cs="Arial"/>
        </w:rPr>
        <w:t>La ley 527 de 1999 (Comercio electrónico).</w:t>
      </w:r>
    </w:p>
    <w:p w:rsidR="00B13998" w:rsidRDefault="00B13998" w:rsidP="001D1310">
      <w:pPr>
        <w:pStyle w:val="Prrafodelista"/>
        <w:ind w:left="1428"/>
        <w:jc w:val="both"/>
        <w:rPr>
          <w:rFonts w:ascii="Arial" w:hAnsi="Arial" w:cs="Arial"/>
        </w:rPr>
      </w:pPr>
    </w:p>
    <w:p w:rsidR="00767A5E" w:rsidRDefault="00767A5E" w:rsidP="001D1310">
      <w:pPr>
        <w:pStyle w:val="Prrafodelista"/>
        <w:ind w:left="1428"/>
        <w:jc w:val="both"/>
        <w:rPr>
          <w:rFonts w:ascii="Arial" w:hAnsi="Arial" w:cs="Arial"/>
        </w:rPr>
      </w:pPr>
    </w:p>
    <w:p w:rsidR="00767A5E" w:rsidRDefault="00767A5E" w:rsidP="001D1310">
      <w:pPr>
        <w:pStyle w:val="Prrafodelista"/>
        <w:ind w:left="1428"/>
        <w:jc w:val="both"/>
        <w:rPr>
          <w:rFonts w:ascii="Arial" w:hAnsi="Arial" w:cs="Arial"/>
        </w:rPr>
      </w:pPr>
    </w:p>
    <w:p w:rsidR="00767A5E" w:rsidRDefault="00767A5E" w:rsidP="001D1310">
      <w:pPr>
        <w:pStyle w:val="Prrafodelista"/>
        <w:ind w:left="1428"/>
        <w:jc w:val="both"/>
        <w:rPr>
          <w:rFonts w:ascii="Arial" w:hAnsi="Arial" w:cs="Arial"/>
        </w:rPr>
      </w:pPr>
    </w:p>
    <w:p w:rsidR="00767A5E" w:rsidRDefault="00767A5E" w:rsidP="001D1310">
      <w:pPr>
        <w:pStyle w:val="Prrafodelista"/>
        <w:ind w:left="1428"/>
        <w:jc w:val="both"/>
        <w:rPr>
          <w:rFonts w:ascii="Arial" w:hAnsi="Arial" w:cs="Arial"/>
        </w:rPr>
      </w:pPr>
    </w:p>
    <w:p w:rsidR="00767A5E" w:rsidRPr="005C2C9E" w:rsidRDefault="00767A5E" w:rsidP="001D1310">
      <w:pPr>
        <w:pStyle w:val="Prrafodelista"/>
        <w:ind w:left="1428"/>
        <w:jc w:val="both"/>
        <w:rPr>
          <w:rFonts w:ascii="Arial" w:hAnsi="Arial" w:cs="Arial"/>
        </w:rPr>
      </w:pPr>
    </w:p>
    <w:p w:rsidR="00A9162E" w:rsidRPr="00B13998" w:rsidRDefault="00903E62" w:rsidP="00767A5E">
      <w:pPr>
        <w:ind w:left="708"/>
        <w:jc w:val="both"/>
        <w:rPr>
          <w:rFonts w:ascii="Arial" w:hAnsi="Arial" w:cs="Arial"/>
        </w:rPr>
      </w:pPr>
      <w:r w:rsidRPr="00B13998">
        <w:rPr>
          <w:rFonts w:ascii="Arial" w:hAnsi="Arial" w:cs="Arial"/>
        </w:rPr>
        <w:lastRenderedPageBreak/>
        <w:t>De Seguridad:</w:t>
      </w:r>
    </w:p>
    <w:p w:rsidR="00903E62" w:rsidRPr="00B13998" w:rsidRDefault="00903E62" w:rsidP="00767A5E">
      <w:pPr>
        <w:ind w:left="708"/>
        <w:jc w:val="both"/>
        <w:rPr>
          <w:rFonts w:ascii="Arial" w:hAnsi="Arial" w:cs="Arial"/>
        </w:rPr>
      </w:pPr>
      <w:r w:rsidRPr="00B13998">
        <w:rPr>
          <w:rFonts w:ascii="Arial" w:hAnsi="Arial" w:cs="Arial"/>
        </w:rPr>
        <w:t>El sistema debe ser seguro, para que un usuario pueda hacer pagos en línea.</w:t>
      </w:r>
    </w:p>
    <w:p w:rsidR="00903E62" w:rsidRPr="00B13998" w:rsidRDefault="00903E62" w:rsidP="00767A5E">
      <w:pPr>
        <w:ind w:left="708"/>
        <w:jc w:val="both"/>
        <w:rPr>
          <w:rFonts w:ascii="Arial" w:hAnsi="Arial" w:cs="Arial"/>
        </w:rPr>
      </w:pPr>
    </w:p>
    <w:p w:rsidR="00903E62" w:rsidRPr="00B13998" w:rsidRDefault="00903E62" w:rsidP="00767A5E">
      <w:pPr>
        <w:ind w:left="708"/>
        <w:jc w:val="both"/>
        <w:rPr>
          <w:rFonts w:ascii="Arial" w:hAnsi="Arial" w:cs="Arial"/>
        </w:rPr>
      </w:pPr>
      <w:r w:rsidRPr="00B13998">
        <w:rPr>
          <w:rFonts w:ascii="Arial" w:hAnsi="Arial" w:cs="Arial"/>
        </w:rPr>
        <w:t>La aplicación debe implementar comportamientos de seguridad básicos:</w:t>
      </w:r>
    </w:p>
    <w:p w:rsidR="00903E62" w:rsidRPr="00B13998" w:rsidRDefault="00903E62" w:rsidP="00767A5E">
      <w:pPr>
        <w:pStyle w:val="Prrafodelista"/>
        <w:numPr>
          <w:ilvl w:val="0"/>
          <w:numId w:val="8"/>
        </w:numPr>
        <w:spacing w:after="0" w:line="240" w:lineRule="auto"/>
        <w:ind w:left="1428"/>
        <w:jc w:val="both"/>
        <w:rPr>
          <w:rFonts w:ascii="Arial" w:hAnsi="Arial" w:cs="Arial"/>
        </w:rPr>
      </w:pPr>
      <w:r w:rsidRPr="00B13998">
        <w:rPr>
          <w:rFonts w:ascii="Arial" w:hAnsi="Arial" w:cs="Arial"/>
        </w:rPr>
        <w:t>Autenticación:  Debe hacerse con al menos un nombre de usuario y contraseña</w:t>
      </w:r>
    </w:p>
    <w:p w:rsidR="00903E62" w:rsidRPr="00B13998" w:rsidRDefault="00903E62" w:rsidP="00767A5E">
      <w:pPr>
        <w:ind w:left="708"/>
        <w:jc w:val="both"/>
        <w:rPr>
          <w:rFonts w:ascii="Arial" w:hAnsi="Arial" w:cs="Arial"/>
        </w:rPr>
      </w:pPr>
    </w:p>
    <w:p w:rsidR="00903E62" w:rsidRPr="00B13998" w:rsidRDefault="00903E62" w:rsidP="00767A5E">
      <w:pPr>
        <w:ind w:left="708"/>
        <w:jc w:val="both"/>
        <w:rPr>
          <w:rFonts w:ascii="Arial" w:hAnsi="Arial" w:cs="Arial"/>
        </w:rPr>
      </w:pPr>
      <w:r w:rsidRPr="00B13998">
        <w:rPr>
          <w:rFonts w:ascii="Arial" w:hAnsi="Arial" w:cs="Arial"/>
        </w:rPr>
        <w:t>Para acceso a internet, los siguientes requerimientos son mandatorios.</w:t>
      </w:r>
    </w:p>
    <w:p w:rsidR="00903E62" w:rsidRPr="00B13998" w:rsidRDefault="00903E62" w:rsidP="00767A5E">
      <w:pPr>
        <w:pStyle w:val="Prrafodelista"/>
        <w:numPr>
          <w:ilvl w:val="0"/>
          <w:numId w:val="9"/>
        </w:numPr>
        <w:spacing w:after="0" w:line="240" w:lineRule="auto"/>
        <w:ind w:left="1428"/>
        <w:jc w:val="both"/>
        <w:rPr>
          <w:rFonts w:ascii="Arial" w:hAnsi="Arial" w:cs="Arial"/>
        </w:rPr>
      </w:pPr>
      <w:r w:rsidRPr="00B13998">
        <w:rPr>
          <w:rFonts w:ascii="Arial" w:hAnsi="Arial" w:cs="Arial"/>
        </w:rPr>
        <w:t>Confidencialidad: Datos sensibles deben ser encriptados (pagos en línea)</w:t>
      </w:r>
    </w:p>
    <w:p w:rsidR="00903E62" w:rsidRPr="00B13998" w:rsidRDefault="00903E62" w:rsidP="00767A5E">
      <w:pPr>
        <w:ind w:left="1416"/>
        <w:jc w:val="both"/>
        <w:rPr>
          <w:rFonts w:ascii="Arial" w:hAnsi="Arial" w:cs="Arial"/>
        </w:rPr>
      </w:pPr>
      <w:r w:rsidRPr="00B13998">
        <w:rPr>
          <w:rFonts w:ascii="Arial" w:hAnsi="Arial" w:cs="Arial"/>
        </w:rPr>
        <w:t>Integridad de datos: Datos enviados a través de la red no pueden ser modificados por una capa</w:t>
      </w:r>
      <w:r w:rsidR="00152A98">
        <w:rPr>
          <w:rFonts w:ascii="Arial" w:hAnsi="Arial" w:cs="Arial"/>
        </w:rPr>
        <w:t>.</w:t>
      </w:r>
    </w:p>
    <w:p w:rsidR="00903E62" w:rsidRPr="00A9162E" w:rsidRDefault="00903E62" w:rsidP="001D1310">
      <w:pPr>
        <w:ind w:left="708"/>
        <w:jc w:val="both"/>
        <w:rPr>
          <w:rFonts w:ascii="Arial" w:hAnsi="Arial" w:cs="Arial"/>
          <w:sz w:val="20"/>
          <w:szCs w:val="20"/>
        </w:rPr>
      </w:pPr>
    </w:p>
    <w:p w:rsidR="002C35EC" w:rsidRDefault="00A9162E" w:rsidP="001D1310">
      <w:pPr>
        <w:jc w:val="both"/>
        <w:rPr>
          <w:rFonts w:ascii="Arial" w:hAnsi="Arial" w:cs="Arial"/>
          <w:b/>
          <w:sz w:val="20"/>
          <w:szCs w:val="20"/>
        </w:rPr>
      </w:pPr>
      <w:r w:rsidRPr="00A9162E">
        <w:rPr>
          <w:rFonts w:ascii="Arial" w:hAnsi="Arial" w:cs="Arial"/>
          <w:b/>
          <w:sz w:val="20"/>
          <w:szCs w:val="20"/>
        </w:rPr>
        <w:t>Supuestos</w:t>
      </w:r>
    </w:p>
    <w:p w:rsidR="00A9162E" w:rsidRPr="00216AE1" w:rsidRDefault="00A9162E" w:rsidP="003D4BA5">
      <w:pPr>
        <w:pStyle w:val="Prrafodelista"/>
        <w:numPr>
          <w:ilvl w:val="0"/>
          <w:numId w:val="7"/>
        </w:numPr>
        <w:jc w:val="both"/>
        <w:rPr>
          <w:rFonts w:ascii="Arial" w:hAnsi="Arial" w:cs="Arial"/>
        </w:rPr>
      </w:pPr>
      <w:r w:rsidRPr="00216AE1">
        <w:rPr>
          <w:rFonts w:ascii="Arial" w:hAnsi="Arial" w:cs="Arial"/>
        </w:rPr>
        <w:t>Se conectará 2700 en promedio durante las horas pico de 7:00 pm a 11:00 pm</w:t>
      </w:r>
      <w:r w:rsidR="00EE72C6">
        <w:rPr>
          <w:rFonts w:ascii="Arial" w:hAnsi="Arial" w:cs="Arial"/>
        </w:rPr>
        <w:t>.</w:t>
      </w:r>
    </w:p>
    <w:p w:rsidR="00A9162E" w:rsidRPr="00216AE1" w:rsidRDefault="00A9162E" w:rsidP="003D4BA5">
      <w:pPr>
        <w:pStyle w:val="Prrafodelista"/>
        <w:numPr>
          <w:ilvl w:val="0"/>
          <w:numId w:val="7"/>
        </w:numPr>
        <w:jc w:val="both"/>
        <w:rPr>
          <w:rFonts w:ascii="Arial" w:hAnsi="Arial" w:cs="Arial"/>
        </w:rPr>
      </w:pPr>
      <w:r w:rsidRPr="00216AE1">
        <w:rPr>
          <w:rFonts w:ascii="Arial" w:hAnsi="Arial" w:cs="Arial"/>
        </w:rPr>
        <w:t>Las consideraciones de seguridad que existirán en la aplicación serán la restricción de control y acceso a la información, ya que dependiendo del inicio de sesión se asignarán los privilegios para poder realizar ciertas funciones.</w:t>
      </w:r>
    </w:p>
    <w:p w:rsidR="00377CA9" w:rsidRPr="00A9162E" w:rsidRDefault="00377CA9" w:rsidP="001D1310">
      <w:pPr>
        <w:pStyle w:val="Prrafodelista"/>
        <w:jc w:val="both"/>
        <w:rPr>
          <w:rFonts w:ascii="Arial" w:hAnsi="Arial" w:cs="Arial"/>
          <w:sz w:val="20"/>
          <w:szCs w:val="20"/>
        </w:rPr>
      </w:pPr>
    </w:p>
    <w:p w:rsidR="003E2364" w:rsidRDefault="001F0FF6" w:rsidP="001D1310">
      <w:pPr>
        <w:pStyle w:val="Ttulo1"/>
        <w:jc w:val="both"/>
        <w:rPr>
          <w:rFonts w:ascii="Arial" w:hAnsi="Arial" w:cs="Arial"/>
        </w:rPr>
      </w:pPr>
      <w:bookmarkStart w:id="9" w:name="_Toc414875784"/>
      <w:r w:rsidRPr="00A87687">
        <w:rPr>
          <w:rFonts w:ascii="Arial" w:hAnsi="Arial" w:cs="Arial"/>
        </w:rPr>
        <w:t>4.</w:t>
      </w:r>
      <w:r w:rsidR="003E2364">
        <w:rPr>
          <w:rFonts w:ascii="Arial" w:hAnsi="Arial" w:cs="Arial"/>
        </w:rPr>
        <w:t xml:space="preserve"> PROCESO ATAM</w:t>
      </w:r>
      <w:bookmarkEnd w:id="9"/>
    </w:p>
    <w:p w:rsidR="003E2364" w:rsidRDefault="003E2364" w:rsidP="001D1310">
      <w:pPr>
        <w:jc w:val="both"/>
      </w:pPr>
    </w:p>
    <w:p w:rsidR="003E2364" w:rsidRPr="003E2364" w:rsidRDefault="003E2364" w:rsidP="001D1310">
      <w:pPr>
        <w:jc w:val="both"/>
        <w:rPr>
          <w:rFonts w:ascii="Arial" w:hAnsi="Arial" w:cs="Arial"/>
        </w:rPr>
      </w:pPr>
      <w:r w:rsidRPr="003E2364">
        <w:rPr>
          <w:rFonts w:ascii="Arial" w:hAnsi="Arial" w:cs="Arial"/>
        </w:rPr>
        <w:t>Identificación de escenarios de arquitectura (Árbol de utilidad)</w:t>
      </w:r>
    </w:p>
    <w:p w:rsidR="001A4A3C" w:rsidRPr="001A4A3C" w:rsidRDefault="001A4A3C" w:rsidP="001D1310">
      <w:pPr>
        <w:pStyle w:val="Default"/>
        <w:jc w:val="both"/>
        <w:rPr>
          <w:b/>
          <w:bCs/>
          <w:sz w:val="22"/>
          <w:szCs w:val="22"/>
        </w:rPr>
      </w:pPr>
      <w:r w:rsidRPr="001A4A3C">
        <w:rPr>
          <w:b/>
          <w:bCs/>
          <w:sz w:val="22"/>
          <w:szCs w:val="22"/>
        </w:rPr>
        <w:t xml:space="preserve">Escenarios de B2C </w:t>
      </w:r>
    </w:p>
    <w:p w:rsidR="001A4A3C" w:rsidRPr="001A4A3C" w:rsidRDefault="001A4A3C" w:rsidP="001D1310">
      <w:pPr>
        <w:pStyle w:val="Default"/>
        <w:jc w:val="both"/>
        <w:rPr>
          <w:sz w:val="22"/>
          <w:szCs w:val="22"/>
        </w:rPr>
      </w:pPr>
    </w:p>
    <w:p w:rsidR="001A4A3C" w:rsidRPr="001A4A3C" w:rsidRDefault="001A4A3C" w:rsidP="001D1310">
      <w:pPr>
        <w:pStyle w:val="Default"/>
        <w:jc w:val="both"/>
        <w:rPr>
          <w:sz w:val="22"/>
          <w:szCs w:val="22"/>
        </w:rPr>
      </w:pPr>
      <w:r w:rsidRPr="001A4A3C">
        <w:rPr>
          <w:b/>
          <w:bCs/>
          <w:sz w:val="22"/>
          <w:szCs w:val="22"/>
        </w:rPr>
        <w:t xml:space="preserve">E001 Verificación de tiempos de respuesta </w:t>
      </w:r>
    </w:p>
    <w:p w:rsidR="001A4A3C" w:rsidRPr="001A4A3C" w:rsidRDefault="001A4A3C" w:rsidP="001D1310">
      <w:pPr>
        <w:pStyle w:val="Default"/>
        <w:jc w:val="both"/>
        <w:rPr>
          <w:sz w:val="22"/>
          <w:szCs w:val="22"/>
        </w:rPr>
      </w:pPr>
      <w:r w:rsidRPr="001A4A3C">
        <w:rPr>
          <w:iCs/>
          <w:sz w:val="22"/>
          <w:szCs w:val="22"/>
        </w:rPr>
        <w:t xml:space="preserve">Fuente de Estímulo: </w:t>
      </w:r>
      <w:r w:rsidRPr="001A4A3C">
        <w:rPr>
          <w:sz w:val="22"/>
          <w:szCs w:val="22"/>
        </w:rPr>
        <w:t xml:space="preserve">Usuarios del sistema </w:t>
      </w:r>
    </w:p>
    <w:p w:rsidR="001A4A3C" w:rsidRPr="001A4A3C" w:rsidRDefault="001A4A3C" w:rsidP="001D1310">
      <w:pPr>
        <w:pStyle w:val="Default"/>
        <w:jc w:val="both"/>
        <w:rPr>
          <w:sz w:val="22"/>
          <w:szCs w:val="22"/>
        </w:rPr>
      </w:pPr>
      <w:r w:rsidRPr="001A4A3C">
        <w:rPr>
          <w:iCs/>
          <w:sz w:val="22"/>
          <w:szCs w:val="22"/>
        </w:rPr>
        <w:t xml:space="preserve">Estímulo: </w:t>
      </w:r>
      <w:r w:rsidRPr="001A4A3C">
        <w:rPr>
          <w:sz w:val="22"/>
          <w:szCs w:val="22"/>
        </w:rPr>
        <w:t xml:space="preserve">Estarán conectados aproximadamente 2100 usuarios al día. </w:t>
      </w:r>
    </w:p>
    <w:p w:rsidR="001A4A3C" w:rsidRPr="001A4A3C" w:rsidRDefault="001A4A3C" w:rsidP="001D1310">
      <w:pPr>
        <w:pStyle w:val="Default"/>
        <w:jc w:val="both"/>
        <w:rPr>
          <w:sz w:val="22"/>
          <w:szCs w:val="22"/>
        </w:rPr>
      </w:pPr>
      <w:r w:rsidRPr="001A4A3C">
        <w:rPr>
          <w:iCs/>
          <w:sz w:val="22"/>
          <w:szCs w:val="22"/>
        </w:rPr>
        <w:t xml:space="preserve">Respuesta del sistema: </w:t>
      </w:r>
      <w:r w:rsidRPr="001A4A3C">
        <w:rPr>
          <w:sz w:val="22"/>
          <w:szCs w:val="22"/>
        </w:rPr>
        <w:t xml:space="preserve">Se espera un tiempo de respuesta menor a 5 segundos. </w:t>
      </w:r>
    </w:p>
    <w:p w:rsidR="001A4A3C" w:rsidRDefault="001A4A3C" w:rsidP="001D1310">
      <w:pPr>
        <w:pStyle w:val="Default"/>
        <w:jc w:val="both"/>
        <w:rPr>
          <w:sz w:val="22"/>
          <w:szCs w:val="22"/>
        </w:rPr>
      </w:pPr>
      <w:r w:rsidRPr="001A4A3C">
        <w:rPr>
          <w:iCs/>
          <w:sz w:val="22"/>
          <w:szCs w:val="22"/>
        </w:rPr>
        <w:t xml:space="preserve">Medidas significativas de respuestas: </w:t>
      </w:r>
      <w:r w:rsidRPr="001A4A3C">
        <w:rPr>
          <w:sz w:val="22"/>
          <w:szCs w:val="22"/>
        </w:rPr>
        <w:t xml:space="preserve">Dar respuesta al 70% del total de usuarios conectados diariamente. </w:t>
      </w:r>
    </w:p>
    <w:p w:rsidR="001A4A3C" w:rsidRPr="001A4A3C" w:rsidRDefault="001A4A3C" w:rsidP="001D1310">
      <w:pPr>
        <w:pStyle w:val="Default"/>
        <w:jc w:val="both"/>
        <w:rPr>
          <w:sz w:val="22"/>
          <w:szCs w:val="22"/>
        </w:rPr>
      </w:pPr>
    </w:p>
    <w:p w:rsidR="001A4A3C" w:rsidRPr="001A4A3C" w:rsidRDefault="001A4A3C" w:rsidP="001D1310">
      <w:pPr>
        <w:pStyle w:val="Default"/>
        <w:jc w:val="both"/>
        <w:rPr>
          <w:sz w:val="22"/>
          <w:szCs w:val="22"/>
        </w:rPr>
      </w:pPr>
      <w:r w:rsidRPr="001A4A3C">
        <w:rPr>
          <w:b/>
          <w:bCs/>
          <w:sz w:val="22"/>
          <w:szCs w:val="22"/>
        </w:rPr>
        <w:t xml:space="preserve">E002 Lecturas a la Base de Datos de Catálogos de Productos </w:t>
      </w:r>
    </w:p>
    <w:p w:rsidR="001A4A3C" w:rsidRPr="001A4A3C" w:rsidRDefault="001A4A3C" w:rsidP="001D1310">
      <w:pPr>
        <w:pStyle w:val="Default"/>
        <w:jc w:val="both"/>
        <w:rPr>
          <w:sz w:val="22"/>
          <w:szCs w:val="22"/>
        </w:rPr>
      </w:pPr>
      <w:r w:rsidRPr="001A4A3C">
        <w:rPr>
          <w:iCs/>
          <w:sz w:val="22"/>
          <w:szCs w:val="22"/>
        </w:rPr>
        <w:t xml:space="preserve">Fuente de Estímulo: </w:t>
      </w:r>
      <w:r w:rsidRPr="001A4A3C">
        <w:rPr>
          <w:sz w:val="22"/>
          <w:szCs w:val="22"/>
        </w:rPr>
        <w:t xml:space="preserve">Usuarios del sistema </w:t>
      </w:r>
    </w:p>
    <w:p w:rsidR="001A4A3C" w:rsidRPr="001A4A3C" w:rsidRDefault="001A4A3C" w:rsidP="001D1310">
      <w:pPr>
        <w:pStyle w:val="Default"/>
        <w:jc w:val="both"/>
        <w:rPr>
          <w:sz w:val="22"/>
          <w:szCs w:val="22"/>
        </w:rPr>
      </w:pPr>
      <w:r w:rsidRPr="001A4A3C">
        <w:rPr>
          <w:iCs/>
          <w:sz w:val="22"/>
          <w:szCs w:val="22"/>
        </w:rPr>
        <w:t xml:space="preserve">Estímulo: </w:t>
      </w:r>
      <w:r w:rsidRPr="001A4A3C">
        <w:rPr>
          <w:sz w:val="22"/>
          <w:szCs w:val="22"/>
        </w:rPr>
        <w:t xml:space="preserve">Consulta de productos en el portal, visualización del catálogo de productos </w:t>
      </w:r>
    </w:p>
    <w:p w:rsidR="001A4A3C" w:rsidRPr="001A4A3C" w:rsidRDefault="001A4A3C" w:rsidP="001D1310">
      <w:pPr>
        <w:pStyle w:val="Default"/>
        <w:jc w:val="both"/>
        <w:rPr>
          <w:sz w:val="22"/>
          <w:szCs w:val="22"/>
        </w:rPr>
      </w:pPr>
      <w:r w:rsidRPr="001A4A3C">
        <w:rPr>
          <w:iCs/>
          <w:sz w:val="22"/>
          <w:szCs w:val="22"/>
        </w:rPr>
        <w:t xml:space="preserve">Respuesta del sistema: </w:t>
      </w:r>
      <w:r w:rsidRPr="001A4A3C">
        <w:rPr>
          <w:sz w:val="22"/>
          <w:szCs w:val="22"/>
        </w:rPr>
        <w:t xml:space="preserve">Responder a las consultas de los usuarios visualizando los productos del catálogo en pantalla. </w:t>
      </w:r>
    </w:p>
    <w:p w:rsidR="001A4A3C" w:rsidRPr="001D1310" w:rsidRDefault="001A4A3C" w:rsidP="001D1310">
      <w:pPr>
        <w:pStyle w:val="Default"/>
        <w:jc w:val="both"/>
        <w:rPr>
          <w:sz w:val="22"/>
          <w:szCs w:val="22"/>
        </w:rPr>
      </w:pPr>
      <w:r w:rsidRPr="001D1310">
        <w:rPr>
          <w:iCs/>
          <w:sz w:val="22"/>
          <w:szCs w:val="22"/>
        </w:rPr>
        <w:t>Medidas significativas de respuestas</w:t>
      </w:r>
      <w:r w:rsidRPr="001D1310">
        <w:rPr>
          <w:sz w:val="22"/>
          <w:szCs w:val="22"/>
        </w:rPr>
        <w:t xml:space="preserve">: Soportar las consultas concurrentes de 2700 usuarios en menos de 3 segundos. </w:t>
      </w:r>
    </w:p>
    <w:p w:rsidR="001A4A3C" w:rsidRDefault="001A4A3C" w:rsidP="001D1310">
      <w:pPr>
        <w:pStyle w:val="Default"/>
        <w:jc w:val="both"/>
        <w:rPr>
          <w:sz w:val="22"/>
          <w:szCs w:val="22"/>
        </w:rPr>
      </w:pPr>
    </w:p>
    <w:p w:rsidR="00767A5E" w:rsidRDefault="00767A5E" w:rsidP="001D1310">
      <w:pPr>
        <w:pStyle w:val="Default"/>
        <w:jc w:val="both"/>
        <w:rPr>
          <w:sz w:val="22"/>
          <w:szCs w:val="22"/>
        </w:rPr>
      </w:pPr>
    </w:p>
    <w:p w:rsidR="00767A5E" w:rsidRDefault="00767A5E" w:rsidP="001D1310">
      <w:pPr>
        <w:pStyle w:val="Default"/>
        <w:jc w:val="both"/>
        <w:rPr>
          <w:sz w:val="22"/>
          <w:szCs w:val="22"/>
        </w:rPr>
      </w:pPr>
    </w:p>
    <w:p w:rsidR="00767A5E" w:rsidRPr="001D1310" w:rsidRDefault="00767A5E" w:rsidP="001D1310">
      <w:pPr>
        <w:pStyle w:val="Default"/>
        <w:jc w:val="both"/>
        <w:rPr>
          <w:sz w:val="22"/>
          <w:szCs w:val="22"/>
        </w:rPr>
      </w:pPr>
    </w:p>
    <w:p w:rsidR="001A4A3C" w:rsidRPr="001D1310" w:rsidRDefault="001A4A3C" w:rsidP="001D1310">
      <w:pPr>
        <w:pStyle w:val="Default"/>
        <w:jc w:val="both"/>
        <w:rPr>
          <w:sz w:val="22"/>
          <w:szCs w:val="22"/>
        </w:rPr>
      </w:pPr>
      <w:r w:rsidRPr="001D1310">
        <w:rPr>
          <w:b/>
          <w:bCs/>
          <w:sz w:val="22"/>
          <w:szCs w:val="22"/>
        </w:rPr>
        <w:lastRenderedPageBreak/>
        <w:t xml:space="preserve">E003 Fiabilidad. </w:t>
      </w:r>
    </w:p>
    <w:p w:rsidR="001A4A3C" w:rsidRPr="001D1310" w:rsidRDefault="001A4A3C" w:rsidP="001D1310">
      <w:pPr>
        <w:pStyle w:val="Default"/>
        <w:jc w:val="both"/>
        <w:rPr>
          <w:sz w:val="22"/>
          <w:szCs w:val="22"/>
        </w:rPr>
      </w:pPr>
      <w:r w:rsidRPr="001D1310">
        <w:rPr>
          <w:iCs/>
          <w:sz w:val="22"/>
          <w:szCs w:val="22"/>
        </w:rPr>
        <w:t xml:space="preserve">Fuente de Estímulo: </w:t>
      </w:r>
      <w:r w:rsidRPr="001D1310">
        <w:rPr>
          <w:sz w:val="22"/>
          <w:szCs w:val="22"/>
        </w:rPr>
        <w:t xml:space="preserve">Usuarios del sistema. </w:t>
      </w:r>
    </w:p>
    <w:p w:rsidR="001A4A3C" w:rsidRPr="001D1310" w:rsidRDefault="001A4A3C" w:rsidP="001D1310">
      <w:pPr>
        <w:pStyle w:val="Default"/>
        <w:jc w:val="both"/>
        <w:rPr>
          <w:sz w:val="22"/>
          <w:szCs w:val="22"/>
        </w:rPr>
      </w:pPr>
      <w:r w:rsidRPr="001D1310">
        <w:rPr>
          <w:iCs/>
          <w:sz w:val="22"/>
          <w:szCs w:val="22"/>
        </w:rPr>
        <w:t xml:space="preserve">Estímulo: </w:t>
      </w:r>
      <w:r w:rsidRPr="001D1310">
        <w:rPr>
          <w:sz w:val="22"/>
          <w:szCs w:val="22"/>
        </w:rPr>
        <w:t xml:space="preserve">Conectividad de usuarios en horas pico definidos por el negocio </w:t>
      </w:r>
    </w:p>
    <w:p w:rsidR="001A4A3C" w:rsidRPr="001D1310" w:rsidRDefault="001A4A3C" w:rsidP="001D1310">
      <w:pPr>
        <w:pStyle w:val="Default"/>
        <w:jc w:val="both"/>
        <w:rPr>
          <w:sz w:val="22"/>
          <w:szCs w:val="22"/>
        </w:rPr>
      </w:pPr>
      <w:r w:rsidRPr="001D1310">
        <w:rPr>
          <w:iCs/>
          <w:sz w:val="22"/>
          <w:szCs w:val="22"/>
        </w:rPr>
        <w:t xml:space="preserve">Respuesta del sistema: </w:t>
      </w:r>
      <w:r w:rsidRPr="001D1310">
        <w:rPr>
          <w:sz w:val="22"/>
          <w:szCs w:val="22"/>
        </w:rPr>
        <w:t xml:space="preserve">El sistema responde a las peticiones de los usuarios en horas pico sin interrupciones. </w:t>
      </w:r>
    </w:p>
    <w:p w:rsidR="001A4A3C" w:rsidRPr="001D1310" w:rsidRDefault="001A4A3C" w:rsidP="001D1310">
      <w:pPr>
        <w:pStyle w:val="Default"/>
        <w:jc w:val="both"/>
        <w:rPr>
          <w:sz w:val="22"/>
          <w:szCs w:val="22"/>
        </w:rPr>
      </w:pPr>
      <w:r w:rsidRPr="001D1310">
        <w:rPr>
          <w:iCs/>
          <w:sz w:val="22"/>
          <w:szCs w:val="22"/>
        </w:rPr>
        <w:t>Medidas significativas de respuestas</w:t>
      </w:r>
      <w:r w:rsidRPr="001D1310">
        <w:rPr>
          <w:sz w:val="22"/>
          <w:szCs w:val="22"/>
        </w:rPr>
        <w:t xml:space="preserve">: No se debe presentar caídas con un </w:t>
      </w:r>
      <w:r w:rsidR="00946AFF" w:rsidRPr="001D1310">
        <w:rPr>
          <w:sz w:val="22"/>
          <w:szCs w:val="22"/>
        </w:rPr>
        <w:t>volumen</w:t>
      </w:r>
      <w:r w:rsidRPr="001D1310">
        <w:rPr>
          <w:sz w:val="22"/>
          <w:szCs w:val="22"/>
        </w:rPr>
        <w:t xml:space="preserve"> de usuarios concurrentes menor a 2,200. </w:t>
      </w:r>
    </w:p>
    <w:p w:rsidR="001A4A3C" w:rsidRDefault="001A4A3C" w:rsidP="001D1310">
      <w:pPr>
        <w:pStyle w:val="Default"/>
        <w:jc w:val="both"/>
        <w:rPr>
          <w:sz w:val="22"/>
          <w:szCs w:val="22"/>
        </w:rPr>
      </w:pPr>
    </w:p>
    <w:p w:rsidR="00E44B40" w:rsidRPr="001D1310" w:rsidRDefault="00E44B40" w:rsidP="001D1310">
      <w:pPr>
        <w:pStyle w:val="Default"/>
        <w:jc w:val="both"/>
        <w:rPr>
          <w:sz w:val="22"/>
          <w:szCs w:val="22"/>
        </w:rPr>
      </w:pPr>
    </w:p>
    <w:p w:rsidR="001A4A3C" w:rsidRPr="001D1310" w:rsidRDefault="001A4A3C" w:rsidP="001D1310">
      <w:pPr>
        <w:pStyle w:val="Default"/>
        <w:jc w:val="both"/>
        <w:rPr>
          <w:sz w:val="22"/>
          <w:szCs w:val="22"/>
        </w:rPr>
      </w:pPr>
      <w:r w:rsidRPr="001D1310">
        <w:rPr>
          <w:b/>
          <w:bCs/>
          <w:sz w:val="22"/>
          <w:szCs w:val="22"/>
        </w:rPr>
        <w:t xml:space="preserve">E005 Utilización de Recursos. </w:t>
      </w:r>
    </w:p>
    <w:p w:rsidR="001A4A3C" w:rsidRPr="001D1310" w:rsidRDefault="001A4A3C" w:rsidP="001D1310">
      <w:pPr>
        <w:pStyle w:val="Default"/>
        <w:jc w:val="both"/>
        <w:rPr>
          <w:sz w:val="22"/>
          <w:szCs w:val="22"/>
        </w:rPr>
      </w:pPr>
      <w:r w:rsidRPr="001D1310">
        <w:rPr>
          <w:iCs/>
          <w:sz w:val="22"/>
          <w:szCs w:val="22"/>
        </w:rPr>
        <w:t xml:space="preserve">Fuente de Estímulo: </w:t>
      </w:r>
      <w:r w:rsidRPr="001D1310">
        <w:rPr>
          <w:sz w:val="22"/>
          <w:szCs w:val="22"/>
        </w:rPr>
        <w:t xml:space="preserve">Usuarios del sistema. </w:t>
      </w:r>
    </w:p>
    <w:p w:rsidR="001A4A3C" w:rsidRPr="001D1310" w:rsidRDefault="001A4A3C" w:rsidP="001D1310">
      <w:pPr>
        <w:pStyle w:val="Default"/>
        <w:jc w:val="both"/>
        <w:rPr>
          <w:sz w:val="22"/>
          <w:szCs w:val="22"/>
        </w:rPr>
      </w:pPr>
      <w:r w:rsidRPr="001D1310">
        <w:rPr>
          <w:iCs/>
          <w:sz w:val="22"/>
          <w:szCs w:val="22"/>
        </w:rPr>
        <w:t xml:space="preserve">Estímulo: </w:t>
      </w:r>
      <w:r w:rsidRPr="001D1310">
        <w:rPr>
          <w:sz w:val="22"/>
          <w:szCs w:val="22"/>
        </w:rPr>
        <w:t xml:space="preserve">Navegación de los usuarios en el sistema. </w:t>
      </w:r>
    </w:p>
    <w:p w:rsidR="001A4A3C" w:rsidRPr="001D1310" w:rsidRDefault="001A4A3C" w:rsidP="001D1310">
      <w:pPr>
        <w:pStyle w:val="Default"/>
        <w:jc w:val="both"/>
        <w:rPr>
          <w:sz w:val="22"/>
          <w:szCs w:val="22"/>
        </w:rPr>
      </w:pPr>
      <w:r w:rsidRPr="001D1310">
        <w:rPr>
          <w:iCs/>
          <w:sz w:val="22"/>
          <w:szCs w:val="22"/>
        </w:rPr>
        <w:t xml:space="preserve">Respuesta del sistema: </w:t>
      </w:r>
      <w:r w:rsidRPr="001D1310">
        <w:rPr>
          <w:sz w:val="22"/>
          <w:szCs w:val="22"/>
        </w:rPr>
        <w:t xml:space="preserve">El sistema mantiene los tamaños de las páginas menores o iguales a 60K. </w:t>
      </w:r>
    </w:p>
    <w:p w:rsidR="001A4A3C" w:rsidRPr="001D1310" w:rsidRDefault="001A4A3C" w:rsidP="001D1310">
      <w:pPr>
        <w:pStyle w:val="Default"/>
        <w:jc w:val="both"/>
        <w:rPr>
          <w:sz w:val="22"/>
          <w:szCs w:val="22"/>
        </w:rPr>
      </w:pPr>
      <w:r w:rsidRPr="001D1310">
        <w:rPr>
          <w:iCs/>
          <w:sz w:val="22"/>
          <w:szCs w:val="22"/>
        </w:rPr>
        <w:t>Medidas significativas de respuestas</w:t>
      </w:r>
      <w:r w:rsidRPr="001D1310">
        <w:rPr>
          <w:sz w:val="22"/>
          <w:szCs w:val="22"/>
        </w:rPr>
        <w:t xml:space="preserve">: Cada pantalla renderizada no supera los 60K de tamaño. </w:t>
      </w:r>
    </w:p>
    <w:p w:rsidR="001A4A3C" w:rsidRPr="001D1310" w:rsidRDefault="001A4A3C" w:rsidP="001D1310">
      <w:pPr>
        <w:pStyle w:val="Default"/>
        <w:jc w:val="both"/>
        <w:rPr>
          <w:sz w:val="22"/>
          <w:szCs w:val="22"/>
        </w:rPr>
      </w:pPr>
    </w:p>
    <w:p w:rsidR="001A4A3C" w:rsidRPr="001A4A3C" w:rsidRDefault="001A4A3C" w:rsidP="001D1310">
      <w:pPr>
        <w:pStyle w:val="Default"/>
        <w:jc w:val="both"/>
        <w:rPr>
          <w:sz w:val="22"/>
          <w:szCs w:val="22"/>
        </w:rPr>
      </w:pPr>
      <w:r w:rsidRPr="001D1310">
        <w:rPr>
          <w:b/>
          <w:bCs/>
          <w:sz w:val="22"/>
          <w:szCs w:val="22"/>
        </w:rPr>
        <w:t>E006 Acceso desde diferentes Dispositivos.</w:t>
      </w:r>
      <w:r w:rsidRPr="001A4A3C">
        <w:rPr>
          <w:b/>
          <w:bCs/>
          <w:sz w:val="22"/>
          <w:szCs w:val="22"/>
        </w:rPr>
        <w:t xml:space="preserve"> </w:t>
      </w:r>
    </w:p>
    <w:p w:rsidR="001A4A3C" w:rsidRPr="001A4A3C" w:rsidRDefault="001A4A3C" w:rsidP="001D1310">
      <w:pPr>
        <w:pStyle w:val="Default"/>
        <w:jc w:val="both"/>
        <w:rPr>
          <w:sz w:val="22"/>
          <w:szCs w:val="22"/>
        </w:rPr>
      </w:pPr>
      <w:r w:rsidRPr="001A4A3C">
        <w:rPr>
          <w:iCs/>
          <w:sz w:val="22"/>
          <w:szCs w:val="22"/>
        </w:rPr>
        <w:t xml:space="preserve">Fuente de Estímulo: </w:t>
      </w:r>
      <w:r w:rsidRPr="001A4A3C">
        <w:rPr>
          <w:sz w:val="22"/>
          <w:szCs w:val="22"/>
        </w:rPr>
        <w:t xml:space="preserve">Control de Acceso </w:t>
      </w:r>
    </w:p>
    <w:p w:rsidR="001A4A3C" w:rsidRPr="001A4A3C" w:rsidRDefault="001A4A3C" w:rsidP="001D1310">
      <w:pPr>
        <w:pStyle w:val="Default"/>
        <w:jc w:val="both"/>
        <w:rPr>
          <w:sz w:val="22"/>
          <w:szCs w:val="22"/>
        </w:rPr>
      </w:pPr>
      <w:r w:rsidRPr="001A4A3C">
        <w:rPr>
          <w:iCs/>
          <w:sz w:val="22"/>
          <w:szCs w:val="22"/>
        </w:rPr>
        <w:t xml:space="preserve">Estímulo: </w:t>
      </w:r>
      <w:r w:rsidRPr="001A4A3C">
        <w:rPr>
          <w:sz w:val="22"/>
          <w:szCs w:val="22"/>
        </w:rPr>
        <w:t xml:space="preserve">Ingreso al sistema por medio de la autenticación de usuario, utilizando las credenciales de acceso. </w:t>
      </w:r>
    </w:p>
    <w:p w:rsidR="001A4A3C" w:rsidRPr="001A4A3C" w:rsidRDefault="001A4A3C" w:rsidP="001D1310">
      <w:pPr>
        <w:pStyle w:val="Default"/>
        <w:jc w:val="both"/>
        <w:rPr>
          <w:sz w:val="22"/>
          <w:szCs w:val="22"/>
        </w:rPr>
      </w:pPr>
      <w:r w:rsidRPr="001A4A3C">
        <w:rPr>
          <w:iCs/>
          <w:sz w:val="22"/>
          <w:szCs w:val="22"/>
        </w:rPr>
        <w:t xml:space="preserve">Respuesta del sistema: </w:t>
      </w:r>
      <w:r w:rsidRPr="001A4A3C">
        <w:rPr>
          <w:sz w:val="22"/>
          <w:szCs w:val="22"/>
        </w:rPr>
        <w:t xml:space="preserve">Si el usuario se encuentra registrado, le permite navegar por el sistema. En caso contrario le muestra mensaje de error. </w:t>
      </w:r>
    </w:p>
    <w:p w:rsidR="001A4A3C" w:rsidRDefault="001A4A3C" w:rsidP="001D1310">
      <w:pPr>
        <w:pStyle w:val="Default"/>
        <w:jc w:val="both"/>
        <w:rPr>
          <w:sz w:val="22"/>
          <w:szCs w:val="22"/>
        </w:rPr>
      </w:pPr>
      <w:r w:rsidRPr="001A4A3C">
        <w:rPr>
          <w:iCs/>
          <w:sz w:val="22"/>
          <w:szCs w:val="22"/>
        </w:rPr>
        <w:t>Medidas significativas de respuestas</w:t>
      </w:r>
      <w:r w:rsidRPr="001A4A3C">
        <w:rPr>
          <w:sz w:val="22"/>
          <w:szCs w:val="22"/>
        </w:rPr>
        <w:t xml:space="preserve">: Cumplimiento del estándar de seguridad implementado, y el rechazo de personal no registrado. </w:t>
      </w:r>
    </w:p>
    <w:p w:rsidR="001A4A3C" w:rsidRDefault="001A4A3C" w:rsidP="001D1310">
      <w:pPr>
        <w:pStyle w:val="Default"/>
        <w:jc w:val="both"/>
        <w:rPr>
          <w:sz w:val="22"/>
          <w:szCs w:val="22"/>
        </w:rPr>
      </w:pPr>
    </w:p>
    <w:p w:rsidR="001A4A3C" w:rsidRPr="006F0849" w:rsidRDefault="001A4A3C" w:rsidP="001D1310">
      <w:pPr>
        <w:pStyle w:val="Default"/>
        <w:jc w:val="both"/>
        <w:rPr>
          <w:sz w:val="22"/>
          <w:szCs w:val="22"/>
        </w:rPr>
      </w:pPr>
      <w:r w:rsidRPr="006F0849">
        <w:rPr>
          <w:b/>
          <w:bCs/>
          <w:sz w:val="22"/>
          <w:szCs w:val="22"/>
        </w:rPr>
        <w:t xml:space="preserve">E007. Procesos de Pago </w:t>
      </w:r>
    </w:p>
    <w:p w:rsidR="001A4A3C" w:rsidRPr="006F0849" w:rsidRDefault="001A4A3C" w:rsidP="001D1310">
      <w:pPr>
        <w:pStyle w:val="Default"/>
        <w:jc w:val="both"/>
        <w:rPr>
          <w:sz w:val="22"/>
          <w:szCs w:val="22"/>
        </w:rPr>
      </w:pPr>
      <w:r w:rsidRPr="006F0849">
        <w:rPr>
          <w:iCs/>
          <w:sz w:val="22"/>
          <w:szCs w:val="22"/>
        </w:rPr>
        <w:t xml:space="preserve">Fuente de Estímulo: </w:t>
      </w:r>
      <w:r w:rsidRPr="006F0849">
        <w:rPr>
          <w:sz w:val="22"/>
          <w:szCs w:val="22"/>
        </w:rPr>
        <w:t xml:space="preserve">Compra </w:t>
      </w:r>
    </w:p>
    <w:p w:rsidR="001A4A3C" w:rsidRPr="006F0849" w:rsidRDefault="001A4A3C" w:rsidP="001D1310">
      <w:pPr>
        <w:pStyle w:val="Default"/>
        <w:jc w:val="both"/>
        <w:rPr>
          <w:sz w:val="22"/>
          <w:szCs w:val="22"/>
        </w:rPr>
      </w:pPr>
      <w:r w:rsidRPr="006F0849">
        <w:rPr>
          <w:iCs/>
          <w:sz w:val="22"/>
          <w:szCs w:val="22"/>
        </w:rPr>
        <w:t xml:space="preserve">Estímulo: </w:t>
      </w:r>
      <w:r w:rsidRPr="006F0849">
        <w:rPr>
          <w:sz w:val="22"/>
          <w:szCs w:val="22"/>
        </w:rPr>
        <w:t xml:space="preserve">Realizar el pago de una compra </w:t>
      </w:r>
    </w:p>
    <w:p w:rsidR="001A4A3C" w:rsidRPr="006F0849" w:rsidRDefault="001A4A3C" w:rsidP="001D1310">
      <w:pPr>
        <w:pStyle w:val="Default"/>
        <w:jc w:val="both"/>
        <w:rPr>
          <w:sz w:val="22"/>
          <w:szCs w:val="22"/>
        </w:rPr>
      </w:pPr>
      <w:r w:rsidRPr="006F0849">
        <w:rPr>
          <w:iCs/>
          <w:sz w:val="22"/>
          <w:szCs w:val="22"/>
        </w:rPr>
        <w:t xml:space="preserve">Respuesta del sistema: </w:t>
      </w:r>
      <w:r w:rsidRPr="006F0849">
        <w:rPr>
          <w:sz w:val="22"/>
          <w:szCs w:val="22"/>
        </w:rPr>
        <w:t xml:space="preserve">Datos de confirmación de la compra </w:t>
      </w:r>
    </w:p>
    <w:p w:rsidR="001A4A3C" w:rsidRDefault="001A4A3C" w:rsidP="001D1310">
      <w:pPr>
        <w:pStyle w:val="Default"/>
        <w:jc w:val="both"/>
        <w:rPr>
          <w:sz w:val="22"/>
          <w:szCs w:val="22"/>
        </w:rPr>
      </w:pPr>
      <w:r w:rsidRPr="006F0849">
        <w:rPr>
          <w:iCs/>
          <w:sz w:val="22"/>
          <w:szCs w:val="22"/>
        </w:rPr>
        <w:t>Medidas significativas de respuestas</w:t>
      </w:r>
      <w:r w:rsidRPr="006F0849">
        <w:rPr>
          <w:sz w:val="22"/>
          <w:szCs w:val="22"/>
        </w:rPr>
        <w:t>: Adoptar medidas de seguridad que cumplan con el estándar PCI.</w:t>
      </w:r>
      <w:r w:rsidRPr="001A4A3C">
        <w:rPr>
          <w:sz w:val="22"/>
          <w:szCs w:val="22"/>
        </w:rPr>
        <w:t xml:space="preserve"> </w:t>
      </w:r>
    </w:p>
    <w:p w:rsidR="00152A98" w:rsidRPr="001A4A3C" w:rsidRDefault="00152A98" w:rsidP="001D1310">
      <w:pPr>
        <w:pStyle w:val="Default"/>
        <w:jc w:val="both"/>
        <w:rPr>
          <w:sz w:val="22"/>
          <w:szCs w:val="22"/>
        </w:rPr>
      </w:pPr>
    </w:p>
    <w:p w:rsidR="001A4A3C" w:rsidRPr="006F0849" w:rsidRDefault="001A4A3C" w:rsidP="001D1310">
      <w:pPr>
        <w:pStyle w:val="Default"/>
        <w:jc w:val="both"/>
        <w:rPr>
          <w:sz w:val="22"/>
          <w:szCs w:val="22"/>
        </w:rPr>
      </w:pPr>
      <w:r w:rsidRPr="006F0849">
        <w:rPr>
          <w:b/>
          <w:bCs/>
          <w:sz w:val="22"/>
          <w:szCs w:val="22"/>
        </w:rPr>
        <w:t xml:space="preserve">E008. Manejo Transaccional </w:t>
      </w:r>
    </w:p>
    <w:p w:rsidR="001A4A3C" w:rsidRPr="006F0849" w:rsidRDefault="001A4A3C" w:rsidP="001D1310">
      <w:pPr>
        <w:pStyle w:val="Default"/>
        <w:jc w:val="both"/>
        <w:rPr>
          <w:sz w:val="22"/>
          <w:szCs w:val="22"/>
        </w:rPr>
      </w:pPr>
      <w:r w:rsidRPr="006F0849">
        <w:rPr>
          <w:iCs/>
          <w:sz w:val="22"/>
          <w:szCs w:val="22"/>
        </w:rPr>
        <w:t xml:space="preserve">Fuente de Estímulo: </w:t>
      </w:r>
      <w:r w:rsidRPr="006F0849">
        <w:rPr>
          <w:sz w:val="22"/>
          <w:szCs w:val="22"/>
        </w:rPr>
        <w:t xml:space="preserve">Procesos de Pago. </w:t>
      </w:r>
    </w:p>
    <w:p w:rsidR="001A4A3C" w:rsidRPr="006F0849" w:rsidRDefault="001A4A3C" w:rsidP="001D1310">
      <w:pPr>
        <w:pStyle w:val="Default"/>
        <w:jc w:val="both"/>
        <w:rPr>
          <w:sz w:val="22"/>
          <w:szCs w:val="22"/>
        </w:rPr>
      </w:pPr>
      <w:r w:rsidRPr="006F0849">
        <w:rPr>
          <w:iCs/>
          <w:sz w:val="22"/>
          <w:szCs w:val="22"/>
        </w:rPr>
        <w:t xml:space="preserve">Estímulo: </w:t>
      </w:r>
      <w:r w:rsidRPr="006F0849">
        <w:rPr>
          <w:sz w:val="22"/>
          <w:szCs w:val="22"/>
        </w:rPr>
        <w:t xml:space="preserve">Fallo de transacción. </w:t>
      </w:r>
    </w:p>
    <w:p w:rsidR="001A4A3C" w:rsidRPr="006F0849" w:rsidRDefault="001A4A3C" w:rsidP="001D1310">
      <w:pPr>
        <w:pStyle w:val="Default"/>
        <w:jc w:val="both"/>
        <w:rPr>
          <w:sz w:val="22"/>
          <w:szCs w:val="22"/>
        </w:rPr>
      </w:pPr>
      <w:r w:rsidRPr="006F0849">
        <w:rPr>
          <w:iCs/>
          <w:sz w:val="22"/>
          <w:szCs w:val="22"/>
        </w:rPr>
        <w:t xml:space="preserve">Respuesta del sistema: </w:t>
      </w:r>
      <w:r w:rsidRPr="006F0849">
        <w:rPr>
          <w:sz w:val="22"/>
          <w:szCs w:val="22"/>
        </w:rPr>
        <w:t xml:space="preserve">Id y estado de la transacción. </w:t>
      </w:r>
    </w:p>
    <w:p w:rsidR="001A4A3C" w:rsidRDefault="001A4A3C" w:rsidP="001D1310">
      <w:pPr>
        <w:pStyle w:val="Default"/>
        <w:jc w:val="both"/>
        <w:rPr>
          <w:sz w:val="22"/>
          <w:szCs w:val="22"/>
        </w:rPr>
      </w:pPr>
      <w:r w:rsidRPr="006F0849">
        <w:rPr>
          <w:iCs/>
          <w:sz w:val="22"/>
          <w:szCs w:val="22"/>
        </w:rPr>
        <w:t>Medidas significativas de respuestas</w:t>
      </w:r>
      <w:r w:rsidRPr="006F0849">
        <w:rPr>
          <w:sz w:val="22"/>
          <w:szCs w:val="22"/>
        </w:rPr>
        <w:t>: Los participantes de la transacción no se ven afectados negativamente, retornan al estado inicial de la transacción.</w:t>
      </w:r>
      <w:r w:rsidRPr="001A4A3C">
        <w:rPr>
          <w:sz w:val="22"/>
          <w:szCs w:val="22"/>
        </w:rPr>
        <w:t xml:space="preserve"> </w:t>
      </w:r>
    </w:p>
    <w:p w:rsidR="001A4A3C" w:rsidRPr="001A4A3C" w:rsidRDefault="001A4A3C" w:rsidP="001D1310">
      <w:pPr>
        <w:pStyle w:val="Default"/>
        <w:jc w:val="both"/>
        <w:rPr>
          <w:sz w:val="22"/>
          <w:szCs w:val="22"/>
        </w:rPr>
      </w:pPr>
    </w:p>
    <w:p w:rsidR="001A4A3C" w:rsidRPr="001A4A3C" w:rsidRDefault="001A4A3C" w:rsidP="001D1310">
      <w:pPr>
        <w:pStyle w:val="Default"/>
        <w:jc w:val="both"/>
        <w:rPr>
          <w:sz w:val="22"/>
          <w:szCs w:val="22"/>
        </w:rPr>
      </w:pPr>
      <w:r w:rsidRPr="001A4A3C">
        <w:rPr>
          <w:b/>
          <w:bCs/>
          <w:sz w:val="22"/>
          <w:szCs w:val="22"/>
        </w:rPr>
        <w:t xml:space="preserve">E009. Tolerancia a fallos con integración a Terceros </w:t>
      </w:r>
    </w:p>
    <w:p w:rsidR="001A4A3C" w:rsidRPr="001A4A3C" w:rsidRDefault="001A4A3C" w:rsidP="001D1310">
      <w:pPr>
        <w:pStyle w:val="Default"/>
        <w:jc w:val="both"/>
        <w:rPr>
          <w:sz w:val="22"/>
          <w:szCs w:val="22"/>
        </w:rPr>
      </w:pPr>
      <w:r w:rsidRPr="001A4A3C">
        <w:rPr>
          <w:iCs/>
          <w:sz w:val="22"/>
          <w:szCs w:val="22"/>
        </w:rPr>
        <w:t xml:space="preserve">Fuente de Estímulo: </w:t>
      </w:r>
      <w:r w:rsidRPr="001A4A3C">
        <w:rPr>
          <w:sz w:val="22"/>
          <w:szCs w:val="22"/>
        </w:rPr>
        <w:t>Sistema Kallsony</w:t>
      </w:r>
      <w:r w:rsidR="001D0F9D">
        <w:rPr>
          <w:sz w:val="22"/>
          <w:szCs w:val="22"/>
        </w:rPr>
        <w:t>’</w:t>
      </w:r>
      <w:r w:rsidRPr="001A4A3C">
        <w:rPr>
          <w:sz w:val="22"/>
          <w:szCs w:val="22"/>
        </w:rPr>
        <w:t xml:space="preserve">s. </w:t>
      </w:r>
    </w:p>
    <w:p w:rsidR="001A4A3C" w:rsidRPr="001A4A3C" w:rsidRDefault="001A4A3C" w:rsidP="001D1310">
      <w:pPr>
        <w:pStyle w:val="Default"/>
        <w:jc w:val="both"/>
        <w:rPr>
          <w:sz w:val="22"/>
          <w:szCs w:val="22"/>
        </w:rPr>
      </w:pPr>
      <w:r w:rsidRPr="001A4A3C">
        <w:rPr>
          <w:iCs/>
          <w:sz w:val="22"/>
          <w:szCs w:val="22"/>
        </w:rPr>
        <w:t xml:space="preserve">Estímulo: </w:t>
      </w:r>
      <w:r w:rsidRPr="001A4A3C">
        <w:rPr>
          <w:sz w:val="22"/>
          <w:szCs w:val="22"/>
        </w:rPr>
        <w:t xml:space="preserve">Comunicación con terceros. </w:t>
      </w:r>
    </w:p>
    <w:p w:rsidR="001A4A3C" w:rsidRPr="001A4A3C" w:rsidRDefault="001A4A3C" w:rsidP="001D1310">
      <w:pPr>
        <w:pStyle w:val="Default"/>
        <w:jc w:val="both"/>
        <w:rPr>
          <w:sz w:val="22"/>
          <w:szCs w:val="22"/>
        </w:rPr>
      </w:pPr>
      <w:r w:rsidRPr="001A4A3C">
        <w:rPr>
          <w:iCs/>
          <w:sz w:val="22"/>
          <w:szCs w:val="22"/>
        </w:rPr>
        <w:t xml:space="preserve">Respuesta del sistema: </w:t>
      </w:r>
      <w:r w:rsidRPr="001A4A3C">
        <w:rPr>
          <w:sz w:val="22"/>
          <w:szCs w:val="22"/>
        </w:rPr>
        <w:t xml:space="preserve">Compensación de las transacciones. </w:t>
      </w:r>
    </w:p>
    <w:p w:rsidR="001A4A3C" w:rsidRDefault="001A4A3C" w:rsidP="001D1310">
      <w:pPr>
        <w:pStyle w:val="Default"/>
        <w:jc w:val="both"/>
        <w:rPr>
          <w:sz w:val="22"/>
          <w:szCs w:val="22"/>
        </w:rPr>
      </w:pPr>
      <w:r w:rsidRPr="001A4A3C">
        <w:rPr>
          <w:iCs/>
          <w:sz w:val="22"/>
          <w:szCs w:val="22"/>
        </w:rPr>
        <w:t>Medidas significativas de respuestas</w:t>
      </w:r>
      <w:r w:rsidRPr="001A4A3C">
        <w:rPr>
          <w:sz w:val="22"/>
          <w:szCs w:val="22"/>
        </w:rPr>
        <w:t xml:space="preserve">: Los participantes de la transacción no se ven afectados negativamente, retornan al estado inicial de la transacción. </w:t>
      </w:r>
    </w:p>
    <w:p w:rsidR="001A4A3C" w:rsidRDefault="001A4A3C" w:rsidP="001D1310">
      <w:pPr>
        <w:pStyle w:val="Default"/>
        <w:jc w:val="both"/>
        <w:rPr>
          <w:sz w:val="22"/>
          <w:szCs w:val="22"/>
        </w:rPr>
      </w:pPr>
    </w:p>
    <w:p w:rsidR="00767A5E" w:rsidRDefault="00767A5E" w:rsidP="001D1310">
      <w:pPr>
        <w:pStyle w:val="Default"/>
        <w:jc w:val="both"/>
        <w:rPr>
          <w:sz w:val="22"/>
          <w:szCs w:val="22"/>
        </w:rPr>
      </w:pPr>
    </w:p>
    <w:p w:rsidR="00767A5E" w:rsidRDefault="00767A5E" w:rsidP="001D1310">
      <w:pPr>
        <w:pStyle w:val="Default"/>
        <w:jc w:val="both"/>
        <w:rPr>
          <w:sz w:val="22"/>
          <w:szCs w:val="22"/>
        </w:rPr>
      </w:pPr>
    </w:p>
    <w:p w:rsidR="00767A5E" w:rsidRDefault="00767A5E" w:rsidP="001D1310">
      <w:pPr>
        <w:pStyle w:val="Default"/>
        <w:jc w:val="both"/>
        <w:rPr>
          <w:sz w:val="22"/>
          <w:szCs w:val="22"/>
        </w:rPr>
      </w:pPr>
    </w:p>
    <w:p w:rsidR="00767A5E" w:rsidRPr="001A4A3C" w:rsidRDefault="00767A5E" w:rsidP="001D1310">
      <w:pPr>
        <w:pStyle w:val="Default"/>
        <w:jc w:val="both"/>
        <w:rPr>
          <w:sz w:val="22"/>
          <w:szCs w:val="22"/>
        </w:rPr>
      </w:pPr>
    </w:p>
    <w:p w:rsidR="001A4A3C" w:rsidRPr="001A4A3C" w:rsidRDefault="001A4A3C" w:rsidP="001D1310">
      <w:pPr>
        <w:pStyle w:val="Default"/>
        <w:jc w:val="both"/>
        <w:rPr>
          <w:sz w:val="22"/>
          <w:szCs w:val="22"/>
        </w:rPr>
      </w:pPr>
      <w:r w:rsidRPr="001A4A3C">
        <w:rPr>
          <w:b/>
          <w:bCs/>
          <w:sz w:val="22"/>
          <w:szCs w:val="22"/>
        </w:rPr>
        <w:lastRenderedPageBreak/>
        <w:t xml:space="preserve">E010. Adaptable en temporada alta. </w:t>
      </w:r>
    </w:p>
    <w:p w:rsidR="001A4A3C" w:rsidRPr="001A4A3C" w:rsidRDefault="001A4A3C" w:rsidP="001D1310">
      <w:pPr>
        <w:pStyle w:val="Default"/>
        <w:jc w:val="both"/>
        <w:rPr>
          <w:sz w:val="22"/>
          <w:szCs w:val="22"/>
        </w:rPr>
      </w:pPr>
      <w:r w:rsidRPr="001A4A3C">
        <w:rPr>
          <w:iCs/>
          <w:sz w:val="22"/>
          <w:szCs w:val="22"/>
        </w:rPr>
        <w:t xml:space="preserve">Fuente de Estímulo: </w:t>
      </w:r>
      <w:r w:rsidRPr="001A4A3C">
        <w:rPr>
          <w:sz w:val="22"/>
          <w:szCs w:val="22"/>
        </w:rPr>
        <w:t xml:space="preserve">Usuarios del sistema. </w:t>
      </w:r>
    </w:p>
    <w:p w:rsidR="001A4A3C" w:rsidRPr="001A4A3C" w:rsidRDefault="001A4A3C" w:rsidP="001D1310">
      <w:pPr>
        <w:pStyle w:val="Default"/>
        <w:jc w:val="both"/>
        <w:rPr>
          <w:sz w:val="22"/>
          <w:szCs w:val="22"/>
        </w:rPr>
      </w:pPr>
      <w:r w:rsidRPr="001A4A3C">
        <w:rPr>
          <w:iCs/>
          <w:sz w:val="22"/>
          <w:szCs w:val="22"/>
        </w:rPr>
        <w:t xml:space="preserve">Estímulo: </w:t>
      </w:r>
      <w:r w:rsidRPr="001A4A3C">
        <w:rPr>
          <w:sz w:val="22"/>
          <w:szCs w:val="22"/>
        </w:rPr>
        <w:t xml:space="preserve">Ingresos al sistema en temporada alta. </w:t>
      </w:r>
    </w:p>
    <w:p w:rsidR="001A4A3C" w:rsidRPr="001A4A3C" w:rsidRDefault="001A4A3C" w:rsidP="001D1310">
      <w:pPr>
        <w:pStyle w:val="Default"/>
        <w:jc w:val="both"/>
        <w:rPr>
          <w:sz w:val="22"/>
          <w:szCs w:val="22"/>
        </w:rPr>
      </w:pPr>
      <w:r w:rsidRPr="001A4A3C">
        <w:rPr>
          <w:iCs/>
          <w:sz w:val="22"/>
          <w:szCs w:val="22"/>
        </w:rPr>
        <w:t xml:space="preserve">Respuesta del sistema: </w:t>
      </w:r>
      <w:r w:rsidRPr="001A4A3C">
        <w:rPr>
          <w:sz w:val="22"/>
          <w:szCs w:val="22"/>
        </w:rPr>
        <w:t xml:space="preserve">El sistema responde a las peticiones de los usuarios sin interrupciones. </w:t>
      </w:r>
    </w:p>
    <w:p w:rsidR="001A4A3C" w:rsidRDefault="001A4A3C" w:rsidP="001D1310">
      <w:pPr>
        <w:pStyle w:val="Default"/>
        <w:jc w:val="both"/>
        <w:rPr>
          <w:sz w:val="22"/>
          <w:szCs w:val="22"/>
        </w:rPr>
      </w:pPr>
      <w:r w:rsidRPr="001A4A3C">
        <w:rPr>
          <w:iCs/>
          <w:sz w:val="22"/>
          <w:szCs w:val="22"/>
        </w:rPr>
        <w:t>Medidas significativas de respuestas</w:t>
      </w:r>
      <w:r w:rsidRPr="001A4A3C">
        <w:rPr>
          <w:sz w:val="22"/>
          <w:szCs w:val="22"/>
        </w:rPr>
        <w:t xml:space="preserve">: El sistema debe garantizar un número de 50000 órdenes activas durante alta temporada. Se medirá la máxima capacidad del servidor para determinar si se necesitan expandir. </w:t>
      </w:r>
    </w:p>
    <w:p w:rsidR="001A4A3C" w:rsidRPr="001A4A3C" w:rsidRDefault="001A4A3C" w:rsidP="001D1310">
      <w:pPr>
        <w:pStyle w:val="Default"/>
        <w:jc w:val="both"/>
        <w:rPr>
          <w:sz w:val="22"/>
          <w:szCs w:val="22"/>
        </w:rPr>
      </w:pPr>
    </w:p>
    <w:p w:rsidR="001A4A3C" w:rsidRPr="001A4A3C" w:rsidRDefault="001A4A3C" w:rsidP="001D1310">
      <w:pPr>
        <w:pStyle w:val="Default"/>
        <w:jc w:val="both"/>
        <w:rPr>
          <w:sz w:val="22"/>
          <w:szCs w:val="22"/>
        </w:rPr>
      </w:pPr>
      <w:r w:rsidRPr="001A4A3C">
        <w:rPr>
          <w:b/>
          <w:bCs/>
          <w:sz w:val="22"/>
          <w:szCs w:val="22"/>
        </w:rPr>
        <w:t xml:space="preserve">E011. Crecimiento de Clientes. </w:t>
      </w:r>
    </w:p>
    <w:p w:rsidR="001A4A3C" w:rsidRPr="001A4A3C" w:rsidRDefault="001A4A3C" w:rsidP="001D1310">
      <w:pPr>
        <w:pStyle w:val="Default"/>
        <w:jc w:val="both"/>
        <w:rPr>
          <w:sz w:val="22"/>
          <w:szCs w:val="22"/>
        </w:rPr>
      </w:pPr>
      <w:r w:rsidRPr="001A4A3C">
        <w:rPr>
          <w:iCs/>
          <w:sz w:val="22"/>
          <w:szCs w:val="22"/>
        </w:rPr>
        <w:t xml:space="preserve">Fuente de Estímulo: </w:t>
      </w:r>
      <w:r w:rsidRPr="001A4A3C">
        <w:rPr>
          <w:sz w:val="22"/>
          <w:szCs w:val="22"/>
        </w:rPr>
        <w:t xml:space="preserve">Usuarios del sistema. </w:t>
      </w:r>
    </w:p>
    <w:p w:rsidR="001A4A3C" w:rsidRPr="001A4A3C" w:rsidRDefault="001A4A3C" w:rsidP="001D1310">
      <w:pPr>
        <w:pStyle w:val="Default"/>
        <w:jc w:val="both"/>
        <w:rPr>
          <w:sz w:val="22"/>
          <w:szCs w:val="22"/>
        </w:rPr>
      </w:pPr>
      <w:r w:rsidRPr="001A4A3C">
        <w:rPr>
          <w:iCs/>
          <w:sz w:val="22"/>
          <w:szCs w:val="22"/>
        </w:rPr>
        <w:t xml:space="preserve">Estímulo: </w:t>
      </w:r>
      <w:r w:rsidRPr="001A4A3C">
        <w:rPr>
          <w:sz w:val="22"/>
          <w:szCs w:val="22"/>
        </w:rPr>
        <w:t xml:space="preserve">Registros de nuevos usuarios al sistema. </w:t>
      </w:r>
    </w:p>
    <w:p w:rsidR="001A4A3C" w:rsidRPr="001A4A3C" w:rsidRDefault="001A4A3C" w:rsidP="001D1310">
      <w:pPr>
        <w:pStyle w:val="Default"/>
        <w:jc w:val="both"/>
        <w:rPr>
          <w:sz w:val="22"/>
          <w:szCs w:val="22"/>
        </w:rPr>
      </w:pPr>
      <w:r w:rsidRPr="001A4A3C">
        <w:rPr>
          <w:iCs/>
          <w:sz w:val="22"/>
          <w:szCs w:val="22"/>
        </w:rPr>
        <w:t xml:space="preserve">Respuesta del sistema: </w:t>
      </w:r>
      <w:r w:rsidRPr="001A4A3C">
        <w:rPr>
          <w:sz w:val="22"/>
          <w:szCs w:val="22"/>
        </w:rPr>
        <w:t xml:space="preserve">El sistema realiza el registro de clientes satisfactoriamente, sin impactar el rendimiento. </w:t>
      </w:r>
    </w:p>
    <w:p w:rsidR="001A4A3C" w:rsidRPr="00EE72C6" w:rsidRDefault="001A4A3C" w:rsidP="001D1310">
      <w:pPr>
        <w:jc w:val="both"/>
        <w:rPr>
          <w:rFonts w:ascii="Arial" w:hAnsi="Arial" w:cs="Arial"/>
        </w:rPr>
      </w:pPr>
      <w:r w:rsidRPr="00EE72C6">
        <w:rPr>
          <w:rFonts w:ascii="Arial" w:hAnsi="Arial" w:cs="Arial"/>
          <w:iCs/>
        </w:rPr>
        <w:t>Medidas significativas de respuestas</w:t>
      </w:r>
      <w:r w:rsidRPr="00EE72C6">
        <w:rPr>
          <w:rFonts w:ascii="Arial" w:hAnsi="Arial" w:cs="Arial"/>
        </w:rPr>
        <w:t>: El sistema de clientes debe soportar los clientes actuales con un posible crecimiento al 50%. Proyectar la cantidad de clientes totales, y compararlo con la capacidad actual de almacenamiento y su tasa de crecimiento.</w:t>
      </w:r>
    </w:p>
    <w:p w:rsidR="006B2F9F" w:rsidRDefault="006B2F9F" w:rsidP="001D1310">
      <w:pPr>
        <w:jc w:val="both"/>
      </w:pPr>
      <w:r>
        <w:br w:type="page"/>
      </w:r>
    </w:p>
    <w:p w:rsidR="003E2364" w:rsidRDefault="003E2364" w:rsidP="001F0FF6">
      <w:pPr>
        <w:pStyle w:val="Ttulo1"/>
        <w:rPr>
          <w:rFonts w:ascii="Arial" w:hAnsi="Arial" w:cs="Arial"/>
        </w:rPr>
      </w:pPr>
      <w:bookmarkStart w:id="10" w:name="_Toc414875785"/>
      <w:r>
        <w:rPr>
          <w:rFonts w:ascii="Arial" w:hAnsi="Arial" w:cs="Arial"/>
        </w:rPr>
        <w:lastRenderedPageBreak/>
        <w:t>5. ARQUITECTURA OBJETIVO</w:t>
      </w:r>
      <w:bookmarkEnd w:id="10"/>
      <w:r w:rsidR="001F0FF6" w:rsidRPr="00A87687">
        <w:rPr>
          <w:rFonts w:ascii="Arial" w:hAnsi="Arial" w:cs="Arial"/>
        </w:rPr>
        <w:t xml:space="preserve"> </w:t>
      </w:r>
    </w:p>
    <w:p w:rsidR="003E2364" w:rsidRPr="003E2364" w:rsidRDefault="003E2364" w:rsidP="003E2364"/>
    <w:p w:rsidR="001F0FF6" w:rsidRDefault="003E2364" w:rsidP="003E2364">
      <w:pPr>
        <w:pStyle w:val="Ttulo2"/>
        <w:rPr>
          <w:rFonts w:ascii="Arial" w:hAnsi="Arial" w:cs="Arial"/>
        </w:rPr>
      </w:pPr>
      <w:bookmarkStart w:id="11" w:name="_Toc414875786"/>
      <w:r>
        <w:rPr>
          <w:rFonts w:ascii="Arial" w:hAnsi="Arial" w:cs="Arial"/>
        </w:rPr>
        <w:t>5</w:t>
      </w:r>
      <w:r w:rsidRPr="003E2364">
        <w:rPr>
          <w:rFonts w:ascii="Arial" w:hAnsi="Arial" w:cs="Arial"/>
        </w:rPr>
        <w:t xml:space="preserve">.1. </w:t>
      </w:r>
      <w:r w:rsidR="00CA5B95" w:rsidRPr="00A87687">
        <w:rPr>
          <w:rFonts w:ascii="Arial" w:hAnsi="Arial" w:cs="Arial"/>
        </w:rPr>
        <w:t>Vista de procesos</w:t>
      </w:r>
      <w:bookmarkEnd w:id="11"/>
      <w:r w:rsidRPr="003E2364">
        <w:rPr>
          <w:rFonts w:ascii="Arial" w:hAnsi="Arial" w:cs="Arial"/>
        </w:rPr>
        <w:t xml:space="preserve"> </w:t>
      </w:r>
    </w:p>
    <w:p w:rsidR="001D0F9D" w:rsidRDefault="001D0F9D" w:rsidP="001D0F9D"/>
    <w:p w:rsidR="001D0F9D" w:rsidRPr="00976623" w:rsidRDefault="001D0F9D" w:rsidP="00976623">
      <w:pPr>
        <w:jc w:val="both"/>
        <w:rPr>
          <w:rFonts w:ascii="Arial" w:hAnsi="Arial" w:cs="Arial"/>
        </w:rPr>
      </w:pPr>
      <w:r w:rsidRPr="00976623">
        <w:rPr>
          <w:rFonts w:ascii="Arial" w:hAnsi="Arial" w:cs="Arial"/>
        </w:rPr>
        <w:t>En la siguiente gráfica se muestran los procesos que intervienen o que interactúan con el sistema de e-commerce de Kallsony’s., tales como:</w:t>
      </w:r>
    </w:p>
    <w:p w:rsidR="001D0F9D" w:rsidRPr="00976623" w:rsidRDefault="001D0F9D" w:rsidP="00976623">
      <w:pPr>
        <w:pStyle w:val="Prrafodelista"/>
        <w:numPr>
          <w:ilvl w:val="0"/>
          <w:numId w:val="11"/>
        </w:numPr>
        <w:jc w:val="both"/>
        <w:rPr>
          <w:rFonts w:ascii="Arial" w:hAnsi="Arial" w:cs="Arial"/>
        </w:rPr>
      </w:pPr>
      <w:r w:rsidRPr="00976623">
        <w:rPr>
          <w:rFonts w:ascii="Arial" w:hAnsi="Arial" w:cs="Arial"/>
        </w:rPr>
        <w:t>Proceso Servidor IIS: La aplicación de e-commerce se implementará usando la tecnología ASP.NET de Microsoft corriendo sobre el servidor Internet Information Server.</w:t>
      </w:r>
    </w:p>
    <w:p w:rsidR="001D0F9D" w:rsidRPr="00976623" w:rsidRDefault="001D0F9D" w:rsidP="00976623">
      <w:pPr>
        <w:pStyle w:val="Prrafodelista"/>
        <w:numPr>
          <w:ilvl w:val="0"/>
          <w:numId w:val="11"/>
        </w:numPr>
        <w:jc w:val="both"/>
        <w:rPr>
          <w:rFonts w:ascii="Arial" w:hAnsi="Arial" w:cs="Arial"/>
        </w:rPr>
      </w:pPr>
      <w:r w:rsidRPr="00976623">
        <w:rPr>
          <w:rFonts w:ascii="Arial" w:hAnsi="Arial" w:cs="Arial"/>
        </w:rPr>
        <w:t>Por el modelo de ejecución de aplicaciones de ASP.NET, cada petición de una página crea un hilo de ejecución que la atiende y procesa.</w:t>
      </w:r>
    </w:p>
    <w:p w:rsidR="001D0F9D" w:rsidRPr="00976623" w:rsidRDefault="001D0F9D" w:rsidP="00976623">
      <w:pPr>
        <w:pStyle w:val="Prrafodelista"/>
        <w:numPr>
          <w:ilvl w:val="0"/>
          <w:numId w:val="11"/>
        </w:numPr>
        <w:jc w:val="both"/>
        <w:rPr>
          <w:rFonts w:ascii="Arial" w:hAnsi="Arial" w:cs="Arial"/>
        </w:rPr>
      </w:pPr>
      <w:r w:rsidRPr="00976623">
        <w:rPr>
          <w:rFonts w:ascii="Arial" w:hAnsi="Arial" w:cs="Arial"/>
        </w:rPr>
        <w:t>En algunas páginas se requiere usar información de productos, clientes y/u órdenes desde el OMS, para esto el componente de negocios, realiza el consumo de objetos del componente DTO, quien a su vez ha sido creado por la invocación de servicios expuestos por el ESB.</w:t>
      </w:r>
    </w:p>
    <w:p w:rsidR="001D0F9D" w:rsidRPr="00976623" w:rsidRDefault="001D0F9D" w:rsidP="00976623">
      <w:pPr>
        <w:pStyle w:val="Prrafodelista"/>
        <w:numPr>
          <w:ilvl w:val="0"/>
          <w:numId w:val="11"/>
        </w:numPr>
        <w:jc w:val="both"/>
        <w:rPr>
          <w:rFonts w:ascii="Arial" w:hAnsi="Arial" w:cs="Arial"/>
        </w:rPr>
      </w:pPr>
      <w:r w:rsidRPr="00976623">
        <w:rPr>
          <w:rFonts w:ascii="Arial" w:hAnsi="Arial" w:cs="Arial"/>
        </w:rPr>
        <w:t>Para el manejo de sesiones en la página de kallSony’s, se realiza un persistencia de las misma, en el servidor SQL Server.</w:t>
      </w:r>
    </w:p>
    <w:p w:rsidR="00A80170" w:rsidRPr="00976623" w:rsidRDefault="001D0F9D" w:rsidP="00976623">
      <w:pPr>
        <w:pStyle w:val="Prrafodelista"/>
        <w:numPr>
          <w:ilvl w:val="0"/>
          <w:numId w:val="11"/>
        </w:numPr>
        <w:jc w:val="both"/>
        <w:rPr>
          <w:rFonts w:ascii="Arial" w:hAnsi="Arial" w:cs="Arial"/>
        </w:rPr>
      </w:pPr>
      <w:r w:rsidRPr="00976623">
        <w:rPr>
          <w:rFonts w:ascii="Arial" w:hAnsi="Arial" w:cs="Arial"/>
        </w:rPr>
        <w:t>Las interacciones con otros sistemas se hacen a través del ESB que también se encuentra en ejecución en un proceso de otro servidor.</w:t>
      </w:r>
    </w:p>
    <w:p w:rsidR="001D0F9D" w:rsidRDefault="001D0F9D" w:rsidP="00976623">
      <w:pPr>
        <w:pStyle w:val="Prrafodelista"/>
        <w:numPr>
          <w:ilvl w:val="0"/>
          <w:numId w:val="11"/>
        </w:numPr>
        <w:jc w:val="both"/>
        <w:rPr>
          <w:rFonts w:ascii="Arial" w:hAnsi="Arial" w:cs="Arial"/>
        </w:rPr>
      </w:pPr>
      <w:r w:rsidRPr="00976623">
        <w:rPr>
          <w:rFonts w:ascii="Arial" w:hAnsi="Arial" w:cs="Arial"/>
        </w:rPr>
        <w:t>En el servidor SQL Server, el componente ETL se utiliza para tomar la información de órdenes y campañas, las cuales persisten en el servidor SQL Server, para dar información del Top 5, categorías y campañas, a los servicios del ESB.</w:t>
      </w:r>
    </w:p>
    <w:p w:rsidR="009D143F" w:rsidRPr="00976623" w:rsidRDefault="00370EF7" w:rsidP="009D143F">
      <w:pPr>
        <w:pStyle w:val="Prrafodelista"/>
        <w:jc w:val="both"/>
        <w:rPr>
          <w:rFonts w:ascii="Arial" w:hAnsi="Arial" w:cs="Arial"/>
        </w:rPr>
      </w:pPr>
      <w:r>
        <w:rPr>
          <w:noProof/>
          <w:lang w:eastAsia="es-CO"/>
        </w:rPr>
        <w:drawing>
          <wp:anchor distT="0" distB="0" distL="114300" distR="114300" simplePos="0" relativeHeight="251664384" behindDoc="0" locked="0" layoutInCell="1" allowOverlap="1" wp14:anchorId="2ABA1A2D" wp14:editId="408B05FE">
            <wp:simplePos x="0" y="0"/>
            <wp:positionH relativeFrom="margin">
              <wp:posOffset>-528044</wp:posOffset>
            </wp:positionH>
            <wp:positionV relativeFrom="paragraph">
              <wp:posOffset>287978</wp:posOffset>
            </wp:positionV>
            <wp:extent cx="6757196" cy="2562046"/>
            <wp:effectExtent l="0" t="0" r="5715"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staProcesos.jpg"/>
                    <pic:cNvPicPr/>
                  </pic:nvPicPr>
                  <pic:blipFill>
                    <a:blip r:embed="rId10">
                      <a:extLst>
                        <a:ext uri="{28A0092B-C50C-407E-A947-70E740481C1C}">
                          <a14:useLocalDpi xmlns:a14="http://schemas.microsoft.com/office/drawing/2010/main" val="0"/>
                        </a:ext>
                      </a:extLst>
                    </a:blip>
                    <a:stretch>
                      <a:fillRect/>
                    </a:stretch>
                  </pic:blipFill>
                  <pic:spPr>
                    <a:xfrm>
                      <a:off x="0" y="0"/>
                      <a:ext cx="6770934" cy="2567255"/>
                    </a:xfrm>
                    <a:prstGeom prst="rect">
                      <a:avLst/>
                    </a:prstGeom>
                  </pic:spPr>
                </pic:pic>
              </a:graphicData>
            </a:graphic>
            <wp14:sizeRelH relativeFrom="margin">
              <wp14:pctWidth>0</wp14:pctWidth>
            </wp14:sizeRelH>
            <wp14:sizeRelV relativeFrom="margin">
              <wp14:pctHeight>0</wp14:pctHeight>
            </wp14:sizeRelV>
          </wp:anchor>
        </w:drawing>
      </w:r>
    </w:p>
    <w:p w:rsidR="00404935" w:rsidRPr="00404935" w:rsidRDefault="00404935" w:rsidP="002A20AC"/>
    <w:p w:rsidR="00404935" w:rsidRPr="00404935" w:rsidRDefault="00404935" w:rsidP="00404935"/>
    <w:p w:rsidR="00A43CFF" w:rsidRDefault="00A43CFF" w:rsidP="00A43CFF"/>
    <w:p w:rsidR="00A43CFF" w:rsidRDefault="00A43CFF" w:rsidP="00A43CFF"/>
    <w:p w:rsidR="00A43CFF" w:rsidRDefault="00A43CFF" w:rsidP="00A43CFF"/>
    <w:p w:rsidR="00A43CFF" w:rsidRDefault="00A43CFF" w:rsidP="00A43CFF"/>
    <w:p w:rsidR="003E2364" w:rsidRPr="00B65F98" w:rsidRDefault="00B65F98" w:rsidP="00A43CFF">
      <w:r w:rsidRPr="00B65F98">
        <w:t>6.</w:t>
      </w:r>
      <w:r w:rsidR="001F0FF6" w:rsidRPr="00B65F98">
        <w:t xml:space="preserve"> VISTA </w:t>
      </w:r>
      <w:r w:rsidR="003E2364" w:rsidRPr="00B65F98">
        <w:t xml:space="preserve">4 + 1 </w:t>
      </w:r>
    </w:p>
    <w:p w:rsidR="00B65F98" w:rsidRDefault="00B65F98" w:rsidP="00A43CFF">
      <w:r>
        <w:t>6.1.</w:t>
      </w:r>
      <w:r w:rsidRPr="00A87687">
        <w:t xml:space="preserve"> </w:t>
      </w:r>
      <w:r w:rsidRPr="003E2364">
        <w:t>Vista de casos de uso</w:t>
      </w:r>
    </w:p>
    <w:p w:rsidR="001F3BEF" w:rsidRDefault="001F3BEF" w:rsidP="001F3BEF"/>
    <w:p w:rsidR="006B2F9F" w:rsidRDefault="006B2F9F">
      <w:pPr>
        <w:rPr>
          <w:rFonts w:ascii="Arial" w:eastAsiaTheme="majorEastAsia" w:hAnsi="Arial" w:cs="Arial"/>
          <w:b/>
          <w:color w:val="2E74B5" w:themeColor="accent1" w:themeShade="BF"/>
          <w:sz w:val="26"/>
          <w:szCs w:val="26"/>
        </w:rPr>
      </w:pPr>
      <w:r>
        <w:rPr>
          <w:rFonts w:ascii="Arial" w:hAnsi="Arial" w:cs="Arial"/>
          <w:b/>
        </w:rPr>
        <w:br w:type="page"/>
      </w:r>
    </w:p>
    <w:p w:rsidR="00A43CFF" w:rsidRPr="00B53D93" w:rsidRDefault="00A43CFF" w:rsidP="00475F89">
      <w:pPr>
        <w:pStyle w:val="Ttulo1"/>
      </w:pPr>
      <w:bookmarkStart w:id="12" w:name="_Toc414875787"/>
      <w:r w:rsidRPr="00B53D93">
        <w:lastRenderedPageBreak/>
        <w:t>6. VISTA 4 + 1</w:t>
      </w:r>
      <w:bookmarkEnd w:id="12"/>
    </w:p>
    <w:p w:rsidR="00A43CFF" w:rsidRDefault="00A43CFF" w:rsidP="00A43CFF"/>
    <w:p w:rsidR="00A43CFF" w:rsidRPr="00B53D93" w:rsidRDefault="00A43CFF" w:rsidP="00A43CFF">
      <w:pPr>
        <w:pStyle w:val="Ttulo2"/>
        <w:rPr>
          <w:rFonts w:ascii="Arial" w:hAnsi="Arial" w:cs="Arial"/>
        </w:rPr>
      </w:pPr>
      <w:bookmarkStart w:id="13" w:name="_Toc414875788"/>
      <w:r w:rsidRPr="00B53D93">
        <w:rPr>
          <w:rFonts w:ascii="Arial" w:hAnsi="Arial" w:cs="Arial"/>
        </w:rPr>
        <w:t>6.1. Vista de casos de uso</w:t>
      </w:r>
      <w:bookmarkEnd w:id="13"/>
    </w:p>
    <w:p w:rsidR="00A43CFF" w:rsidRDefault="00A43CFF" w:rsidP="00A43CFF"/>
    <w:p w:rsidR="00A43CFF" w:rsidRPr="00F82035" w:rsidRDefault="009055B1" w:rsidP="00A43CFF">
      <w:pPr>
        <w:rPr>
          <w:rFonts w:ascii="Arial" w:hAnsi="Arial" w:cs="Arial"/>
        </w:rPr>
      </w:pPr>
      <w:r w:rsidRPr="00F82035">
        <w:rPr>
          <w:rFonts w:ascii="Arial" w:hAnsi="Arial" w:cs="Arial"/>
        </w:rPr>
        <w:t>Los escenarios más representativos para este sistema, se describen a continuación con el diagrama de casos de uso, y su correspondiente detalle.</w:t>
      </w:r>
    </w:p>
    <w:p w:rsidR="009055B1" w:rsidRDefault="00BE569C" w:rsidP="00A43CFF">
      <w:r>
        <w:rPr>
          <w:noProof/>
          <w:lang w:eastAsia="es-CO"/>
        </w:rPr>
        <w:drawing>
          <wp:inline distT="0" distB="0" distL="0" distR="0">
            <wp:extent cx="5612130" cy="3883660"/>
            <wp:effectExtent l="0" t="0" r="762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 Case Model.jpg"/>
                    <pic:cNvPicPr/>
                  </pic:nvPicPr>
                  <pic:blipFill>
                    <a:blip r:embed="rId11">
                      <a:extLst>
                        <a:ext uri="{28A0092B-C50C-407E-A947-70E740481C1C}">
                          <a14:useLocalDpi xmlns:a14="http://schemas.microsoft.com/office/drawing/2010/main" val="0"/>
                        </a:ext>
                      </a:extLst>
                    </a:blip>
                    <a:stretch>
                      <a:fillRect/>
                    </a:stretch>
                  </pic:blipFill>
                  <pic:spPr>
                    <a:xfrm>
                      <a:off x="0" y="0"/>
                      <a:ext cx="5612130" cy="3883660"/>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2263"/>
        <w:gridCol w:w="6565"/>
      </w:tblGrid>
      <w:tr w:rsidR="00F63F9A" w:rsidRPr="00F82035" w:rsidTr="00F63F9A">
        <w:tc>
          <w:tcPr>
            <w:tcW w:w="2263" w:type="dxa"/>
            <w:shd w:val="clear" w:color="auto" w:fill="9CC2E5" w:themeFill="accent1" w:themeFillTint="99"/>
          </w:tcPr>
          <w:p w:rsidR="00F63F9A" w:rsidRPr="00F82035" w:rsidRDefault="00F63F9A" w:rsidP="00F63F9A">
            <w:pPr>
              <w:jc w:val="center"/>
              <w:rPr>
                <w:rFonts w:ascii="Arial" w:hAnsi="Arial" w:cs="Arial"/>
              </w:rPr>
            </w:pPr>
            <w:r w:rsidRPr="00F82035">
              <w:rPr>
                <w:rFonts w:ascii="Arial" w:hAnsi="Arial" w:cs="Arial"/>
              </w:rPr>
              <w:t>Nombre Caso de Uso</w:t>
            </w:r>
          </w:p>
        </w:tc>
        <w:tc>
          <w:tcPr>
            <w:tcW w:w="6565" w:type="dxa"/>
            <w:shd w:val="clear" w:color="auto" w:fill="9CC2E5" w:themeFill="accent1" w:themeFillTint="99"/>
          </w:tcPr>
          <w:p w:rsidR="00F63F9A" w:rsidRPr="00F82035" w:rsidRDefault="00F63F9A" w:rsidP="00F63F9A">
            <w:pPr>
              <w:jc w:val="center"/>
              <w:rPr>
                <w:rFonts w:ascii="Arial" w:hAnsi="Arial" w:cs="Arial"/>
              </w:rPr>
            </w:pPr>
            <w:r w:rsidRPr="00F82035">
              <w:rPr>
                <w:rFonts w:ascii="Arial" w:hAnsi="Arial" w:cs="Arial"/>
              </w:rPr>
              <w:t>Descripción</w:t>
            </w:r>
          </w:p>
        </w:tc>
      </w:tr>
      <w:tr w:rsidR="00F63F9A" w:rsidRPr="00F82035" w:rsidTr="00F63F9A">
        <w:tc>
          <w:tcPr>
            <w:tcW w:w="2263" w:type="dxa"/>
          </w:tcPr>
          <w:p w:rsidR="00F63F9A" w:rsidRPr="00F82035" w:rsidRDefault="00F63F9A" w:rsidP="00A43CFF">
            <w:pPr>
              <w:rPr>
                <w:rFonts w:ascii="Arial" w:hAnsi="Arial" w:cs="Arial"/>
              </w:rPr>
            </w:pPr>
            <w:r w:rsidRPr="00F82035">
              <w:rPr>
                <w:rFonts w:ascii="Arial" w:hAnsi="Arial" w:cs="Arial"/>
              </w:rPr>
              <w:t>CU3.1 Consultar productos</w:t>
            </w:r>
          </w:p>
        </w:tc>
        <w:tc>
          <w:tcPr>
            <w:tcW w:w="6565" w:type="dxa"/>
          </w:tcPr>
          <w:p w:rsidR="00F63F9A" w:rsidRPr="00F82035" w:rsidRDefault="00F63F9A" w:rsidP="00A43CFF">
            <w:pPr>
              <w:rPr>
                <w:rFonts w:ascii="Arial" w:hAnsi="Arial" w:cs="Arial"/>
              </w:rPr>
            </w:pPr>
            <w:r w:rsidRPr="00F82035">
              <w:rPr>
                <w:rFonts w:ascii="Arial" w:hAnsi="Arial" w:cs="Arial"/>
              </w:rPr>
              <w:t xml:space="preserve">El usuario ingresa a la </w:t>
            </w:r>
            <w:r w:rsidR="00585D83" w:rsidRPr="00F82035">
              <w:rPr>
                <w:rFonts w:ascii="Arial" w:hAnsi="Arial" w:cs="Arial"/>
              </w:rPr>
              <w:t>página</w:t>
            </w:r>
            <w:r w:rsidRPr="00F82035">
              <w:rPr>
                <w:rFonts w:ascii="Arial" w:hAnsi="Arial" w:cs="Arial"/>
              </w:rPr>
              <w:t xml:space="preserve"> de Kallsony’s y luego selecciona el tipo de filtro a buscar y escribe la palabra relacionada. </w:t>
            </w:r>
          </w:p>
          <w:p w:rsidR="00F63F9A" w:rsidRPr="00F82035" w:rsidRDefault="00F63F9A" w:rsidP="00A43CFF">
            <w:pPr>
              <w:rPr>
                <w:rFonts w:ascii="Arial" w:hAnsi="Arial" w:cs="Arial"/>
              </w:rPr>
            </w:pPr>
            <w:r w:rsidRPr="00F82035">
              <w:rPr>
                <w:rFonts w:ascii="Arial" w:hAnsi="Arial" w:cs="Arial"/>
              </w:rPr>
              <w:t>El resultado de las búsquedas deben mostrar los productos que coinciden con una imagen y un vínculo al detalle del mismo.</w:t>
            </w:r>
          </w:p>
        </w:tc>
      </w:tr>
      <w:tr w:rsidR="00F63F9A" w:rsidRPr="00F82035" w:rsidTr="00F63F9A">
        <w:tc>
          <w:tcPr>
            <w:tcW w:w="2263" w:type="dxa"/>
          </w:tcPr>
          <w:p w:rsidR="00F63F9A" w:rsidRPr="00F82035" w:rsidRDefault="00F63F9A" w:rsidP="00A43CFF">
            <w:pPr>
              <w:rPr>
                <w:rFonts w:ascii="Arial" w:hAnsi="Arial" w:cs="Arial"/>
              </w:rPr>
            </w:pPr>
            <w:r w:rsidRPr="00F82035">
              <w:rPr>
                <w:rFonts w:ascii="Arial" w:hAnsi="Arial" w:cs="Arial"/>
              </w:rPr>
              <w:t>CU3.2 Consultar Campaña</w:t>
            </w:r>
          </w:p>
        </w:tc>
        <w:tc>
          <w:tcPr>
            <w:tcW w:w="6565" w:type="dxa"/>
          </w:tcPr>
          <w:p w:rsidR="00F63F9A" w:rsidRPr="00F82035" w:rsidRDefault="00585D83" w:rsidP="00CA2BE9">
            <w:pPr>
              <w:rPr>
                <w:rFonts w:ascii="Arial" w:hAnsi="Arial" w:cs="Arial"/>
              </w:rPr>
            </w:pPr>
            <w:r w:rsidRPr="00F82035">
              <w:rPr>
                <w:rFonts w:ascii="Arial" w:hAnsi="Arial" w:cs="Arial"/>
              </w:rPr>
              <w:t xml:space="preserve">Al iniciar la pagina principal de kallsony’s el sistema </w:t>
            </w:r>
            <w:r w:rsidR="00CA2BE9" w:rsidRPr="00F82035">
              <w:rPr>
                <w:rFonts w:ascii="Arial" w:hAnsi="Arial" w:cs="Arial"/>
              </w:rPr>
              <w:t>mostrara un link para las campañas y al dar clic en éste el usuario se mostrara la campaña vigente.</w:t>
            </w:r>
            <w:r w:rsidRPr="00F82035">
              <w:rPr>
                <w:rFonts w:ascii="Arial" w:hAnsi="Arial" w:cs="Arial"/>
              </w:rPr>
              <w:t xml:space="preserve"> </w:t>
            </w:r>
          </w:p>
        </w:tc>
      </w:tr>
      <w:tr w:rsidR="00F63F9A" w:rsidRPr="00F82035" w:rsidTr="00F63F9A">
        <w:tc>
          <w:tcPr>
            <w:tcW w:w="2263" w:type="dxa"/>
          </w:tcPr>
          <w:p w:rsidR="00F63F9A" w:rsidRPr="00F82035" w:rsidRDefault="00CA2BE9" w:rsidP="00AF3CC5">
            <w:pPr>
              <w:rPr>
                <w:rFonts w:ascii="Arial" w:hAnsi="Arial" w:cs="Arial"/>
              </w:rPr>
            </w:pPr>
            <w:r w:rsidRPr="00F82035">
              <w:rPr>
                <w:rFonts w:ascii="Arial" w:hAnsi="Arial" w:cs="Arial"/>
              </w:rPr>
              <w:t>CU3.</w:t>
            </w:r>
            <w:r w:rsidR="00AF3CC5" w:rsidRPr="00F82035">
              <w:rPr>
                <w:rFonts w:ascii="Arial" w:hAnsi="Arial" w:cs="Arial"/>
              </w:rPr>
              <w:t>4</w:t>
            </w:r>
            <w:r w:rsidRPr="00F82035">
              <w:rPr>
                <w:rFonts w:ascii="Arial" w:hAnsi="Arial" w:cs="Arial"/>
              </w:rPr>
              <w:t xml:space="preserve"> </w:t>
            </w:r>
            <w:r w:rsidR="00AF3CC5" w:rsidRPr="00F82035">
              <w:rPr>
                <w:rFonts w:ascii="Arial" w:hAnsi="Arial" w:cs="Arial"/>
              </w:rPr>
              <w:t>Consultar Ordenes</w:t>
            </w:r>
          </w:p>
        </w:tc>
        <w:tc>
          <w:tcPr>
            <w:tcW w:w="6565" w:type="dxa"/>
          </w:tcPr>
          <w:p w:rsidR="00F63F9A" w:rsidRPr="00F82035" w:rsidRDefault="00AF3CC5" w:rsidP="00A43CFF">
            <w:pPr>
              <w:rPr>
                <w:rFonts w:ascii="Arial" w:hAnsi="Arial" w:cs="Arial"/>
              </w:rPr>
            </w:pPr>
            <w:r w:rsidRPr="00F82035">
              <w:rPr>
                <w:rFonts w:ascii="Arial" w:hAnsi="Arial" w:cs="Arial"/>
              </w:rPr>
              <w:t>Al iniciar la pagina principal de kallsony’s el sistema mostrara un link para las ordenes, al dar clic en éste, se valida si existe una sesión iniciada por el usuario, si no es así, se solicita que lo realice, y mostrando la página para hacerlo.</w:t>
            </w:r>
          </w:p>
        </w:tc>
      </w:tr>
      <w:tr w:rsidR="00F63F9A" w:rsidRPr="00F82035" w:rsidTr="00F63F9A">
        <w:tc>
          <w:tcPr>
            <w:tcW w:w="2263" w:type="dxa"/>
          </w:tcPr>
          <w:p w:rsidR="00F63F9A" w:rsidRPr="00F82035" w:rsidRDefault="00AF3CC5" w:rsidP="00A43CFF">
            <w:pPr>
              <w:rPr>
                <w:rFonts w:ascii="Arial" w:hAnsi="Arial" w:cs="Arial"/>
              </w:rPr>
            </w:pPr>
            <w:r w:rsidRPr="00F82035">
              <w:rPr>
                <w:rFonts w:ascii="Arial" w:hAnsi="Arial" w:cs="Arial"/>
              </w:rPr>
              <w:t>CU3.5 Administrar carrito de compras</w:t>
            </w:r>
          </w:p>
        </w:tc>
        <w:tc>
          <w:tcPr>
            <w:tcW w:w="6565" w:type="dxa"/>
          </w:tcPr>
          <w:p w:rsidR="00F63F9A" w:rsidRPr="00F82035" w:rsidRDefault="00A1423C" w:rsidP="00A1423C">
            <w:pPr>
              <w:rPr>
                <w:rFonts w:ascii="Arial" w:hAnsi="Arial" w:cs="Arial"/>
              </w:rPr>
            </w:pPr>
            <w:r w:rsidRPr="00F82035">
              <w:rPr>
                <w:rFonts w:ascii="Arial" w:hAnsi="Arial" w:cs="Arial"/>
              </w:rPr>
              <w:t xml:space="preserve">Este caso de uso es tiene una relación extend con el caso de uso CU3.1 Consultar Productos, ya que una vez se realice el </w:t>
            </w:r>
            <w:r w:rsidRPr="00F82035">
              <w:rPr>
                <w:rFonts w:ascii="Arial" w:hAnsi="Arial" w:cs="Arial"/>
              </w:rPr>
              <w:lastRenderedPageBreak/>
              <w:t>primero, se podrá iniciar la administración del carrito de compras, siempre que la búsqueda haya retornado resultados.</w:t>
            </w:r>
          </w:p>
          <w:p w:rsidR="00A1423C" w:rsidRPr="00F82035" w:rsidRDefault="00A1423C" w:rsidP="00A1423C">
            <w:pPr>
              <w:rPr>
                <w:rFonts w:ascii="Arial" w:hAnsi="Arial" w:cs="Arial"/>
              </w:rPr>
            </w:pPr>
            <w:r w:rsidRPr="00F82035">
              <w:rPr>
                <w:rFonts w:ascii="Arial" w:hAnsi="Arial" w:cs="Arial"/>
              </w:rPr>
              <w:t>Desde el link del carrito de compras que se presenta junto con el producto, el usuario puede ver la lista de productos que tiene actualmente en el carro y realizar las siguientes operaciones:</w:t>
            </w:r>
          </w:p>
          <w:p w:rsidR="00A1423C" w:rsidRPr="00F82035" w:rsidRDefault="00A1423C" w:rsidP="00A1423C">
            <w:pPr>
              <w:rPr>
                <w:rFonts w:ascii="Arial" w:hAnsi="Arial" w:cs="Arial"/>
              </w:rPr>
            </w:pPr>
            <w:r w:rsidRPr="00F82035">
              <w:rPr>
                <w:rFonts w:ascii="Arial" w:hAnsi="Arial" w:cs="Arial"/>
              </w:rPr>
              <w:t>•</w:t>
            </w:r>
            <w:r w:rsidRPr="00F82035">
              <w:rPr>
                <w:rFonts w:ascii="Arial" w:hAnsi="Arial" w:cs="Arial"/>
              </w:rPr>
              <w:tab/>
              <w:t>Cambiar la cantidad de un producto.</w:t>
            </w:r>
          </w:p>
          <w:p w:rsidR="00A1423C" w:rsidRPr="00F82035" w:rsidRDefault="00A1423C" w:rsidP="00A1423C">
            <w:pPr>
              <w:rPr>
                <w:rFonts w:ascii="Arial" w:hAnsi="Arial" w:cs="Arial"/>
              </w:rPr>
            </w:pPr>
            <w:r w:rsidRPr="00F82035">
              <w:rPr>
                <w:rFonts w:ascii="Arial" w:hAnsi="Arial" w:cs="Arial"/>
              </w:rPr>
              <w:t>•</w:t>
            </w:r>
            <w:r w:rsidRPr="00F82035">
              <w:rPr>
                <w:rFonts w:ascii="Arial" w:hAnsi="Arial" w:cs="Arial"/>
              </w:rPr>
              <w:tab/>
              <w:t>Eliminar el producto del carrito</w:t>
            </w:r>
          </w:p>
          <w:p w:rsidR="00A1423C" w:rsidRPr="00F82035" w:rsidRDefault="00A1423C" w:rsidP="00A1423C">
            <w:pPr>
              <w:rPr>
                <w:rFonts w:ascii="Arial" w:hAnsi="Arial" w:cs="Arial"/>
              </w:rPr>
            </w:pPr>
            <w:r w:rsidRPr="00F82035">
              <w:rPr>
                <w:rFonts w:ascii="Arial" w:hAnsi="Arial" w:cs="Arial"/>
              </w:rPr>
              <w:t>Si se deja un producto con cantidad de cero, será eliminado al generar la orden y se actualizará el listado de productos y el resumen del carro.</w:t>
            </w:r>
          </w:p>
          <w:p w:rsidR="00A1423C" w:rsidRPr="00F82035" w:rsidRDefault="00A1423C" w:rsidP="00A1423C">
            <w:pPr>
              <w:rPr>
                <w:rFonts w:ascii="Arial" w:hAnsi="Arial" w:cs="Arial"/>
              </w:rPr>
            </w:pPr>
          </w:p>
          <w:p w:rsidR="00A1423C" w:rsidRPr="00F82035" w:rsidRDefault="00A1423C" w:rsidP="00A1423C">
            <w:pPr>
              <w:rPr>
                <w:rFonts w:ascii="Arial" w:hAnsi="Arial" w:cs="Arial"/>
              </w:rPr>
            </w:pPr>
            <w:r w:rsidRPr="00F82035">
              <w:rPr>
                <w:rFonts w:ascii="Arial" w:hAnsi="Arial" w:cs="Arial"/>
              </w:rPr>
              <w:t>Este caso de uso no requiere un inicio de sesión por parte del usuario. Se mantendrá en sesión.</w:t>
            </w:r>
          </w:p>
        </w:tc>
      </w:tr>
      <w:tr w:rsidR="00AF3CC5" w:rsidRPr="00F82035" w:rsidTr="00F63F9A">
        <w:tc>
          <w:tcPr>
            <w:tcW w:w="2263" w:type="dxa"/>
          </w:tcPr>
          <w:p w:rsidR="00AF3CC5" w:rsidRPr="00F82035" w:rsidRDefault="00A1423C" w:rsidP="00A43CFF">
            <w:pPr>
              <w:rPr>
                <w:rFonts w:ascii="Arial" w:hAnsi="Arial" w:cs="Arial"/>
              </w:rPr>
            </w:pPr>
            <w:r w:rsidRPr="00F82035">
              <w:rPr>
                <w:rFonts w:ascii="Arial" w:hAnsi="Arial" w:cs="Arial"/>
              </w:rPr>
              <w:lastRenderedPageBreak/>
              <w:t>CU3.6 Procesar Orden</w:t>
            </w:r>
          </w:p>
        </w:tc>
        <w:tc>
          <w:tcPr>
            <w:tcW w:w="6565" w:type="dxa"/>
          </w:tcPr>
          <w:p w:rsidR="00A1423C" w:rsidRPr="00F82035" w:rsidRDefault="00A1423C" w:rsidP="00A1423C">
            <w:pPr>
              <w:rPr>
                <w:rFonts w:ascii="Arial" w:hAnsi="Arial" w:cs="Arial"/>
              </w:rPr>
            </w:pPr>
            <w:r w:rsidRPr="00F82035">
              <w:rPr>
                <w:rFonts w:ascii="Arial" w:hAnsi="Arial" w:cs="Arial"/>
              </w:rPr>
              <w:t>Estando en la vista del carro de compras el usuario puede decidir procesar la orden, esto es enviarla a KALL-SONYS para su procesamiento.</w:t>
            </w:r>
          </w:p>
          <w:p w:rsidR="00A1423C" w:rsidRPr="00F82035" w:rsidRDefault="00A1423C" w:rsidP="00A1423C">
            <w:pPr>
              <w:rPr>
                <w:rFonts w:ascii="Arial" w:hAnsi="Arial" w:cs="Arial"/>
              </w:rPr>
            </w:pPr>
            <w:r w:rsidRPr="00F82035">
              <w:rPr>
                <w:rFonts w:ascii="Arial" w:hAnsi="Arial" w:cs="Arial"/>
              </w:rPr>
              <w:t xml:space="preserve">Si el usuario no ha iniciado sesión el sistema le muestra la página de Login, una vez confirme sus credenciales, se muestra la pagina, donde registrara los datos básicos de la entrega y el pago. </w:t>
            </w:r>
          </w:p>
          <w:p w:rsidR="00A1423C" w:rsidRPr="00F82035" w:rsidRDefault="00A1423C" w:rsidP="00A1423C">
            <w:pPr>
              <w:rPr>
                <w:rFonts w:ascii="Arial" w:hAnsi="Arial" w:cs="Arial"/>
              </w:rPr>
            </w:pPr>
            <w:r w:rsidRPr="00F82035">
              <w:rPr>
                <w:rFonts w:ascii="Arial" w:hAnsi="Arial" w:cs="Arial"/>
              </w:rPr>
              <w:t xml:space="preserve">Luego de registrar los datos y que el usuario ordene su </w:t>
            </w:r>
            <w:r w:rsidR="001D1310" w:rsidRPr="00F82035">
              <w:rPr>
                <w:rFonts w:ascii="Arial" w:hAnsi="Arial" w:cs="Arial"/>
              </w:rPr>
              <w:t>envió</w:t>
            </w:r>
            <w:r w:rsidRPr="00F82035">
              <w:rPr>
                <w:rFonts w:ascii="Arial" w:hAnsi="Arial" w:cs="Arial"/>
              </w:rPr>
              <w:t>, el sistema valida que el cupo de la tarjeta sea suficiente para pagar la orden, de no ser así se mostrará al usuario el error y podrá volver al carro para cambiar la orden o volver a editar los datos de la tarjeta para ingresar una nueva.</w:t>
            </w:r>
          </w:p>
          <w:p w:rsidR="00AF3CC5" w:rsidRPr="00F82035" w:rsidRDefault="00AF3CC5" w:rsidP="00A1423C">
            <w:pPr>
              <w:rPr>
                <w:rFonts w:ascii="Arial" w:hAnsi="Arial" w:cs="Arial"/>
              </w:rPr>
            </w:pPr>
          </w:p>
        </w:tc>
      </w:tr>
      <w:tr w:rsidR="00AF3CC5" w:rsidRPr="00F82035" w:rsidTr="00F63F9A">
        <w:tc>
          <w:tcPr>
            <w:tcW w:w="2263" w:type="dxa"/>
          </w:tcPr>
          <w:p w:rsidR="00AF3CC5" w:rsidRPr="00F82035" w:rsidRDefault="003A5951" w:rsidP="00A43CFF">
            <w:pPr>
              <w:rPr>
                <w:rFonts w:ascii="Arial" w:hAnsi="Arial" w:cs="Arial"/>
              </w:rPr>
            </w:pPr>
            <w:r w:rsidRPr="00F82035">
              <w:rPr>
                <w:rFonts w:ascii="Arial" w:hAnsi="Arial" w:cs="Arial"/>
              </w:rPr>
              <w:t>CU Ver Detalle Productos</w:t>
            </w:r>
          </w:p>
        </w:tc>
        <w:tc>
          <w:tcPr>
            <w:tcW w:w="6565" w:type="dxa"/>
          </w:tcPr>
          <w:p w:rsidR="00AF3CC5" w:rsidRPr="00F82035" w:rsidRDefault="003A5951" w:rsidP="00A43CFF">
            <w:pPr>
              <w:rPr>
                <w:rFonts w:ascii="Arial" w:hAnsi="Arial" w:cs="Arial"/>
              </w:rPr>
            </w:pPr>
            <w:r w:rsidRPr="00F82035">
              <w:rPr>
                <w:rFonts w:ascii="Arial" w:hAnsi="Arial" w:cs="Arial"/>
              </w:rPr>
              <w:t xml:space="preserve">Este caso de uso es extend de los casos de uso CU3.1 Consultar Productos y CU3.2 Consultar Campañas. </w:t>
            </w:r>
            <w:r w:rsidR="009560FF" w:rsidRPr="00F82035">
              <w:rPr>
                <w:rFonts w:ascii="Arial" w:hAnsi="Arial" w:cs="Arial"/>
              </w:rPr>
              <w:t>Una vez se obtienen resultados de los productos, tanto por búsquedas independiente</w:t>
            </w:r>
            <w:r w:rsidR="00F839EA" w:rsidRPr="00F82035">
              <w:rPr>
                <w:rFonts w:ascii="Arial" w:hAnsi="Arial" w:cs="Arial"/>
              </w:rPr>
              <w:t>s</w:t>
            </w:r>
            <w:r w:rsidR="009560FF" w:rsidRPr="00F82035">
              <w:rPr>
                <w:rFonts w:ascii="Arial" w:hAnsi="Arial" w:cs="Arial"/>
              </w:rPr>
              <w:t xml:space="preserve"> como por campañas, cada producto tiene un link asociado al detalle. </w:t>
            </w:r>
          </w:p>
          <w:p w:rsidR="009560FF" w:rsidRPr="00F82035" w:rsidRDefault="009560FF" w:rsidP="00A43CFF">
            <w:pPr>
              <w:rPr>
                <w:rFonts w:ascii="Arial" w:hAnsi="Arial" w:cs="Arial"/>
              </w:rPr>
            </w:pPr>
            <w:r w:rsidRPr="00F82035">
              <w:rPr>
                <w:rFonts w:ascii="Arial" w:hAnsi="Arial" w:cs="Arial"/>
              </w:rPr>
              <w:t xml:space="preserve">Si el usuario da clic en el link de detalle, el sistema mostrara una </w:t>
            </w:r>
            <w:r w:rsidR="00F839EA" w:rsidRPr="00F82035">
              <w:rPr>
                <w:rFonts w:ascii="Arial" w:hAnsi="Arial" w:cs="Arial"/>
              </w:rPr>
              <w:t>página</w:t>
            </w:r>
            <w:r w:rsidRPr="00F82035">
              <w:rPr>
                <w:rFonts w:ascii="Arial" w:hAnsi="Arial" w:cs="Arial"/>
              </w:rPr>
              <w:t xml:space="preserve"> con:</w:t>
            </w:r>
          </w:p>
          <w:p w:rsidR="009560FF" w:rsidRPr="00F82035" w:rsidRDefault="009560FF" w:rsidP="009560FF">
            <w:pPr>
              <w:pStyle w:val="Prrafodelista"/>
              <w:numPr>
                <w:ilvl w:val="0"/>
                <w:numId w:val="12"/>
              </w:numPr>
              <w:rPr>
                <w:rFonts w:ascii="Arial" w:hAnsi="Arial" w:cs="Arial"/>
              </w:rPr>
            </w:pPr>
            <w:r w:rsidRPr="00F82035">
              <w:rPr>
                <w:rFonts w:ascii="Arial" w:hAnsi="Arial" w:cs="Arial"/>
              </w:rPr>
              <w:t>Imagen del producto.</w:t>
            </w:r>
          </w:p>
          <w:p w:rsidR="009560FF" w:rsidRPr="00F82035" w:rsidRDefault="009560FF" w:rsidP="009560FF">
            <w:pPr>
              <w:pStyle w:val="Prrafodelista"/>
              <w:numPr>
                <w:ilvl w:val="0"/>
                <w:numId w:val="12"/>
              </w:numPr>
              <w:rPr>
                <w:rFonts w:ascii="Arial" w:hAnsi="Arial" w:cs="Arial"/>
              </w:rPr>
            </w:pPr>
            <w:r w:rsidRPr="00F82035">
              <w:rPr>
                <w:rFonts w:ascii="Arial" w:hAnsi="Arial" w:cs="Arial"/>
              </w:rPr>
              <w:t>Nombre del producto</w:t>
            </w:r>
          </w:p>
          <w:p w:rsidR="009560FF" w:rsidRPr="00F82035" w:rsidRDefault="009560FF" w:rsidP="009560FF">
            <w:pPr>
              <w:pStyle w:val="Prrafodelista"/>
              <w:numPr>
                <w:ilvl w:val="0"/>
                <w:numId w:val="12"/>
              </w:numPr>
              <w:rPr>
                <w:rFonts w:ascii="Arial" w:hAnsi="Arial" w:cs="Arial"/>
              </w:rPr>
            </w:pPr>
            <w:r w:rsidRPr="00F82035">
              <w:rPr>
                <w:rFonts w:ascii="Arial" w:hAnsi="Arial" w:cs="Arial"/>
              </w:rPr>
              <w:t>Valor del producto</w:t>
            </w:r>
          </w:p>
        </w:tc>
      </w:tr>
    </w:tbl>
    <w:p w:rsidR="0070607F" w:rsidRDefault="0070607F" w:rsidP="00B65F98">
      <w:pPr>
        <w:pStyle w:val="Ttulo2"/>
        <w:rPr>
          <w:rFonts w:ascii="Arial" w:hAnsi="Arial" w:cs="Arial"/>
          <w:b/>
        </w:rPr>
      </w:pPr>
      <w:bookmarkStart w:id="14" w:name="_GoBack"/>
      <w:bookmarkEnd w:id="14"/>
    </w:p>
    <w:p w:rsidR="00B65F98" w:rsidRPr="00B53D93" w:rsidRDefault="00B65F98" w:rsidP="00B65F98">
      <w:pPr>
        <w:pStyle w:val="Ttulo2"/>
        <w:rPr>
          <w:rFonts w:ascii="Arial" w:hAnsi="Arial" w:cs="Arial"/>
        </w:rPr>
      </w:pPr>
      <w:bookmarkStart w:id="15" w:name="_Toc414875789"/>
      <w:r w:rsidRPr="00B53D93">
        <w:rPr>
          <w:rFonts w:ascii="Arial" w:hAnsi="Arial" w:cs="Arial"/>
        </w:rPr>
        <w:t>6.2. Vista Lógica</w:t>
      </w:r>
      <w:bookmarkEnd w:id="15"/>
    </w:p>
    <w:p w:rsidR="0070607F" w:rsidRPr="0070607F" w:rsidRDefault="0070607F" w:rsidP="0070607F">
      <w:pPr>
        <w:jc w:val="both"/>
        <w:rPr>
          <w:rFonts w:ascii="Arial" w:hAnsi="Arial" w:cs="Arial"/>
        </w:rPr>
      </w:pPr>
      <w:r w:rsidRPr="0070607F">
        <w:rPr>
          <w:rFonts w:ascii="Arial" w:hAnsi="Arial" w:cs="Arial"/>
        </w:rPr>
        <w:t>Esta sección describiremos las entidades relevantes de la organización y la estructura del diseño del sistema.</w:t>
      </w:r>
    </w:p>
    <w:p w:rsidR="0070607F" w:rsidRPr="0070607F" w:rsidRDefault="0070607F" w:rsidP="0070607F">
      <w:pPr>
        <w:jc w:val="both"/>
        <w:rPr>
          <w:rFonts w:ascii="Arial" w:hAnsi="Arial" w:cs="Arial"/>
        </w:rPr>
      </w:pPr>
      <w:r w:rsidRPr="0070607F">
        <w:rPr>
          <w:rFonts w:ascii="Arial" w:hAnsi="Arial" w:cs="Arial"/>
          <w:b/>
        </w:rPr>
        <w:t>Clientes</w:t>
      </w:r>
      <w:r w:rsidRPr="0070607F">
        <w:rPr>
          <w:rFonts w:ascii="Arial" w:hAnsi="Arial" w:cs="Arial"/>
        </w:rPr>
        <w:t>: Entidad que modela la información relacionada a un cliente como la identificación, el nombre</w:t>
      </w:r>
      <w:r>
        <w:rPr>
          <w:rFonts w:ascii="Arial" w:hAnsi="Arial" w:cs="Arial"/>
        </w:rPr>
        <w:t>, dirección y teléfono.</w:t>
      </w:r>
    </w:p>
    <w:p w:rsidR="0070607F" w:rsidRPr="0070607F" w:rsidRDefault="0070607F" w:rsidP="0070607F">
      <w:pPr>
        <w:jc w:val="both"/>
        <w:rPr>
          <w:rFonts w:ascii="Arial" w:hAnsi="Arial" w:cs="Arial"/>
        </w:rPr>
      </w:pPr>
      <w:r>
        <w:rPr>
          <w:rFonts w:ascii="Arial" w:hAnsi="Arial" w:cs="Arial"/>
          <w:b/>
        </w:rPr>
        <w:t>Ordenes</w:t>
      </w:r>
      <w:r w:rsidRPr="0070607F">
        <w:rPr>
          <w:rFonts w:ascii="Arial" w:hAnsi="Arial" w:cs="Arial"/>
        </w:rPr>
        <w:t>: Entidad que modela la información relacionada a la cabecera de una orden como el consecutivo, fecha</w:t>
      </w:r>
      <w:r>
        <w:rPr>
          <w:rFonts w:ascii="Arial" w:hAnsi="Arial" w:cs="Arial"/>
        </w:rPr>
        <w:t xml:space="preserve"> </w:t>
      </w:r>
      <w:r w:rsidRPr="0070607F">
        <w:rPr>
          <w:rFonts w:ascii="Arial" w:hAnsi="Arial" w:cs="Arial"/>
        </w:rPr>
        <w:t xml:space="preserve"> </w:t>
      </w:r>
      <w:r>
        <w:rPr>
          <w:rFonts w:ascii="Arial" w:hAnsi="Arial" w:cs="Arial"/>
        </w:rPr>
        <w:t>y</w:t>
      </w:r>
      <w:r w:rsidRPr="0070607F">
        <w:rPr>
          <w:rFonts w:ascii="Arial" w:hAnsi="Arial" w:cs="Arial"/>
        </w:rPr>
        <w:t xml:space="preserve"> valor.</w:t>
      </w:r>
    </w:p>
    <w:p w:rsidR="0070607F" w:rsidRPr="0070607F" w:rsidRDefault="00EA2C97" w:rsidP="0070607F">
      <w:pPr>
        <w:jc w:val="both"/>
        <w:rPr>
          <w:rFonts w:ascii="Arial" w:hAnsi="Arial" w:cs="Arial"/>
        </w:rPr>
      </w:pPr>
      <w:r w:rsidRPr="00EA2C97">
        <w:rPr>
          <w:rFonts w:ascii="Arial" w:hAnsi="Arial" w:cs="Arial"/>
          <w:b/>
        </w:rPr>
        <w:t>DetalleOrden</w:t>
      </w:r>
      <w:r w:rsidR="0070607F" w:rsidRPr="0070607F">
        <w:rPr>
          <w:rFonts w:ascii="Arial" w:hAnsi="Arial" w:cs="Arial"/>
        </w:rPr>
        <w:t>: Entidad que modela la información relacionada al detalle de una orden como el consecutivo y cantidad.</w:t>
      </w:r>
    </w:p>
    <w:p w:rsidR="0070607F" w:rsidRPr="0070607F" w:rsidRDefault="00EA2C97" w:rsidP="0070607F">
      <w:pPr>
        <w:jc w:val="both"/>
        <w:rPr>
          <w:rFonts w:ascii="Arial" w:hAnsi="Arial" w:cs="Arial"/>
        </w:rPr>
      </w:pPr>
      <w:r w:rsidRPr="00EA2C97">
        <w:rPr>
          <w:rFonts w:ascii="Arial" w:hAnsi="Arial" w:cs="Arial"/>
          <w:b/>
        </w:rPr>
        <w:lastRenderedPageBreak/>
        <w:t>Producto</w:t>
      </w:r>
      <w:r w:rsidR="0070607F" w:rsidRPr="0070607F">
        <w:rPr>
          <w:rFonts w:ascii="Arial" w:hAnsi="Arial" w:cs="Arial"/>
        </w:rPr>
        <w:t xml:space="preserve">: Entidad que modela la información relacionada a un producto como el </w:t>
      </w:r>
      <w:r w:rsidR="00ED7789">
        <w:rPr>
          <w:rFonts w:ascii="Arial" w:hAnsi="Arial" w:cs="Arial"/>
        </w:rPr>
        <w:t xml:space="preserve">identificador interno, </w:t>
      </w:r>
      <w:r w:rsidR="0070607F" w:rsidRPr="0070607F">
        <w:rPr>
          <w:rFonts w:ascii="Arial" w:hAnsi="Arial" w:cs="Arial"/>
        </w:rPr>
        <w:t xml:space="preserve">código, nombre, descripción, </w:t>
      </w:r>
      <w:r w:rsidR="00ED7789">
        <w:rPr>
          <w:rFonts w:ascii="Arial" w:hAnsi="Arial" w:cs="Arial"/>
        </w:rPr>
        <w:t>nombre del fabricante y precio unitario</w:t>
      </w:r>
      <w:r w:rsidR="0070607F" w:rsidRPr="0070607F">
        <w:rPr>
          <w:rFonts w:ascii="Arial" w:hAnsi="Arial" w:cs="Arial"/>
        </w:rPr>
        <w:t>.</w:t>
      </w:r>
    </w:p>
    <w:p w:rsidR="0070607F" w:rsidRDefault="00ED7789" w:rsidP="0070607F">
      <w:pPr>
        <w:jc w:val="both"/>
        <w:rPr>
          <w:rFonts w:ascii="Arial" w:hAnsi="Arial" w:cs="Arial"/>
        </w:rPr>
      </w:pPr>
      <w:r w:rsidRPr="00ED7789">
        <w:rPr>
          <w:rFonts w:ascii="Arial" w:hAnsi="Arial" w:cs="Arial"/>
          <w:b/>
        </w:rPr>
        <w:t>Categoria</w:t>
      </w:r>
      <w:r w:rsidR="0070607F" w:rsidRPr="0070607F">
        <w:rPr>
          <w:rFonts w:ascii="Arial" w:hAnsi="Arial" w:cs="Arial"/>
        </w:rPr>
        <w:t>: Entidad que modela la información relacionada a las categorías a las que pertenecen los productos.</w:t>
      </w:r>
    </w:p>
    <w:p w:rsidR="00ED7789" w:rsidRPr="0070607F" w:rsidRDefault="00ED7789" w:rsidP="0070607F">
      <w:pPr>
        <w:jc w:val="both"/>
        <w:rPr>
          <w:rFonts w:ascii="Arial" w:hAnsi="Arial" w:cs="Arial"/>
        </w:rPr>
      </w:pPr>
      <w:r w:rsidRPr="00ED7789">
        <w:rPr>
          <w:rFonts w:ascii="Arial" w:hAnsi="Arial" w:cs="Arial"/>
          <w:b/>
        </w:rPr>
        <w:t>Subcategorias</w:t>
      </w:r>
      <w:r>
        <w:rPr>
          <w:rFonts w:ascii="Arial" w:hAnsi="Arial" w:cs="Arial"/>
        </w:rPr>
        <w:t xml:space="preserve">: </w:t>
      </w:r>
      <w:r w:rsidRPr="0070607F">
        <w:rPr>
          <w:rFonts w:ascii="Arial" w:hAnsi="Arial" w:cs="Arial"/>
        </w:rPr>
        <w:t xml:space="preserve">Entidad que modela la información relacionada a las </w:t>
      </w:r>
      <w:r>
        <w:rPr>
          <w:rFonts w:ascii="Arial" w:hAnsi="Arial" w:cs="Arial"/>
        </w:rPr>
        <w:t>Sub</w:t>
      </w:r>
      <w:r w:rsidRPr="0070607F">
        <w:rPr>
          <w:rFonts w:ascii="Arial" w:hAnsi="Arial" w:cs="Arial"/>
        </w:rPr>
        <w:t>categorías a las que pertenecen los productos.</w:t>
      </w:r>
    </w:p>
    <w:p w:rsidR="0070607F" w:rsidRDefault="00ED7789" w:rsidP="0070607F">
      <w:pPr>
        <w:jc w:val="both"/>
        <w:rPr>
          <w:rFonts w:ascii="Arial" w:hAnsi="Arial" w:cs="Arial"/>
        </w:rPr>
      </w:pPr>
      <w:r w:rsidRPr="00ED7789">
        <w:rPr>
          <w:rFonts w:ascii="Arial" w:hAnsi="Arial" w:cs="Arial"/>
          <w:b/>
        </w:rPr>
        <w:t>Campania</w:t>
      </w:r>
      <w:r w:rsidR="0070607F" w:rsidRPr="0070607F">
        <w:rPr>
          <w:rFonts w:ascii="Arial" w:hAnsi="Arial" w:cs="Arial"/>
        </w:rPr>
        <w:t>: Entidad que modela la información relacionada a una campaña como la url de la imagen</w:t>
      </w:r>
      <w:r>
        <w:rPr>
          <w:rFonts w:ascii="Arial" w:hAnsi="Arial" w:cs="Arial"/>
        </w:rPr>
        <w:t>, nombre, fecha de inicio y fin y el estado de la campaña</w:t>
      </w:r>
      <w:r w:rsidR="0070607F" w:rsidRPr="0070607F">
        <w:rPr>
          <w:rFonts w:ascii="Arial" w:hAnsi="Arial" w:cs="Arial"/>
        </w:rPr>
        <w:t>.</w:t>
      </w:r>
    </w:p>
    <w:p w:rsidR="00637391" w:rsidRDefault="00637391" w:rsidP="00637391">
      <w:pPr>
        <w:jc w:val="both"/>
        <w:rPr>
          <w:rFonts w:ascii="Arial" w:hAnsi="Arial" w:cs="Arial"/>
        </w:rPr>
      </w:pPr>
      <w:r>
        <w:rPr>
          <w:rFonts w:ascii="Arial" w:hAnsi="Arial" w:cs="Arial"/>
          <w:b/>
        </w:rPr>
        <w:t>Productox</w:t>
      </w:r>
      <w:r w:rsidRPr="00ED7789">
        <w:rPr>
          <w:rFonts w:ascii="Arial" w:hAnsi="Arial" w:cs="Arial"/>
          <w:b/>
        </w:rPr>
        <w:t>Campania</w:t>
      </w:r>
      <w:r w:rsidRPr="0070607F">
        <w:rPr>
          <w:rFonts w:ascii="Arial" w:hAnsi="Arial" w:cs="Arial"/>
        </w:rPr>
        <w:t xml:space="preserve">: Entidad que modela la información relacionada a </w:t>
      </w:r>
      <w:r>
        <w:rPr>
          <w:rFonts w:ascii="Arial" w:hAnsi="Arial" w:cs="Arial"/>
        </w:rPr>
        <w:t xml:space="preserve">los productos de </w:t>
      </w:r>
      <w:r w:rsidRPr="0070607F">
        <w:rPr>
          <w:rFonts w:ascii="Arial" w:hAnsi="Arial" w:cs="Arial"/>
        </w:rPr>
        <w:t xml:space="preserve">una campaña como </w:t>
      </w:r>
      <w:r>
        <w:rPr>
          <w:rFonts w:ascii="Arial" w:hAnsi="Arial" w:cs="Arial"/>
        </w:rPr>
        <w:t>el producto y el porcentaje de descuento que aplica sobre el valor unitario del producto</w:t>
      </w:r>
      <w:r w:rsidRPr="0070607F">
        <w:rPr>
          <w:rFonts w:ascii="Arial" w:hAnsi="Arial" w:cs="Arial"/>
        </w:rPr>
        <w:t>.</w:t>
      </w:r>
    </w:p>
    <w:p w:rsidR="00D01013" w:rsidRPr="0070607F" w:rsidRDefault="00D01013" w:rsidP="00637391">
      <w:pPr>
        <w:jc w:val="both"/>
        <w:rPr>
          <w:rFonts w:ascii="Arial" w:hAnsi="Arial" w:cs="Arial"/>
        </w:rPr>
      </w:pPr>
      <w:r w:rsidRPr="00D01013">
        <w:rPr>
          <w:rFonts w:ascii="Arial" w:hAnsi="Arial" w:cs="Arial"/>
          <w:b/>
        </w:rPr>
        <w:t>Top5</w:t>
      </w:r>
      <w:r>
        <w:rPr>
          <w:rFonts w:ascii="Arial" w:hAnsi="Arial" w:cs="Arial"/>
        </w:rPr>
        <w:t>: Entidad que modela la información relacionada con el número de órdenes que incluyen cada uno de los productos.</w:t>
      </w:r>
    </w:p>
    <w:p w:rsidR="001F3BEF" w:rsidRDefault="00702327" w:rsidP="00684E02">
      <w:pPr>
        <w:rPr>
          <w:noProof/>
          <w:lang w:eastAsia="es-CO"/>
        </w:rPr>
      </w:pPr>
      <w:r>
        <w:rPr>
          <w:noProof/>
          <w:lang w:eastAsia="es-CO"/>
        </w:rPr>
        <w:t xml:space="preserve">           </w:t>
      </w:r>
      <w:r w:rsidR="00684E02">
        <w:rPr>
          <w:noProof/>
          <w:lang w:eastAsia="es-CO"/>
        </w:rPr>
        <w:t xml:space="preserve">       </w:t>
      </w:r>
      <w:r w:rsidR="00DB750B">
        <w:rPr>
          <w:noProof/>
          <w:lang w:eastAsia="es-CO"/>
        </w:rPr>
        <w:drawing>
          <wp:inline distT="0" distB="0" distL="0" distR="0">
            <wp:extent cx="5612130" cy="372364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main Model.jpg"/>
                    <pic:cNvPicPr/>
                  </pic:nvPicPr>
                  <pic:blipFill>
                    <a:blip r:embed="rId12">
                      <a:extLst>
                        <a:ext uri="{28A0092B-C50C-407E-A947-70E740481C1C}">
                          <a14:useLocalDpi xmlns:a14="http://schemas.microsoft.com/office/drawing/2010/main" val="0"/>
                        </a:ext>
                      </a:extLst>
                    </a:blip>
                    <a:stretch>
                      <a:fillRect/>
                    </a:stretch>
                  </pic:blipFill>
                  <pic:spPr>
                    <a:xfrm>
                      <a:off x="0" y="0"/>
                      <a:ext cx="5612130" cy="3723640"/>
                    </a:xfrm>
                    <a:prstGeom prst="rect">
                      <a:avLst/>
                    </a:prstGeom>
                  </pic:spPr>
                </pic:pic>
              </a:graphicData>
            </a:graphic>
          </wp:inline>
        </w:drawing>
      </w:r>
    </w:p>
    <w:p w:rsidR="00273190" w:rsidRPr="00273190" w:rsidRDefault="00273190" w:rsidP="00273190"/>
    <w:p w:rsidR="00B65F98" w:rsidRDefault="00B65F98" w:rsidP="00B65F98">
      <w:pPr>
        <w:pStyle w:val="Ttulo2"/>
        <w:rPr>
          <w:rFonts w:ascii="Arial" w:hAnsi="Arial" w:cs="Arial"/>
        </w:rPr>
      </w:pPr>
      <w:bookmarkStart w:id="16" w:name="_Toc414875791"/>
      <w:r w:rsidRPr="00273190">
        <w:rPr>
          <w:rFonts w:ascii="Arial" w:hAnsi="Arial" w:cs="Arial"/>
        </w:rPr>
        <w:lastRenderedPageBreak/>
        <w:t>6.</w:t>
      </w:r>
      <w:r w:rsidR="00AF38D9">
        <w:rPr>
          <w:rFonts w:ascii="Arial" w:hAnsi="Arial" w:cs="Arial"/>
        </w:rPr>
        <w:t>3</w:t>
      </w:r>
      <w:r w:rsidRPr="00273190">
        <w:rPr>
          <w:rFonts w:ascii="Arial" w:hAnsi="Arial" w:cs="Arial"/>
        </w:rPr>
        <w:t>. Vista de despliegue</w:t>
      </w:r>
      <w:r w:rsidR="00273190" w:rsidRPr="00273190">
        <w:rPr>
          <w:rFonts w:ascii="Arial" w:hAnsi="Arial" w:cs="Arial"/>
        </w:rPr>
        <w:t>.</w:t>
      </w:r>
      <w:bookmarkEnd w:id="16"/>
    </w:p>
    <w:p w:rsidR="00B65F98" w:rsidRDefault="002A20AC" w:rsidP="00D04312">
      <w:r w:rsidRPr="00D04312">
        <w:rPr>
          <w:rFonts w:ascii="Arial" w:hAnsi="Arial" w:cs="Arial"/>
        </w:rPr>
        <w:t>En el siguiente diagrama se presenta la descomposición de e-commerce en tres capas y los subsistemas que serán implementados en cada capa.</w:t>
      </w:r>
      <w:r w:rsidR="001D1C09">
        <w:rPr>
          <w:noProof/>
          <w:lang w:eastAsia="es-CO"/>
        </w:rPr>
        <w:drawing>
          <wp:inline distT="0" distB="0" distL="0" distR="0" wp14:anchorId="52ECB241" wp14:editId="5D7F41C0">
            <wp:extent cx="4993420" cy="5027317"/>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staDespliegue.jpg"/>
                    <pic:cNvPicPr/>
                  </pic:nvPicPr>
                  <pic:blipFill>
                    <a:blip r:embed="rId13">
                      <a:extLst>
                        <a:ext uri="{28A0092B-C50C-407E-A947-70E740481C1C}">
                          <a14:useLocalDpi xmlns:a14="http://schemas.microsoft.com/office/drawing/2010/main" val="0"/>
                        </a:ext>
                      </a:extLst>
                    </a:blip>
                    <a:stretch>
                      <a:fillRect/>
                    </a:stretch>
                  </pic:blipFill>
                  <pic:spPr>
                    <a:xfrm>
                      <a:off x="0" y="0"/>
                      <a:ext cx="5050600" cy="5084885"/>
                    </a:xfrm>
                    <a:prstGeom prst="rect">
                      <a:avLst/>
                    </a:prstGeom>
                  </pic:spPr>
                </pic:pic>
              </a:graphicData>
            </a:graphic>
          </wp:inline>
        </w:drawing>
      </w:r>
    </w:p>
    <w:p w:rsidR="00CF1737" w:rsidRPr="00D04312" w:rsidRDefault="00CF1737" w:rsidP="00CF1737">
      <w:pPr>
        <w:jc w:val="both"/>
        <w:rPr>
          <w:rFonts w:ascii="Arial" w:hAnsi="Arial" w:cs="Arial"/>
        </w:rPr>
      </w:pPr>
      <w:r w:rsidRPr="00D04312">
        <w:rPr>
          <w:rFonts w:ascii="Arial" w:hAnsi="Arial" w:cs="Arial"/>
          <w:b/>
        </w:rPr>
        <w:t>Presentación</w:t>
      </w:r>
      <w:r w:rsidRPr="00D04312">
        <w:rPr>
          <w:rFonts w:ascii="Arial" w:hAnsi="Arial" w:cs="Arial"/>
        </w:rPr>
        <w:t>: En esta capa se encuentra la interfaz de usuario del sistema B2C, la cual está representada por todas las páginas y controles Web con los que interactuará el usuario a través del navegador.</w:t>
      </w:r>
    </w:p>
    <w:p w:rsidR="00CF1737" w:rsidRPr="00D04312" w:rsidRDefault="00CF1737" w:rsidP="00CF1737">
      <w:pPr>
        <w:jc w:val="both"/>
        <w:rPr>
          <w:rFonts w:ascii="Arial" w:hAnsi="Arial" w:cs="Arial"/>
        </w:rPr>
      </w:pPr>
      <w:r w:rsidRPr="00D04312">
        <w:rPr>
          <w:rFonts w:ascii="Arial" w:hAnsi="Arial" w:cs="Arial"/>
          <w:b/>
        </w:rPr>
        <w:t>Lógica</w:t>
      </w:r>
      <w:r w:rsidRPr="00D04312">
        <w:rPr>
          <w:rFonts w:ascii="Arial" w:hAnsi="Arial" w:cs="Arial"/>
        </w:rPr>
        <w:t>: En esta capa se encuentran los objetos y reglas que controlan la interacción del usuario con el sistema, tales como lógica de autenticación de usuarios, administración de clientes y órdenes y administración de productos.</w:t>
      </w:r>
      <w:r w:rsidR="006D1367" w:rsidRPr="00D04312">
        <w:rPr>
          <w:rFonts w:ascii="Arial" w:hAnsi="Arial" w:cs="Arial"/>
        </w:rPr>
        <w:t xml:space="preserve"> La lógica de autenticación de usuarios es manejada por el componente </w:t>
      </w:r>
      <w:r w:rsidR="00266F6F">
        <w:rPr>
          <w:rFonts w:ascii="Arial" w:hAnsi="Arial" w:cs="Arial"/>
        </w:rPr>
        <w:t>L</w:t>
      </w:r>
      <w:r w:rsidR="006D1367" w:rsidRPr="00D04312">
        <w:rPr>
          <w:rFonts w:ascii="Arial" w:hAnsi="Arial" w:cs="Arial"/>
        </w:rPr>
        <w:t xml:space="preserve">ogin y el componente </w:t>
      </w:r>
      <w:r w:rsidR="00FD556E">
        <w:rPr>
          <w:rFonts w:ascii="Arial" w:hAnsi="Arial" w:cs="Arial"/>
        </w:rPr>
        <w:t>B2C.Business tiene la lógica para el manejo y construcción de los objetos utilizados en la presentación.</w:t>
      </w:r>
    </w:p>
    <w:p w:rsidR="00CF1737" w:rsidRPr="00D04312" w:rsidRDefault="00CF1737" w:rsidP="00CF1737">
      <w:pPr>
        <w:jc w:val="both"/>
        <w:rPr>
          <w:rFonts w:ascii="Arial" w:hAnsi="Arial" w:cs="Arial"/>
        </w:rPr>
      </w:pPr>
      <w:r w:rsidRPr="00D04312">
        <w:rPr>
          <w:rFonts w:ascii="Arial" w:hAnsi="Arial" w:cs="Arial"/>
          <w:b/>
        </w:rPr>
        <w:t>Datos – Integración</w:t>
      </w:r>
      <w:r w:rsidRPr="00D04312">
        <w:rPr>
          <w:rFonts w:ascii="Arial" w:hAnsi="Arial" w:cs="Arial"/>
        </w:rPr>
        <w:t xml:space="preserve">: En esta capa se encuentra la lógica de invocación de servicios externos a la aplicación que están hospedados en </w:t>
      </w:r>
      <w:r w:rsidR="00FD556E">
        <w:rPr>
          <w:rFonts w:ascii="Arial" w:hAnsi="Arial" w:cs="Arial"/>
        </w:rPr>
        <w:t>el</w:t>
      </w:r>
      <w:r w:rsidRPr="00D04312">
        <w:rPr>
          <w:rFonts w:ascii="Arial" w:hAnsi="Arial" w:cs="Arial"/>
        </w:rPr>
        <w:t xml:space="preserve"> ESB (Comunicación con sistemas de proveedores, OMS, mensajería, sistemas de tarjetas de crédito).</w:t>
      </w:r>
    </w:p>
    <w:p w:rsidR="001F0FF6" w:rsidRDefault="00B65F98" w:rsidP="001F0FF6">
      <w:pPr>
        <w:pStyle w:val="Ttulo1"/>
        <w:rPr>
          <w:rFonts w:ascii="Arial" w:hAnsi="Arial" w:cs="Arial"/>
        </w:rPr>
      </w:pPr>
      <w:bookmarkStart w:id="17" w:name="_Toc414875792"/>
      <w:r>
        <w:rPr>
          <w:rFonts w:ascii="Arial" w:hAnsi="Arial" w:cs="Arial"/>
        </w:rPr>
        <w:lastRenderedPageBreak/>
        <w:t>7</w:t>
      </w:r>
      <w:r w:rsidR="001F0FF6" w:rsidRPr="00A87687">
        <w:rPr>
          <w:rFonts w:ascii="Arial" w:hAnsi="Arial" w:cs="Arial"/>
        </w:rPr>
        <w:t>. DECISIONES TECNOLOGICAS</w:t>
      </w:r>
      <w:bookmarkEnd w:id="17"/>
    </w:p>
    <w:p w:rsidR="00917ECB" w:rsidRDefault="00917ECB" w:rsidP="00917ECB"/>
    <w:p w:rsidR="00917ECB" w:rsidRPr="006305A0" w:rsidRDefault="006305A0" w:rsidP="00917ECB">
      <w:pPr>
        <w:rPr>
          <w:rFonts w:ascii="Arial" w:hAnsi="Arial" w:cs="Arial"/>
        </w:rPr>
      </w:pPr>
      <w:r>
        <w:rPr>
          <w:rFonts w:ascii="Arial" w:hAnsi="Arial" w:cs="Arial"/>
        </w:rPr>
        <w:t>Para la aplicación e-commerce de KallSony’s en cuanto a las tecnología</w:t>
      </w:r>
      <w:r w:rsidR="00374ADC">
        <w:rPr>
          <w:rFonts w:ascii="Arial" w:hAnsi="Arial" w:cs="Arial"/>
        </w:rPr>
        <w:t>s</w:t>
      </w:r>
      <w:r>
        <w:rPr>
          <w:rFonts w:ascii="Arial" w:hAnsi="Arial" w:cs="Arial"/>
        </w:rPr>
        <w:t xml:space="preserve"> a implementar, se decide:</w:t>
      </w:r>
    </w:p>
    <w:p w:rsidR="00917ECB" w:rsidRPr="006305A0" w:rsidRDefault="006305A0" w:rsidP="006305A0">
      <w:pPr>
        <w:pStyle w:val="Prrafodelista"/>
        <w:numPr>
          <w:ilvl w:val="0"/>
          <w:numId w:val="13"/>
        </w:numPr>
        <w:rPr>
          <w:rFonts w:ascii="Arial" w:hAnsi="Arial" w:cs="Arial"/>
        </w:rPr>
      </w:pPr>
      <w:r w:rsidRPr="006305A0">
        <w:rPr>
          <w:rFonts w:ascii="Arial" w:hAnsi="Arial" w:cs="Arial"/>
        </w:rPr>
        <w:t xml:space="preserve">Desarrollar el sitio para el e-commerce en </w:t>
      </w:r>
      <w:r w:rsidR="00917ECB" w:rsidRPr="006305A0">
        <w:rPr>
          <w:rFonts w:ascii="Arial" w:hAnsi="Arial" w:cs="Arial"/>
        </w:rPr>
        <w:t>.NET 2012</w:t>
      </w:r>
      <w:r w:rsidRPr="006305A0">
        <w:rPr>
          <w:rFonts w:ascii="Arial" w:hAnsi="Arial" w:cs="Arial"/>
        </w:rPr>
        <w:t>.</w:t>
      </w:r>
    </w:p>
    <w:p w:rsidR="00917ECB" w:rsidRDefault="006305A0" w:rsidP="006305A0">
      <w:pPr>
        <w:pStyle w:val="Prrafodelista"/>
        <w:numPr>
          <w:ilvl w:val="0"/>
          <w:numId w:val="13"/>
        </w:numPr>
        <w:rPr>
          <w:rFonts w:ascii="Arial" w:hAnsi="Arial" w:cs="Arial"/>
        </w:rPr>
      </w:pPr>
      <w:r>
        <w:rPr>
          <w:rFonts w:ascii="Arial" w:hAnsi="Arial" w:cs="Arial"/>
        </w:rPr>
        <w:t xml:space="preserve">Continuar trabajando con </w:t>
      </w:r>
      <w:r w:rsidR="00917ECB" w:rsidRPr="006305A0">
        <w:rPr>
          <w:rFonts w:ascii="Arial" w:hAnsi="Arial" w:cs="Arial"/>
        </w:rPr>
        <w:t>SQL SERVER 2012</w:t>
      </w:r>
      <w:r>
        <w:rPr>
          <w:rFonts w:ascii="Arial" w:hAnsi="Arial" w:cs="Arial"/>
        </w:rPr>
        <w:t>, la base de datos de producto</w:t>
      </w:r>
      <w:r w:rsidR="00374ADC">
        <w:rPr>
          <w:rFonts w:ascii="Arial" w:hAnsi="Arial" w:cs="Arial"/>
        </w:rPr>
        <w:t>s</w:t>
      </w:r>
      <w:r>
        <w:rPr>
          <w:rFonts w:ascii="Arial" w:hAnsi="Arial" w:cs="Arial"/>
        </w:rPr>
        <w:t>, y sobre el mismo motor se incluyen otras bases de datos para apoyar a la solución de e-commerce.</w:t>
      </w:r>
    </w:p>
    <w:p w:rsidR="006305A0" w:rsidRDefault="006305A0" w:rsidP="006305A0">
      <w:pPr>
        <w:pStyle w:val="Prrafodelista"/>
        <w:numPr>
          <w:ilvl w:val="0"/>
          <w:numId w:val="13"/>
        </w:numPr>
        <w:rPr>
          <w:rFonts w:ascii="Arial" w:hAnsi="Arial" w:cs="Arial"/>
        </w:rPr>
      </w:pPr>
      <w:r>
        <w:rPr>
          <w:rFonts w:ascii="Arial" w:hAnsi="Arial" w:cs="Arial"/>
        </w:rPr>
        <w:t>Implementar el ESB, para realizar la integración con el OMS y todos los servicios externos, bajo un concepto SOA.</w:t>
      </w:r>
    </w:p>
    <w:p w:rsidR="009D4C2B" w:rsidRPr="009D4C2B" w:rsidRDefault="009D4C2B" w:rsidP="009D4C2B">
      <w:pPr>
        <w:rPr>
          <w:rFonts w:ascii="Arial" w:hAnsi="Arial" w:cs="Arial"/>
        </w:rPr>
      </w:pPr>
    </w:p>
    <w:p w:rsidR="001F0FF6" w:rsidRPr="00A87687" w:rsidRDefault="005C7742" w:rsidP="001F0FF6">
      <w:pPr>
        <w:pStyle w:val="Ttulo1"/>
        <w:rPr>
          <w:rFonts w:ascii="Arial" w:hAnsi="Arial" w:cs="Arial"/>
        </w:rPr>
      </w:pPr>
      <w:bookmarkStart w:id="18" w:name="_Toc414875793"/>
      <w:r>
        <w:rPr>
          <w:rFonts w:ascii="Arial" w:hAnsi="Arial" w:cs="Arial"/>
        </w:rPr>
        <w:t>8</w:t>
      </w:r>
      <w:r w:rsidR="001F0FF6" w:rsidRPr="00A87687">
        <w:rPr>
          <w:rFonts w:ascii="Arial" w:hAnsi="Arial" w:cs="Arial"/>
        </w:rPr>
        <w:t>. DECISIONES DE ARQUITECTURA</w:t>
      </w:r>
      <w:bookmarkEnd w:id="18"/>
    </w:p>
    <w:p w:rsidR="001F0FF6" w:rsidRPr="00374ADC" w:rsidRDefault="001F0FF6" w:rsidP="006A48D0">
      <w:pPr>
        <w:rPr>
          <w:rFonts w:ascii="Arial" w:hAnsi="Arial" w:cs="Arial"/>
        </w:rPr>
      </w:pPr>
    </w:p>
    <w:p w:rsidR="00374ADC" w:rsidRPr="00374ADC" w:rsidRDefault="00374ADC" w:rsidP="00C223C8">
      <w:pPr>
        <w:jc w:val="both"/>
        <w:rPr>
          <w:rFonts w:ascii="Arial" w:hAnsi="Arial" w:cs="Arial"/>
        </w:rPr>
      </w:pPr>
      <w:r w:rsidRPr="00374ADC">
        <w:rPr>
          <w:rFonts w:ascii="Arial" w:hAnsi="Arial" w:cs="Arial"/>
        </w:rPr>
        <w:t xml:space="preserve">Para la implementación de e-commerce de KallSony’s, con el objetivo de estar dentro de las restricciones dadas por la compañía, proveedores y reglamentación, así como cumplir con los requerimientos presentados por la empresa; se toman las siguientes deciones: </w:t>
      </w:r>
    </w:p>
    <w:p w:rsidR="00D277AB" w:rsidRPr="00374ADC" w:rsidRDefault="00D277AB" w:rsidP="00C223C8">
      <w:pPr>
        <w:pStyle w:val="Prrafodelista"/>
        <w:numPr>
          <w:ilvl w:val="0"/>
          <w:numId w:val="10"/>
        </w:numPr>
        <w:jc w:val="both"/>
        <w:rPr>
          <w:rFonts w:ascii="Arial" w:hAnsi="Arial" w:cs="Arial"/>
        </w:rPr>
      </w:pPr>
      <w:r w:rsidRPr="00374ADC">
        <w:rPr>
          <w:rFonts w:ascii="Arial" w:hAnsi="Arial" w:cs="Arial"/>
        </w:rPr>
        <w:t>Para las consultas de productos se decide mostrar los resultados en paginación de 20 tomando de una consulta por 1000 items, haciendo lotes.</w:t>
      </w:r>
      <w:r w:rsidR="00D82511">
        <w:rPr>
          <w:rFonts w:ascii="Arial" w:hAnsi="Arial" w:cs="Arial"/>
        </w:rPr>
        <w:t xml:space="preserve"> Los 1000 items se manejaran en cache, pero en la página se mostraran por segmentos de 20 productos, con todos los atributos señalados en los requerimientos de la empresa.</w:t>
      </w:r>
    </w:p>
    <w:p w:rsidR="00374ADC" w:rsidRDefault="00D82511" w:rsidP="00C223C8">
      <w:pPr>
        <w:pStyle w:val="Prrafodelista"/>
        <w:numPr>
          <w:ilvl w:val="0"/>
          <w:numId w:val="10"/>
        </w:numPr>
        <w:jc w:val="both"/>
        <w:rPr>
          <w:rFonts w:ascii="Arial" w:hAnsi="Arial" w:cs="Arial"/>
        </w:rPr>
      </w:pPr>
      <w:r>
        <w:rPr>
          <w:rFonts w:ascii="Arial" w:hAnsi="Arial" w:cs="Arial"/>
        </w:rPr>
        <w:t>Para el manejo de campañas, se decide crear una base de datos, bajo el motor SQL Server, que me indique los productos asociados a cada campaña y su correspondiente descuento aplicado al precio unitario. Esto para lograr una mayor rapidez en la consulta y teniendo en cuenta que las campañas son actualizadas una vez al mes y de forma controlada.</w:t>
      </w:r>
    </w:p>
    <w:p w:rsidR="00C223C8" w:rsidRDefault="00D82511" w:rsidP="00C223C8">
      <w:pPr>
        <w:pStyle w:val="Prrafodelista"/>
        <w:numPr>
          <w:ilvl w:val="0"/>
          <w:numId w:val="10"/>
        </w:numPr>
        <w:jc w:val="both"/>
        <w:rPr>
          <w:rFonts w:ascii="Arial" w:hAnsi="Arial" w:cs="Arial"/>
        </w:rPr>
      </w:pPr>
      <w:r>
        <w:rPr>
          <w:rFonts w:ascii="Arial" w:hAnsi="Arial" w:cs="Arial"/>
        </w:rPr>
        <w:t xml:space="preserve">Para el manejo del top 5 asociado al detalle de cada producto, se crea una base de datos bajo el motor SQL Server, en el cual se tendrá un conteo de las </w:t>
      </w:r>
      <w:r w:rsidR="00C223C8">
        <w:rPr>
          <w:rFonts w:ascii="Arial" w:hAnsi="Arial" w:cs="Arial"/>
        </w:rPr>
        <w:t>órdenes</w:t>
      </w:r>
      <w:r>
        <w:rPr>
          <w:rFonts w:ascii="Arial" w:hAnsi="Arial" w:cs="Arial"/>
        </w:rPr>
        <w:t xml:space="preserve"> que contienen los productos. Esa base de datos se actualizara a través de una ETL desde el sistema OMS, con </w:t>
      </w:r>
      <w:r w:rsidR="00C223C8">
        <w:rPr>
          <w:rFonts w:ascii="Arial" w:hAnsi="Arial" w:cs="Arial"/>
        </w:rPr>
        <w:t>día</w:t>
      </w:r>
      <w:r>
        <w:rPr>
          <w:rFonts w:ascii="Arial" w:hAnsi="Arial" w:cs="Arial"/>
        </w:rPr>
        <w:t xml:space="preserve"> vencido. Esta decisión se toma para hacer las consultas de los detalles de una forma más rápida y no afectar el rendimiento del sistema OMS haciend</w:t>
      </w:r>
      <w:r w:rsidR="00C223C8">
        <w:rPr>
          <w:rFonts w:ascii="Arial" w:hAnsi="Arial" w:cs="Arial"/>
        </w:rPr>
        <w:t>o</w:t>
      </w:r>
      <w:r>
        <w:rPr>
          <w:rFonts w:ascii="Arial" w:hAnsi="Arial" w:cs="Arial"/>
        </w:rPr>
        <w:t xml:space="preserve"> consultas a las tablas transaccionales, </w:t>
      </w:r>
      <w:r w:rsidR="00C223C8">
        <w:rPr>
          <w:rFonts w:ascii="Arial" w:hAnsi="Arial" w:cs="Arial"/>
        </w:rPr>
        <w:t>en tiempo real, para una funcionalidad que en realidad no lo necesita y evitar el desperdicio computacional, al no tener todos esos datos en memoria.</w:t>
      </w:r>
    </w:p>
    <w:p w:rsidR="00C223C8" w:rsidRDefault="00C223C8" w:rsidP="00C223C8">
      <w:pPr>
        <w:pStyle w:val="Prrafodelista"/>
        <w:numPr>
          <w:ilvl w:val="0"/>
          <w:numId w:val="10"/>
        </w:numPr>
        <w:jc w:val="both"/>
        <w:rPr>
          <w:rFonts w:ascii="Arial" w:hAnsi="Arial" w:cs="Arial"/>
        </w:rPr>
      </w:pPr>
      <w:r>
        <w:rPr>
          <w:rFonts w:ascii="Arial" w:hAnsi="Arial" w:cs="Arial"/>
        </w:rPr>
        <w:t xml:space="preserve">Para el manejo de la sesión de los usuarios de la aplicación e-commerce, se decide persistirla en una base de datos bajo el motor SQL Server, y es aplicación directamente quien hace este registro, sin pasar por el USB. La sesión solo contendrá los datos de nombre y contraseña. </w:t>
      </w:r>
    </w:p>
    <w:p w:rsidR="00D82511" w:rsidRDefault="00C223C8" w:rsidP="00C223C8">
      <w:pPr>
        <w:pStyle w:val="Prrafodelista"/>
        <w:numPr>
          <w:ilvl w:val="0"/>
          <w:numId w:val="10"/>
        </w:numPr>
        <w:jc w:val="both"/>
        <w:rPr>
          <w:rFonts w:ascii="Arial" w:hAnsi="Arial" w:cs="Arial"/>
        </w:rPr>
      </w:pPr>
      <w:r>
        <w:rPr>
          <w:rFonts w:ascii="Arial" w:hAnsi="Arial" w:cs="Arial"/>
        </w:rPr>
        <w:t xml:space="preserve">Para garantizar la custodia de los datos sensibles del cliente, estos serán solicitados únicamente en </w:t>
      </w:r>
      <w:r w:rsidR="00302D36">
        <w:rPr>
          <w:rFonts w:ascii="Arial" w:hAnsi="Arial" w:cs="Arial"/>
        </w:rPr>
        <w:t>cuando</w:t>
      </w:r>
      <w:r>
        <w:rPr>
          <w:rFonts w:ascii="Arial" w:hAnsi="Arial" w:cs="Arial"/>
        </w:rPr>
        <w:t xml:space="preserve"> se inicie la transacción de pago y no serán persistidos en ningún lado, manejando solo el cache, cuando se haga la invocación de los diferentes servicios asociados a la transacción de pago.</w:t>
      </w:r>
    </w:p>
    <w:p w:rsidR="006A5BEA" w:rsidRDefault="006A5BEA" w:rsidP="00C223C8">
      <w:pPr>
        <w:pStyle w:val="Prrafodelista"/>
        <w:numPr>
          <w:ilvl w:val="0"/>
          <w:numId w:val="10"/>
        </w:numPr>
        <w:jc w:val="both"/>
        <w:rPr>
          <w:rFonts w:ascii="Arial" w:hAnsi="Arial" w:cs="Arial"/>
        </w:rPr>
      </w:pPr>
      <w:r>
        <w:rPr>
          <w:rFonts w:ascii="Arial" w:hAnsi="Arial" w:cs="Arial"/>
        </w:rPr>
        <w:lastRenderedPageBreak/>
        <w:t xml:space="preserve">Para facilitar el control de la transacción de pago, el carro de compras tendrá un tope de 20 productos. Si el usuario desea realizar una compra por </w:t>
      </w:r>
      <w:r w:rsidR="00E006E7">
        <w:rPr>
          <w:rFonts w:ascii="Arial" w:hAnsi="Arial" w:cs="Arial"/>
        </w:rPr>
        <w:t>más</w:t>
      </w:r>
      <w:r>
        <w:rPr>
          <w:rFonts w:ascii="Arial" w:hAnsi="Arial" w:cs="Arial"/>
        </w:rPr>
        <w:t xml:space="preserve"> de 20 </w:t>
      </w:r>
      <w:r w:rsidR="00E006E7">
        <w:rPr>
          <w:rFonts w:ascii="Arial" w:hAnsi="Arial" w:cs="Arial"/>
        </w:rPr>
        <w:t>productos diferentes</w:t>
      </w:r>
      <w:r>
        <w:rPr>
          <w:rFonts w:ascii="Arial" w:hAnsi="Arial" w:cs="Arial"/>
        </w:rPr>
        <w:t>, podrá generar una nueva orden.</w:t>
      </w:r>
    </w:p>
    <w:p w:rsidR="006A5BEA" w:rsidRPr="00374ADC" w:rsidRDefault="006A5BEA" w:rsidP="006A5BEA">
      <w:pPr>
        <w:pStyle w:val="Prrafodelista"/>
        <w:jc w:val="both"/>
        <w:rPr>
          <w:rFonts w:ascii="Arial" w:hAnsi="Arial" w:cs="Arial"/>
        </w:rPr>
      </w:pPr>
    </w:p>
    <w:p w:rsidR="00273190" w:rsidRDefault="00273190" w:rsidP="00273190">
      <w:pPr>
        <w:pStyle w:val="Ttulo1"/>
        <w:rPr>
          <w:rFonts w:ascii="Arial" w:hAnsi="Arial" w:cs="Arial"/>
        </w:rPr>
      </w:pPr>
      <w:bookmarkStart w:id="19" w:name="_Toc414875794"/>
      <w:r w:rsidRPr="00273190">
        <w:rPr>
          <w:rFonts w:ascii="Arial" w:hAnsi="Arial" w:cs="Arial"/>
        </w:rPr>
        <w:t>9. ATRIBUTOS DE CALIDAD</w:t>
      </w:r>
      <w:bookmarkEnd w:id="19"/>
    </w:p>
    <w:p w:rsidR="00902D21" w:rsidRDefault="00902D21" w:rsidP="00B95DF1">
      <w:pPr>
        <w:jc w:val="both"/>
      </w:pPr>
    </w:p>
    <w:p w:rsidR="00902D21" w:rsidRPr="006305A0" w:rsidRDefault="00902D21" w:rsidP="00B95DF1">
      <w:pPr>
        <w:pStyle w:val="Prrafodelista"/>
        <w:numPr>
          <w:ilvl w:val="0"/>
          <w:numId w:val="10"/>
        </w:numPr>
        <w:jc w:val="both"/>
        <w:rPr>
          <w:rFonts w:ascii="Arial" w:hAnsi="Arial" w:cs="Arial"/>
        </w:rPr>
      </w:pPr>
      <w:r w:rsidRPr="006305A0">
        <w:rPr>
          <w:rFonts w:ascii="Arial" w:hAnsi="Arial" w:cs="Arial"/>
          <w:b/>
        </w:rPr>
        <w:t>Usabilidad</w:t>
      </w:r>
      <w:r w:rsidRPr="006305A0">
        <w:rPr>
          <w:rFonts w:ascii="Arial" w:hAnsi="Arial" w:cs="Arial"/>
        </w:rPr>
        <w:t>:</w:t>
      </w:r>
      <w:r w:rsidR="003043CD" w:rsidRPr="006305A0">
        <w:rPr>
          <w:rFonts w:ascii="Arial" w:hAnsi="Arial" w:cs="Arial"/>
        </w:rPr>
        <w:t xml:space="preserve"> B2C fue pensado para facilitar su manejo. Incluye mensajes claros y una distribución legible de las acciones que puede realizar el usuario. De igual forma los colores son suaves para no desgastar la vista del usuario.</w:t>
      </w:r>
    </w:p>
    <w:p w:rsidR="00B95DF1" w:rsidRPr="006305A0" w:rsidRDefault="00B95DF1" w:rsidP="00B95DF1">
      <w:pPr>
        <w:pStyle w:val="Prrafodelista"/>
        <w:jc w:val="both"/>
        <w:rPr>
          <w:rFonts w:ascii="Arial" w:hAnsi="Arial" w:cs="Arial"/>
        </w:rPr>
      </w:pPr>
    </w:p>
    <w:p w:rsidR="00492967" w:rsidRPr="006305A0" w:rsidRDefault="00492967" w:rsidP="00B95DF1">
      <w:pPr>
        <w:pStyle w:val="Prrafodelista"/>
        <w:numPr>
          <w:ilvl w:val="0"/>
          <w:numId w:val="10"/>
        </w:numPr>
        <w:jc w:val="both"/>
        <w:rPr>
          <w:rFonts w:ascii="Arial" w:hAnsi="Arial" w:cs="Arial"/>
        </w:rPr>
      </w:pPr>
      <w:r w:rsidRPr="006305A0">
        <w:rPr>
          <w:rFonts w:ascii="Arial" w:hAnsi="Arial" w:cs="Arial"/>
          <w:b/>
        </w:rPr>
        <w:t>Mantenimiento</w:t>
      </w:r>
      <w:r w:rsidRPr="006305A0">
        <w:rPr>
          <w:rFonts w:ascii="Arial" w:eastAsiaTheme="majorEastAsia" w:hAnsi="Arial" w:cs="Arial"/>
          <w:color w:val="2E74B5" w:themeColor="accent1" w:themeShade="BF"/>
        </w:rPr>
        <w:t>:</w:t>
      </w:r>
      <w:r w:rsidRPr="006305A0">
        <w:rPr>
          <w:rFonts w:ascii="Arial" w:hAnsi="Arial" w:cs="Arial"/>
        </w:rPr>
        <w:t xml:space="preserve"> El B2C de Kallsony’s está pensado para </w:t>
      </w:r>
      <w:r w:rsidR="00B95DF1" w:rsidRPr="006305A0">
        <w:rPr>
          <w:rFonts w:ascii="Arial" w:hAnsi="Arial" w:cs="Arial"/>
        </w:rPr>
        <w:t>facilitar el mantenimiento. Sus componentes de lógica de negocio, acceso a datos, consumo de servicios fueron diseñados en bloque de software independiente que facilita la mantenibilidad del código. Esto permite identificar y corregir errores.</w:t>
      </w:r>
    </w:p>
    <w:p w:rsidR="00B95DF1" w:rsidRPr="006305A0" w:rsidRDefault="00B95DF1" w:rsidP="00B95DF1">
      <w:pPr>
        <w:pStyle w:val="Prrafodelista"/>
        <w:rPr>
          <w:rFonts w:ascii="Arial" w:hAnsi="Arial" w:cs="Arial"/>
        </w:rPr>
      </w:pPr>
    </w:p>
    <w:p w:rsidR="00B95DF1" w:rsidRPr="006305A0" w:rsidRDefault="00B95DF1" w:rsidP="00B95DF1">
      <w:pPr>
        <w:pStyle w:val="Prrafodelista"/>
        <w:numPr>
          <w:ilvl w:val="0"/>
          <w:numId w:val="10"/>
        </w:numPr>
        <w:jc w:val="both"/>
        <w:rPr>
          <w:rFonts w:ascii="Arial" w:hAnsi="Arial" w:cs="Arial"/>
        </w:rPr>
      </w:pPr>
      <w:r w:rsidRPr="006305A0">
        <w:rPr>
          <w:rFonts w:ascii="Arial" w:hAnsi="Arial" w:cs="Arial"/>
          <w:b/>
        </w:rPr>
        <w:t>Portabilidad</w:t>
      </w:r>
      <w:r w:rsidRPr="006305A0">
        <w:rPr>
          <w:rFonts w:ascii="Arial" w:eastAsiaTheme="majorEastAsia" w:hAnsi="Arial" w:cs="Arial"/>
          <w:color w:val="2E74B5" w:themeColor="accent1" w:themeShade="BF"/>
        </w:rPr>
        <w:t>:</w:t>
      </w:r>
      <w:r w:rsidRPr="006305A0">
        <w:rPr>
          <w:rFonts w:ascii="Arial" w:hAnsi="Arial" w:cs="Arial"/>
        </w:rPr>
        <w:t xml:space="preserve"> B2C fue pensado para adaptarse a los cambios que el negocio o el gobierno exija. También es posible adicionar componentes que puedan potenciar las funcionalidades del B2C.</w:t>
      </w:r>
    </w:p>
    <w:p w:rsidR="00B95DF1" w:rsidRPr="006305A0" w:rsidRDefault="00B95DF1" w:rsidP="00B95DF1">
      <w:pPr>
        <w:pStyle w:val="Prrafodelista"/>
        <w:rPr>
          <w:rFonts w:ascii="Arial" w:hAnsi="Arial" w:cs="Arial"/>
        </w:rPr>
      </w:pPr>
    </w:p>
    <w:p w:rsidR="00B95DF1" w:rsidRPr="006305A0" w:rsidRDefault="00B95DF1" w:rsidP="00B95DF1">
      <w:pPr>
        <w:pStyle w:val="Prrafodelista"/>
        <w:numPr>
          <w:ilvl w:val="0"/>
          <w:numId w:val="10"/>
        </w:numPr>
        <w:jc w:val="both"/>
        <w:rPr>
          <w:rFonts w:ascii="Arial" w:hAnsi="Arial" w:cs="Arial"/>
        </w:rPr>
      </w:pPr>
      <w:r w:rsidRPr="006305A0">
        <w:rPr>
          <w:rFonts w:ascii="Arial" w:hAnsi="Arial" w:cs="Arial"/>
          <w:b/>
        </w:rPr>
        <w:t>Confiabilidad</w:t>
      </w:r>
      <w:r w:rsidRPr="006305A0">
        <w:rPr>
          <w:rFonts w:ascii="Arial" w:eastAsiaTheme="majorEastAsia" w:hAnsi="Arial" w:cs="Arial"/>
          <w:color w:val="2E74B5" w:themeColor="accent1" w:themeShade="BF"/>
        </w:rPr>
        <w:t>:</w:t>
      </w:r>
      <w:r w:rsidRPr="006305A0">
        <w:rPr>
          <w:rFonts w:ascii="Arial" w:hAnsi="Arial" w:cs="Arial"/>
        </w:rPr>
        <w:t xml:space="preserve"> Los servicios que presta B2C, consulta de productos, administración de clientes y agregar-quitar productos del carrito de compras presentan información confiable y veraz. </w:t>
      </w:r>
    </w:p>
    <w:p w:rsidR="00B95DF1" w:rsidRPr="006305A0" w:rsidRDefault="00B95DF1" w:rsidP="00B95DF1">
      <w:pPr>
        <w:pStyle w:val="Prrafodelista"/>
        <w:rPr>
          <w:rFonts w:ascii="Arial" w:hAnsi="Arial" w:cs="Arial"/>
        </w:rPr>
      </w:pPr>
    </w:p>
    <w:p w:rsidR="00B95DF1" w:rsidRPr="006305A0" w:rsidRDefault="00B95DF1" w:rsidP="00B95DF1">
      <w:pPr>
        <w:pStyle w:val="Prrafodelista"/>
        <w:numPr>
          <w:ilvl w:val="1"/>
          <w:numId w:val="10"/>
        </w:numPr>
        <w:jc w:val="both"/>
        <w:rPr>
          <w:rFonts w:ascii="Arial" w:hAnsi="Arial" w:cs="Arial"/>
        </w:rPr>
      </w:pPr>
      <w:r w:rsidRPr="006305A0">
        <w:rPr>
          <w:rFonts w:ascii="Arial" w:hAnsi="Arial" w:cs="Arial"/>
          <w:b/>
        </w:rPr>
        <w:t>Disponibilidad</w:t>
      </w:r>
      <w:r w:rsidRPr="006305A0">
        <w:rPr>
          <w:rFonts w:ascii="Arial" w:hAnsi="Arial" w:cs="Arial"/>
        </w:rPr>
        <w:t xml:space="preserve">: </w:t>
      </w:r>
      <w:r w:rsidR="003E5335" w:rsidRPr="006305A0">
        <w:rPr>
          <w:rFonts w:ascii="Arial" w:hAnsi="Arial" w:cs="Arial"/>
        </w:rPr>
        <w:t>B2C está disponible 7/24 para los clientes que desean consultar productos y hacer compras:</w:t>
      </w:r>
    </w:p>
    <w:p w:rsidR="00902D21" w:rsidRPr="006305A0" w:rsidRDefault="003E5335" w:rsidP="003E5335">
      <w:pPr>
        <w:pStyle w:val="Prrafodelista"/>
        <w:ind w:left="1440"/>
        <w:jc w:val="both"/>
        <w:rPr>
          <w:rFonts w:ascii="Arial" w:hAnsi="Arial" w:cs="Arial"/>
        </w:rPr>
      </w:pPr>
      <w:r w:rsidRPr="006305A0">
        <w:rPr>
          <w:rFonts w:ascii="Arial" w:hAnsi="Arial" w:cs="Arial"/>
        </w:rPr>
        <w:t xml:space="preserve"> </w:t>
      </w:r>
    </w:p>
    <w:p w:rsidR="00B95DF1" w:rsidRPr="006305A0" w:rsidRDefault="00B95DF1" w:rsidP="003E5335">
      <w:pPr>
        <w:pStyle w:val="Prrafodelista"/>
        <w:numPr>
          <w:ilvl w:val="1"/>
          <w:numId w:val="10"/>
        </w:numPr>
        <w:jc w:val="both"/>
        <w:rPr>
          <w:rFonts w:ascii="Arial" w:hAnsi="Arial" w:cs="Arial"/>
        </w:rPr>
      </w:pPr>
      <w:r w:rsidRPr="006305A0">
        <w:rPr>
          <w:rFonts w:ascii="Arial" w:hAnsi="Arial" w:cs="Arial"/>
          <w:b/>
        </w:rPr>
        <w:t>Confidencialidad</w:t>
      </w:r>
      <w:r w:rsidRPr="006305A0">
        <w:rPr>
          <w:rFonts w:ascii="Arial" w:hAnsi="Arial" w:cs="Arial"/>
        </w:rPr>
        <w:t>:</w:t>
      </w:r>
      <w:r w:rsidR="003E5335" w:rsidRPr="006305A0">
        <w:rPr>
          <w:rFonts w:ascii="Arial" w:hAnsi="Arial" w:cs="Arial"/>
        </w:rPr>
        <w:t xml:space="preserve"> La información personal y financiera de los clientes es totalmente privada. </w:t>
      </w:r>
    </w:p>
    <w:sectPr w:rsidR="00B95DF1" w:rsidRPr="006305A0" w:rsidSect="00FE4BC5">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43A5" w:rsidRDefault="00E343A5" w:rsidP="00A43CFF">
      <w:pPr>
        <w:spacing w:after="0" w:line="240" w:lineRule="auto"/>
      </w:pPr>
      <w:r>
        <w:separator/>
      </w:r>
    </w:p>
  </w:endnote>
  <w:endnote w:type="continuationSeparator" w:id="0">
    <w:p w:rsidR="00E343A5" w:rsidRDefault="00E343A5" w:rsidP="00A43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libr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43A5" w:rsidRDefault="00E343A5" w:rsidP="00A43CFF">
      <w:pPr>
        <w:spacing w:after="0" w:line="240" w:lineRule="auto"/>
      </w:pPr>
      <w:r>
        <w:separator/>
      </w:r>
    </w:p>
  </w:footnote>
  <w:footnote w:type="continuationSeparator" w:id="0">
    <w:p w:rsidR="00E343A5" w:rsidRDefault="00E343A5" w:rsidP="00A43C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B64AA"/>
    <w:multiLevelType w:val="hybridMultilevel"/>
    <w:tmpl w:val="53A42A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7EF6E01"/>
    <w:multiLevelType w:val="hybridMultilevel"/>
    <w:tmpl w:val="BF547CD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
    <w:nsid w:val="257000AD"/>
    <w:multiLevelType w:val="hybridMultilevel"/>
    <w:tmpl w:val="F53E05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2B16312F"/>
    <w:multiLevelType w:val="hybridMultilevel"/>
    <w:tmpl w:val="26AA92B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32DC5269"/>
    <w:multiLevelType w:val="hybridMultilevel"/>
    <w:tmpl w:val="9B5EE6F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36A77497"/>
    <w:multiLevelType w:val="hybridMultilevel"/>
    <w:tmpl w:val="42DE96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
    <w:nsid w:val="3DB74D05"/>
    <w:multiLevelType w:val="hybridMultilevel"/>
    <w:tmpl w:val="F4E4879E"/>
    <w:lvl w:ilvl="0" w:tplc="240A0001">
      <w:start w:val="1"/>
      <w:numFmt w:val="bullet"/>
      <w:lvlText w:val=""/>
      <w:lvlJc w:val="left"/>
      <w:pPr>
        <w:ind w:left="1428" w:hanging="360"/>
      </w:pPr>
      <w:rPr>
        <w:rFonts w:ascii="Symbol" w:hAnsi="Symbol" w:hint="default"/>
      </w:rPr>
    </w:lvl>
    <w:lvl w:ilvl="1" w:tplc="240A0003">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7">
    <w:nsid w:val="3E0059CD"/>
    <w:multiLevelType w:val="hybridMultilevel"/>
    <w:tmpl w:val="CE3A46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454E1615"/>
    <w:multiLevelType w:val="hybridMultilevel"/>
    <w:tmpl w:val="23A260E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5A40229A"/>
    <w:multiLevelType w:val="hybridMultilevel"/>
    <w:tmpl w:val="3E1062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62FA63FD"/>
    <w:multiLevelType w:val="hybridMultilevel"/>
    <w:tmpl w:val="5E6481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78B51B5F"/>
    <w:multiLevelType w:val="hybridMultilevel"/>
    <w:tmpl w:val="642EC75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2">
    <w:nsid w:val="7CC97EF0"/>
    <w:multiLevelType w:val="hybridMultilevel"/>
    <w:tmpl w:val="11DEB1E8"/>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2"/>
  </w:num>
  <w:num w:numId="4">
    <w:abstractNumId w:val="10"/>
  </w:num>
  <w:num w:numId="5">
    <w:abstractNumId w:val="6"/>
  </w:num>
  <w:num w:numId="6">
    <w:abstractNumId w:val="1"/>
  </w:num>
  <w:num w:numId="7">
    <w:abstractNumId w:val="7"/>
  </w:num>
  <w:num w:numId="8">
    <w:abstractNumId w:val="5"/>
  </w:num>
  <w:num w:numId="9">
    <w:abstractNumId w:val="11"/>
  </w:num>
  <w:num w:numId="10">
    <w:abstractNumId w:val="3"/>
  </w:num>
  <w:num w:numId="11">
    <w:abstractNumId w:val="0"/>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261"/>
    <w:rsid w:val="00013698"/>
    <w:rsid w:val="000249E8"/>
    <w:rsid w:val="00041F3F"/>
    <w:rsid w:val="000468AE"/>
    <w:rsid w:val="00152A98"/>
    <w:rsid w:val="00152ABC"/>
    <w:rsid w:val="0016029B"/>
    <w:rsid w:val="00170D96"/>
    <w:rsid w:val="001A4A3C"/>
    <w:rsid w:val="001B595D"/>
    <w:rsid w:val="001D0F9D"/>
    <w:rsid w:val="001D1310"/>
    <w:rsid w:val="001D1C09"/>
    <w:rsid w:val="001F0FF6"/>
    <w:rsid w:val="001F3BEF"/>
    <w:rsid w:val="00202A68"/>
    <w:rsid w:val="00216AE1"/>
    <w:rsid w:val="00266F6F"/>
    <w:rsid w:val="002672A1"/>
    <w:rsid w:val="00273190"/>
    <w:rsid w:val="002A20AC"/>
    <w:rsid w:val="002C35EC"/>
    <w:rsid w:val="00302D36"/>
    <w:rsid w:val="003043CD"/>
    <w:rsid w:val="00370EF7"/>
    <w:rsid w:val="00374ADC"/>
    <w:rsid w:val="00377CA9"/>
    <w:rsid w:val="003A5951"/>
    <w:rsid w:val="003A7695"/>
    <w:rsid w:val="003D4BA5"/>
    <w:rsid w:val="003E2364"/>
    <w:rsid w:val="003E5335"/>
    <w:rsid w:val="00404935"/>
    <w:rsid w:val="00456CF3"/>
    <w:rsid w:val="00475F89"/>
    <w:rsid w:val="00483EF5"/>
    <w:rsid w:val="00492967"/>
    <w:rsid w:val="00493B03"/>
    <w:rsid w:val="004A72D4"/>
    <w:rsid w:val="005016CB"/>
    <w:rsid w:val="00543546"/>
    <w:rsid w:val="00547081"/>
    <w:rsid w:val="00585D83"/>
    <w:rsid w:val="005C2D4E"/>
    <w:rsid w:val="005C56E3"/>
    <w:rsid w:val="005C7742"/>
    <w:rsid w:val="00624B7B"/>
    <w:rsid w:val="006305A0"/>
    <w:rsid w:val="00634E7B"/>
    <w:rsid w:val="00637391"/>
    <w:rsid w:val="00642EAC"/>
    <w:rsid w:val="00684E02"/>
    <w:rsid w:val="006A48D0"/>
    <w:rsid w:val="006A5BEA"/>
    <w:rsid w:val="006B2F9F"/>
    <w:rsid w:val="006D1367"/>
    <w:rsid w:val="006E2F91"/>
    <w:rsid w:val="006F0849"/>
    <w:rsid w:val="00702327"/>
    <w:rsid w:val="0070607F"/>
    <w:rsid w:val="00767A5E"/>
    <w:rsid w:val="00780B21"/>
    <w:rsid w:val="007816AE"/>
    <w:rsid w:val="007A1722"/>
    <w:rsid w:val="007F53C0"/>
    <w:rsid w:val="008E0D3D"/>
    <w:rsid w:val="00902D21"/>
    <w:rsid w:val="00903E62"/>
    <w:rsid w:val="009055B1"/>
    <w:rsid w:val="00917ECB"/>
    <w:rsid w:val="00946AFF"/>
    <w:rsid w:val="009560FF"/>
    <w:rsid w:val="00963080"/>
    <w:rsid w:val="00976623"/>
    <w:rsid w:val="009D143F"/>
    <w:rsid w:val="009D4C2B"/>
    <w:rsid w:val="00A1423C"/>
    <w:rsid w:val="00A43CFF"/>
    <w:rsid w:val="00A726A6"/>
    <w:rsid w:val="00A80170"/>
    <w:rsid w:val="00A836E2"/>
    <w:rsid w:val="00A87687"/>
    <w:rsid w:val="00A9162E"/>
    <w:rsid w:val="00AF38D9"/>
    <w:rsid w:val="00AF3CC5"/>
    <w:rsid w:val="00B13998"/>
    <w:rsid w:val="00B53D93"/>
    <w:rsid w:val="00B546E9"/>
    <w:rsid w:val="00B65F98"/>
    <w:rsid w:val="00B95DF1"/>
    <w:rsid w:val="00BB4B85"/>
    <w:rsid w:val="00BE569C"/>
    <w:rsid w:val="00C12F7F"/>
    <w:rsid w:val="00C223C8"/>
    <w:rsid w:val="00CA2BE9"/>
    <w:rsid w:val="00CA5B95"/>
    <w:rsid w:val="00CB3261"/>
    <w:rsid w:val="00CF1737"/>
    <w:rsid w:val="00D01013"/>
    <w:rsid w:val="00D04312"/>
    <w:rsid w:val="00D277AB"/>
    <w:rsid w:val="00D82511"/>
    <w:rsid w:val="00D97CEC"/>
    <w:rsid w:val="00DB130A"/>
    <w:rsid w:val="00DB750B"/>
    <w:rsid w:val="00DF7A6E"/>
    <w:rsid w:val="00E006E7"/>
    <w:rsid w:val="00E343A5"/>
    <w:rsid w:val="00E44B40"/>
    <w:rsid w:val="00EA2C97"/>
    <w:rsid w:val="00EA2D91"/>
    <w:rsid w:val="00ED7789"/>
    <w:rsid w:val="00EE72C6"/>
    <w:rsid w:val="00F63F9A"/>
    <w:rsid w:val="00F65E1F"/>
    <w:rsid w:val="00F757DB"/>
    <w:rsid w:val="00F82035"/>
    <w:rsid w:val="00F839EA"/>
    <w:rsid w:val="00F975FD"/>
    <w:rsid w:val="00FD556E"/>
    <w:rsid w:val="00FE4BC5"/>
    <w:rsid w:val="00FE65E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C2192E-B27F-4639-A735-724DDCA14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A48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F0F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48D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1F0FF6"/>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202A68"/>
    <w:pPr>
      <w:ind w:left="720"/>
      <w:contextualSpacing/>
    </w:pPr>
  </w:style>
  <w:style w:type="character" w:styleId="Hipervnculo">
    <w:name w:val="Hyperlink"/>
    <w:basedOn w:val="Fuentedeprrafopredeter"/>
    <w:uiPriority w:val="99"/>
    <w:unhideWhenUsed/>
    <w:rsid w:val="005016CB"/>
    <w:rPr>
      <w:color w:val="0563C1" w:themeColor="hyperlink"/>
      <w:u w:val="single"/>
    </w:rPr>
  </w:style>
  <w:style w:type="paragraph" w:styleId="Sinespaciado">
    <w:name w:val="No Spacing"/>
    <w:link w:val="SinespaciadoCar"/>
    <w:uiPriority w:val="1"/>
    <w:qFormat/>
    <w:rsid w:val="00FE4BC5"/>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FE4BC5"/>
    <w:rPr>
      <w:rFonts w:eastAsiaTheme="minorEastAsia"/>
      <w:lang w:eastAsia="es-CO"/>
    </w:rPr>
  </w:style>
  <w:style w:type="paragraph" w:customStyle="1" w:styleId="Tabletext">
    <w:name w:val="Tabletext"/>
    <w:basedOn w:val="Normal"/>
    <w:rsid w:val="00FE4BC5"/>
    <w:pPr>
      <w:keepLines/>
      <w:widowControl w:val="0"/>
      <w:spacing w:after="120" w:line="240" w:lineRule="atLeast"/>
    </w:pPr>
    <w:rPr>
      <w:rFonts w:ascii="Times New Roman" w:eastAsia="Times New Roman" w:hAnsi="Times New Roman" w:cs="Times New Roman"/>
      <w:sz w:val="20"/>
      <w:szCs w:val="20"/>
    </w:rPr>
  </w:style>
  <w:style w:type="paragraph" w:styleId="TtulodeTDC">
    <w:name w:val="TOC Heading"/>
    <w:basedOn w:val="Ttulo1"/>
    <w:next w:val="Normal"/>
    <w:uiPriority w:val="39"/>
    <w:unhideWhenUsed/>
    <w:qFormat/>
    <w:rsid w:val="00B546E9"/>
    <w:pPr>
      <w:outlineLvl w:val="9"/>
    </w:pPr>
    <w:rPr>
      <w:lang w:eastAsia="es-CO"/>
    </w:rPr>
  </w:style>
  <w:style w:type="paragraph" w:styleId="TDC1">
    <w:name w:val="toc 1"/>
    <w:basedOn w:val="Normal"/>
    <w:next w:val="Normal"/>
    <w:autoRedefine/>
    <w:uiPriority w:val="39"/>
    <w:unhideWhenUsed/>
    <w:rsid w:val="00B546E9"/>
    <w:pPr>
      <w:spacing w:after="100"/>
    </w:pPr>
  </w:style>
  <w:style w:type="paragraph" w:styleId="TDC2">
    <w:name w:val="toc 2"/>
    <w:basedOn w:val="Normal"/>
    <w:next w:val="Normal"/>
    <w:autoRedefine/>
    <w:uiPriority w:val="39"/>
    <w:unhideWhenUsed/>
    <w:rsid w:val="00B546E9"/>
    <w:pPr>
      <w:spacing w:after="100"/>
      <w:ind w:left="220"/>
    </w:pPr>
  </w:style>
  <w:style w:type="paragraph" w:customStyle="1" w:styleId="Default">
    <w:name w:val="Default"/>
    <w:rsid w:val="001A4A3C"/>
    <w:pPr>
      <w:autoSpaceDE w:val="0"/>
      <w:autoSpaceDN w:val="0"/>
      <w:adjustRightInd w:val="0"/>
      <w:spacing w:after="0" w:line="240" w:lineRule="auto"/>
    </w:pPr>
    <w:rPr>
      <w:rFonts w:ascii="Arial" w:hAnsi="Arial" w:cs="Arial"/>
      <w:color w:val="000000"/>
      <w:sz w:val="24"/>
      <w:szCs w:val="24"/>
    </w:rPr>
  </w:style>
  <w:style w:type="paragraph" w:styleId="Textodeglobo">
    <w:name w:val="Balloon Text"/>
    <w:basedOn w:val="Normal"/>
    <w:link w:val="TextodegloboCar"/>
    <w:uiPriority w:val="99"/>
    <w:semiHidden/>
    <w:unhideWhenUsed/>
    <w:rsid w:val="00152AB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52ABC"/>
    <w:rPr>
      <w:rFonts w:ascii="Segoe UI" w:hAnsi="Segoe UI" w:cs="Segoe UI"/>
      <w:sz w:val="18"/>
      <w:szCs w:val="18"/>
    </w:rPr>
  </w:style>
  <w:style w:type="paragraph" w:styleId="Encabezado">
    <w:name w:val="header"/>
    <w:basedOn w:val="Normal"/>
    <w:link w:val="EncabezadoCar"/>
    <w:uiPriority w:val="99"/>
    <w:unhideWhenUsed/>
    <w:rsid w:val="00A43CF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43CFF"/>
  </w:style>
  <w:style w:type="paragraph" w:styleId="Piedepgina">
    <w:name w:val="footer"/>
    <w:basedOn w:val="Normal"/>
    <w:link w:val="PiedepginaCar"/>
    <w:uiPriority w:val="99"/>
    <w:unhideWhenUsed/>
    <w:rsid w:val="00A43CF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43CFF"/>
  </w:style>
  <w:style w:type="table" w:styleId="Tablaconcuadrcula">
    <w:name w:val="Table Grid"/>
    <w:basedOn w:val="Tablanormal"/>
    <w:uiPriority w:val="39"/>
    <w:rsid w:val="00F63F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33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hyperlink" Target="http://www3.software.ibm.com/ibmdl/pub/software/rational/web/whitepapers/2003/Pbk4p1.pdf"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Proyecto Especialización Arquitectura Empresarial de Software.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EAA2C7-C8EA-4FFF-8A3D-4F5DCFED1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Pages>18</Pages>
  <Words>3896</Words>
  <Characters>21432</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Documento de Arquitectura de Software B2C KAllSony’s</vt:lpstr>
    </vt:vector>
  </TitlesOfParts>
  <Company/>
  <LinksUpToDate>false</LinksUpToDate>
  <CharactersWithSpaces>25278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de Software B2C KAllSony’s</dc:title>
  <dc:subject/>
  <dc:creator>Windows User</dc:creator>
  <cp:keywords/>
  <dc:description/>
  <cp:lastModifiedBy>Andrés Mauricio Ríos Porras</cp:lastModifiedBy>
  <cp:revision>108</cp:revision>
  <dcterms:created xsi:type="dcterms:W3CDTF">2015-02-14T03:39:00Z</dcterms:created>
  <dcterms:modified xsi:type="dcterms:W3CDTF">2015-03-25T03:58:00Z</dcterms:modified>
</cp:coreProperties>
</file>