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105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234"/>
        <w:gridCol w:w="6003"/>
      </w:tblGrid>
      <w:tr w:rsidR="00154C62" w:rsidRPr="008666E5" w14:paraId="6ED2651C" w14:textId="77777777" w:rsidTr="009608E8">
        <w:trPr>
          <w:trHeight w:val="16047"/>
        </w:trPr>
        <w:tc>
          <w:tcPr>
            <w:tcW w:w="4820" w:type="dxa"/>
          </w:tcPr>
          <w:p w14:paraId="589923F9" w14:textId="77777777" w:rsidR="005F38D8" w:rsidRDefault="005F38D8" w:rsidP="00D326C5">
            <w:pPr>
              <w:pStyle w:val="Titel"/>
              <w:spacing w:line="276" w:lineRule="auto"/>
            </w:pPr>
            <w:proofErr w:type="spellStart"/>
            <w:r w:rsidRPr="005F38D8">
              <w:t>MocoMoco</w:t>
            </w:r>
            <w:proofErr w:type="spellEnd"/>
          </w:p>
          <w:p w14:paraId="203761BF" w14:textId="77777777" w:rsidR="005F38D8" w:rsidRPr="005F38D8" w:rsidRDefault="005F38D8" w:rsidP="00D326C5">
            <w:pPr>
              <w:pStyle w:val="berschrift1"/>
              <w:spacing w:line="276" w:lineRule="auto"/>
              <w:outlineLvl w:val="0"/>
              <w:rPr>
                <w:szCs w:val="26"/>
                <w:lang w:val="de-DE"/>
              </w:rPr>
            </w:pPr>
            <w:r w:rsidRPr="005F38D8">
              <w:rPr>
                <w:szCs w:val="26"/>
                <w:lang w:val="de-DE"/>
              </w:rPr>
              <w:t xml:space="preserve">1. </w:t>
            </w:r>
            <w:r w:rsidRPr="005F38D8">
              <w:rPr>
                <w:szCs w:val="26"/>
                <w:lang w:val="de-DE"/>
              </w:rPr>
              <w:tab/>
              <w:t>Auspacken</w:t>
            </w:r>
            <w:r w:rsidRPr="005F38D8">
              <w:rPr>
                <w:szCs w:val="26"/>
                <w:lang w:val="de-DE"/>
              </w:rPr>
              <w:br/>
            </w:r>
            <w:proofErr w:type="spellStart"/>
            <w:r w:rsidRPr="005F38D8">
              <w:rPr>
                <w:szCs w:val="26"/>
                <w:lang w:val="de-DE"/>
              </w:rPr>
              <w:t>Unpacking</w:t>
            </w:r>
            <w:proofErr w:type="spellEnd"/>
          </w:p>
          <w:p w14:paraId="77BB9441" w14:textId="1B0BA32B" w:rsidR="005F38D8" w:rsidRPr="00154C62" w:rsidRDefault="005F38D8" w:rsidP="00D326C5">
            <w:pPr>
              <w:tabs>
                <w:tab w:val="left" w:pos="284"/>
              </w:tabs>
              <w:spacing w:line="276" w:lineRule="auto"/>
              <w:ind w:left="284" w:hanging="284"/>
              <w:rPr>
                <w:sz w:val="6"/>
              </w:rPr>
            </w:pPr>
            <w:r w:rsidRPr="009C7EB5">
              <w:rPr>
                <w:noProof/>
                <w:lang w:eastAsia="de-DE"/>
              </w:rPr>
              <w:drawing>
                <wp:inline distT="0" distB="0" distL="0" distR="0" wp14:anchorId="149E818C" wp14:editId="0953BE8C">
                  <wp:extent cx="2998800" cy="2005200"/>
                  <wp:effectExtent l="19050" t="19050" r="11430" b="1460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2" t="1863" r="1162" b="2002"/>
                          <a:stretch/>
                        </pic:blipFill>
                        <pic:spPr bwMode="auto">
                          <a:xfrm>
                            <a:off x="0" y="0"/>
                            <a:ext cx="2998800" cy="20052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154C62">
              <w:br/>
            </w:r>
          </w:p>
          <w:p w14:paraId="22354CBC" w14:textId="77777777" w:rsidR="00154C62" w:rsidRPr="009C7EB5" w:rsidRDefault="00154C62" w:rsidP="00D326C5">
            <w:pPr>
              <w:tabs>
                <w:tab w:val="left" w:pos="993"/>
              </w:tabs>
              <w:spacing w:line="276" w:lineRule="auto"/>
            </w:pPr>
            <w:r w:rsidRPr="009C7EB5">
              <w:rPr>
                <w:b/>
              </w:rPr>
              <w:t>Inhalt:</w:t>
            </w:r>
            <w:r w:rsidRPr="009C7EB5">
              <w:t xml:space="preserve"> </w:t>
            </w:r>
            <w:r w:rsidRPr="009C7EB5">
              <w:tab/>
            </w:r>
            <w:proofErr w:type="spellStart"/>
            <w:r w:rsidRPr="009C7EB5">
              <w:t>MocoMoco</w:t>
            </w:r>
            <w:proofErr w:type="spellEnd"/>
            <w:r w:rsidRPr="009C7EB5">
              <w:t>, USB-Kabel, leitendes Kabel</w:t>
            </w:r>
          </w:p>
          <w:p w14:paraId="3EA02EEF" w14:textId="75C6ED6E" w:rsidR="00154C62" w:rsidRPr="00154C62" w:rsidRDefault="00154C62" w:rsidP="00D326C5">
            <w:pPr>
              <w:tabs>
                <w:tab w:val="left" w:pos="993"/>
              </w:tabs>
              <w:spacing w:line="276" w:lineRule="auto"/>
              <w:rPr>
                <w:lang w:val="en-US"/>
              </w:rPr>
            </w:pPr>
            <w:r w:rsidRPr="003E014C">
              <w:rPr>
                <w:b/>
                <w:lang w:val="en-US"/>
              </w:rPr>
              <w:t>Content:</w:t>
            </w:r>
            <w:r w:rsidRPr="003E014C">
              <w:rPr>
                <w:lang w:val="en-US"/>
              </w:rPr>
              <w:t xml:space="preserve"> </w:t>
            </w:r>
            <w:r w:rsidRPr="003E014C">
              <w:rPr>
                <w:lang w:val="en-US"/>
              </w:rPr>
              <w:tab/>
            </w:r>
            <w:proofErr w:type="spellStart"/>
            <w:r w:rsidRPr="003E014C">
              <w:rPr>
                <w:lang w:val="en-US"/>
              </w:rPr>
              <w:t>MocoMoco</w:t>
            </w:r>
            <w:proofErr w:type="spellEnd"/>
            <w:r w:rsidRPr="003E014C">
              <w:rPr>
                <w:lang w:val="en-US"/>
              </w:rPr>
              <w:t xml:space="preserve">, USB </w:t>
            </w:r>
            <w:r>
              <w:rPr>
                <w:lang w:val="en-US"/>
              </w:rPr>
              <w:t>cable, conductive w</w:t>
            </w:r>
            <w:r w:rsidRPr="003E014C">
              <w:rPr>
                <w:lang w:val="en-US"/>
              </w:rPr>
              <w:t>ire</w:t>
            </w:r>
          </w:p>
          <w:p w14:paraId="7233796C" w14:textId="007FCB20" w:rsidR="005F38D8" w:rsidRPr="008666E5" w:rsidRDefault="005F38D8" w:rsidP="00D326C5">
            <w:pPr>
              <w:pStyle w:val="berschrift1"/>
              <w:spacing w:before="240" w:line="276" w:lineRule="auto"/>
              <w:outlineLvl w:val="0"/>
              <w:rPr>
                <w:lang w:val="de-DE"/>
              </w:rPr>
            </w:pPr>
            <w:r w:rsidRPr="009C7EB5">
              <w:rPr>
                <w:lang w:val="de-DE"/>
              </w:rPr>
              <w:t xml:space="preserve">2. </w:t>
            </w:r>
            <w:r w:rsidRPr="009C7EB5">
              <w:rPr>
                <w:lang w:val="de-DE"/>
              </w:rPr>
              <w:tab/>
            </w:r>
            <w:r w:rsidR="008666E5" w:rsidRPr="009C7EB5">
              <w:rPr>
                <w:lang w:val="de-DE"/>
              </w:rPr>
              <w:t>Leitende Gegenstände anschließen</w:t>
            </w:r>
            <w:r w:rsidRPr="009C7EB5">
              <w:rPr>
                <w:lang w:val="de-DE"/>
              </w:rPr>
              <w:br/>
            </w:r>
            <w:r w:rsidR="008666E5" w:rsidRPr="00382F89">
              <w:rPr>
                <w:lang w:val="de-DE"/>
              </w:rPr>
              <w:t xml:space="preserve">Connect </w:t>
            </w:r>
            <w:proofErr w:type="spellStart"/>
            <w:r w:rsidR="008666E5" w:rsidRPr="00382F89">
              <w:rPr>
                <w:lang w:val="de-DE"/>
              </w:rPr>
              <w:t>conductive</w:t>
            </w:r>
            <w:proofErr w:type="spellEnd"/>
            <w:r w:rsidR="008666E5" w:rsidRPr="00382F89">
              <w:rPr>
                <w:lang w:val="de-DE"/>
              </w:rPr>
              <w:t xml:space="preserve"> </w:t>
            </w:r>
            <w:proofErr w:type="spellStart"/>
            <w:r w:rsidR="008666E5" w:rsidRPr="00382F89">
              <w:rPr>
                <w:lang w:val="de-DE"/>
              </w:rPr>
              <w:t>objects</w:t>
            </w:r>
            <w:proofErr w:type="spellEnd"/>
          </w:p>
          <w:p w14:paraId="3BC60F28" w14:textId="1CEFD980" w:rsidR="005F38D8" w:rsidRPr="009C7EB5" w:rsidRDefault="008666E5" w:rsidP="00D326C5">
            <w:pPr>
              <w:tabs>
                <w:tab w:val="left" w:pos="284"/>
              </w:tabs>
              <w:spacing w:line="276" w:lineRule="auto"/>
              <w:ind w:left="284" w:hanging="284"/>
            </w:pPr>
            <w:r w:rsidRPr="009C7EB5">
              <w:rPr>
                <w:noProof/>
                <w:lang w:eastAsia="de-DE"/>
              </w:rPr>
              <w:drawing>
                <wp:inline distT="0" distB="0" distL="0" distR="0" wp14:anchorId="3877D074" wp14:editId="6784BA85">
                  <wp:extent cx="3000375" cy="1918335"/>
                  <wp:effectExtent l="19050" t="19050" r="28575" b="24765"/>
                  <wp:docPr id="1" name="Grafik 1" descr="Ein Bild, das Elektronik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fik 11" descr="Ein Bild, das Elektronik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69" r="908"/>
                          <a:stretch/>
                        </pic:blipFill>
                        <pic:spPr bwMode="auto">
                          <a:xfrm>
                            <a:off x="0" y="0"/>
                            <a:ext cx="3000990" cy="191872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2B715C1" w14:textId="180C0D9D" w:rsidR="008B1828" w:rsidRDefault="005F38D8" w:rsidP="00D326C5">
            <w:pPr>
              <w:pStyle w:val="berschrift1"/>
              <w:spacing w:before="240" w:line="276" w:lineRule="auto"/>
              <w:outlineLvl w:val="0"/>
              <w:rPr>
                <w:lang w:val="de-DE"/>
              </w:rPr>
            </w:pPr>
            <w:r w:rsidRPr="008666E5">
              <w:rPr>
                <w:lang w:val="de-DE"/>
              </w:rPr>
              <w:t xml:space="preserve">3. </w:t>
            </w:r>
            <w:r w:rsidRPr="008666E5">
              <w:rPr>
                <w:lang w:val="de-DE"/>
              </w:rPr>
              <w:tab/>
            </w:r>
            <w:r w:rsidR="008666E5" w:rsidRPr="008666E5">
              <w:rPr>
                <w:lang w:val="de-DE"/>
              </w:rPr>
              <w:t xml:space="preserve">An </w:t>
            </w:r>
            <w:r w:rsidR="00F2677A">
              <w:rPr>
                <w:lang w:val="de-DE"/>
              </w:rPr>
              <w:t xml:space="preserve">den </w:t>
            </w:r>
            <w:r w:rsidR="008666E5" w:rsidRPr="008666E5">
              <w:rPr>
                <w:lang w:val="de-DE"/>
              </w:rPr>
              <w:t>Computer</w:t>
            </w:r>
            <w:r w:rsidRPr="008666E5">
              <w:rPr>
                <w:lang w:val="de-DE"/>
              </w:rPr>
              <w:t xml:space="preserve"> anschließen</w:t>
            </w:r>
            <w:r w:rsidR="008666E5" w:rsidRPr="008666E5">
              <w:rPr>
                <w:lang w:val="de-DE"/>
              </w:rPr>
              <w:t xml:space="preserve">. </w:t>
            </w:r>
          </w:p>
          <w:p w14:paraId="48F90F2E" w14:textId="5440D746" w:rsidR="008B1828" w:rsidRDefault="008B1828" w:rsidP="008B1828">
            <w:pPr>
              <w:pStyle w:val="berschrift1"/>
              <w:spacing w:line="276" w:lineRule="auto"/>
              <w:outlineLvl w:val="0"/>
              <w:rPr>
                <w:lang w:val="en-GB"/>
              </w:rPr>
            </w:pPr>
            <w:r w:rsidRPr="008B1828">
              <w:rPr>
                <w:noProof/>
                <w:color w:val="FF0000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5928023" wp14:editId="4BC81B55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69215</wp:posOffset>
                      </wp:positionV>
                      <wp:extent cx="1021080" cy="95250"/>
                      <wp:effectExtent l="0" t="19050" r="45720" b="38100"/>
                      <wp:wrapNone/>
                      <wp:docPr id="3" name="Pfeil: nach recht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1080" cy="952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0123D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Pfeil: nach rechts 3" o:spid="_x0000_s1026" type="#_x0000_t13" style="position:absolute;margin-left:157pt;margin-top:5.45pt;width:80.4pt;height:7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" adj="20593" fillcolor="red" strokecolor="red" strokeweight="1pt"/>
                  </w:pict>
                </mc:Fallback>
              </mc:AlternateContent>
            </w:r>
            <w:r w:rsidRPr="008B1828">
              <w:rPr>
                <w:color w:val="FF0000"/>
                <w:lang w:val="de-DE"/>
              </w:rPr>
              <w:t xml:space="preserve">     </w:t>
            </w:r>
            <w:r w:rsidR="00F2677A" w:rsidRPr="008B1828">
              <w:rPr>
                <w:color w:val="FF0000"/>
                <w:lang w:val="de-DE"/>
              </w:rPr>
              <w:t xml:space="preserve">Bitte </w:t>
            </w:r>
            <w:r w:rsidR="008666E5" w:rsidRPr="008B1828">
              <w:rPr>
                <w:color w:val="FF0000"/>
                <w:lang w:val="de-DE"/>
              </w:rPr>
              <w:t>Hinweise beachten!</w:t>
            </w:r>
            <w:r w:rsidR="005F38D8" w:rsidRPr="008B1828">
              <w:rPr>
                <w:color w:val="FF0000"/>
                <w:lang w:val="de-DE"/>
              </w:rPr>
              <w:br/>
            </w:r>
            <w:r w:rsidR="005F38D8" w:rsidRPr="008666E5">
              <w:rPr>
                <w:lang w:val="en-GB"/>
              </w:rPr>
              <w:t xml:space="preserve">Connect to </w:t>
            </w:r>
            <w:r w:rsidR="008666E5" w:rsidRPr="008666E5">
              <w:rPr>
                <w:lang w:val="en-GB"/>
              </w:rPr>
              <w:t>computer</w:t>
            </w:r>
            <w:r w:rsidR="008666E5">
              <w:rPr>
                <w:lang w:val="en-GB"/>
              </w:rPr>
              <w:t xml:space="preserve">. </w:t>
            </w:r>
          </w:p>
          <w:p w14:paraId="3840532A" w14:textId="2430B871" w:rsidR="005F38D8" w:rsidRPr="008B1828" w:rsidRDefault="00FE217C" w:rsidP="008B1828">
            <w:pPr>
              <w:pStyle w:val="berschrift1"/>
              <w:spacing w:line="276" w:lineRule="auto"/>
              <w:outlineLvl w:val="0"/>
              <w:rPr>
                <w:color w:val="FF0000"/>
                <w:lang w:val="en-GB"/>
              </w:rPr>
            </w:pPr>
            <w:r w:rsidRPr="008B1828">
              <w:rPr>
                <w:noProof/>
                <w:color w:val="FF0000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B84166D" wp14:editId="47E86E76">
                      <wp:simplePos x="0" y="0"/>
                      <wp:positionH relativeFrom="column">
                        <wp:posOffset>1986280</wp:posOffset>
                      </wp:positionH>
                      <wp:positionV relativeFrom="paragraph">
                        <wp:posOffset>21590</wp:posOffset>
                      </wp:positionV>
                      <wp:extent cx="1021080" cy="95250"/>
                      <wp:effectExtent l="0" t="19050" r="45720" b="38100"/>
                      <wp:wrapNone/>
                      <wp:docPr id="5" name="Pfeil: nach recht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1080" cy="952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037629" id="Pfeil: nach rechts 5" o:spid="_x0000_s1026" type="#_x0000_t13" style="position:absolute;margin-left:156.4pt;margin-top:1.7pt;width:80.4pt;height:7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" adj="20593" fillcolor="red" strokecolor="red" strokeweight="1pt"/>
                  </w:pict>
                </mc:Fallback>
              </mc:AlternateContent>
            </w:r>
            <w:r w:rsidR="008B1828" w:rsidRPr="008B1828">
              <w:rPr>
                <w:color w:val="FF0000"/>
                <w:lang w:val="en-GB"/>
              </w:rPr>
              <w:t xml:space="preserve">     </w:t>
            </w:r>
            <w:r w:rsidR="00F2677A" w:rsidRPr="008B1828">
              <w:rPr>
                <w:color w:val="FF0000"/>
                <w:lang w:val="en-GB"/>
              </w:rPr>
              <w:t>Please heed the notes!</w:t>
            </w:r>
          </w:p>
          <w:p w14:paraId="16C33FBD" w14:textId="4A06D4F8" w:rsidR="005F38D8" w:rsidRPr="009C7EB5" w:rsidRDefault="008666E5" w:rsidP="00D326C5">
            <w:pPr>
              <w:tabs>
                <w:tab w:val="left" w:pos="284"/>
              </w:tabs>
              <w:spacing w:line="276" w:lineRule="auto"/>
              <w:ind w:left="284" w:hanging="284"/>
            </w:pPr>
            <w:r w:rsidRPr="009C7EB5">
              <w:rPr>
                <w:noProof/>
                <w:lang w:eastAsia="de-DE"/>
              </w:rPr>
              <w:drawing>
                <wp:inline distT="0" distB="0" distL="0" distR="0" wp14:anchorId="7630D2BB" wp14:editId="4226377E">
                  <wp:extent cx="2998800" cy="1872000"/>
                  <wp:effectExtent l="19050" t="19050" r="11430" b="13970"/>
                  <wp:docPr id="10" name="Grafik 10" descr="Ein Bild, das Elektronik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fik 10" descr="Ein Bild, das Elektronik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0" r="5619"/>
                          <a:stretch/>
                        </pic:blipFill>
                        <pic:spPr bwMode="auto">
                          <a:xfrm>
                            <a:off x="0" y="0"/>
                            <a:ext cx="2998800" cy="18720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D74411" w14:textId="677C5B4C" w:rsidR="005F38D8" w:rsidRDefault="005F38D8" w:rsidP="00D326C5">
            <w:pPr>
              <w:pStyle w:val="berschrift1"/>
              <w:spacing w:before="240" w:line="276" w:lineRule="auto"/>
              <w:outlineLvl w:val="0"/>
            </w:pPr>
            <w:r w:rsidRPr="009C7EB5">
              <w:rPr>
                <w:lang w:val="de-DE"/>
              </w:rPr>
              <w:t xml:space="preserve">4. </w:t>
            </w:r>
            <w:r w:rsidRPr="009C7EB5">
              <w:rPr>
                <w:lang w:val="de-DE"/>
              </w:rPr>
              <w:tab/>
              <w:t>Programm oder Spiel starten und loslegen</w:t>
            </w:r>
            <w:r w:rsidRPr="009C7EB5">
              <w:rPr>
                <w:lang w:val="de-DE"/>
              </w:rPr>
              <w:br/>
            </w:r>
            <w:r w:rsidRPr="003E014C">
              <w:t>Start program or game and get started</w:t>
            </w:r>
          </w:p>
        </w:tc>
        <w:tc>
          <w:tcPr>
            <w:tcW w:w="234" w:type="dxa"/>
            <w:tcBorders>
              <w:right w:val="single" w:sz="4" w:space="0" w:color="A6A6A6" w:themeColor="background1" w:themeShade="A6"/>
            </w:tcBorders>
          </w:tcPr>
          <w:p w14:paraId="6A5B2840" w14:textId="0F0DB59F" w:rsidR="005F38D8" w:rsidRDefault="005F38D8" w:rsidP="00271304"/>
        </w:tc>
        <w:tc>
          <w:tcPr>
            <w:tcW w:w="60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2DA72F" w14:textId="77777777" w:rsidR="005F38D8" w:rsidRPr="0005777A" w:rsidRDefault="005F38D8" w:rsidP="00456AB4">
            <w:pPr>
              <w:tabs>
                <w:tab w:val="left" w:pos="4923"/>
              </w:tabs>
              <w:ind w:left="111" w:right="139"/>
              <w:jc w:val="center"/>
              <w:rPr>
                <w:rFonts w:asciiTheme="majorHAnsi" w:hAnsiTheme="majorHAnsi"/>
                <w:b/>
                <w:sz w:val="19"/>
                <w:szCs w:val="19"/>
              </w:rPr>
            </w:pPr>
            <w:r w:rsidRPr="0005777A">
              <w:rPr>
                <w:noProof/>
                <w:sz w:val="19"/>
                <w:szCs w:val="19"/>
                <w:lang w:eastAsia="de-DE"/>
              </w:rPr>
              <w:drawing>
                <wp:inline distT="0" distB="0" distL="0" distR="0" wp14:anchorId="20DE6075" wp14:editId="79E6146E">
                  <wp:extent cx="2812103" cy="2126512"/>
                  <wp:effectExtent l="0" t="0" r="7620" b="762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irko Janssen - DDI\Desktop\1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551" cy="215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737876" w14:textId="6C30EE91" w:rsidR="005F38D8" w:rsidRPr="0005777A" w:rsidRDefault="005F38D8" w:rsidP="000E0945">
            <w:pPr>
              <w:spacing w:before="240"/>
              <w:ind w:left="474" w:right="139" w:hanging="426"/>
              <w:jc w:val="both"/>
              <w:rPr>
                <w:sz w:val="19"/>
                <w:szCs w:val="19"/>
              </w:rPr>
            </w:pPr>
            <w:r w:rsidRPr="0005777A">
              <w:rPr>
                <w:sz w:val="19"/>
                <w:szCs w:val="19"/>
              </w:rPr>
              <w:t>❶</w:t>
            </w:r>
            <w:r w:rsidRPr="0005777A">
              <w:rPr>
                <w:sz w:val="19"/>
                <w:szCs w:val="19"/>
              </w:rPr>
              <w:tab/>
            </w:r>
            <w:r w:rsidRPr="0005777A">
              <w:rPr>
                <w:b/>
                <w:sz w:val="19"/>
                <w:szCs w:val="19"/>
              </w:rPr>
              <w:t>Aktiv-/Bereitschafts-</w:t>
            </w:r>
            <w:r w:rsidR="00F2677A">
              <w:rPr>
                <w:b/>
                <w:sz w:val="19"/>
                <w:szCs w:val="19"/>
              </w:rPr>
              <w:t>Taster</w:t>
            </w:r>
            <w:r w:rsidRPr="0005777A">
              <w:rPr>
                <w:b/>
                <w:sz w:val="19"/>
                <w:szCs w:val="19"/>
              </w:rPr>
              <w:t>:</w:t>
            </w:r>
          </w:p>
          <w:p w14:paraId="3DE11E29" w14:textId="0D7B1DFD" w:rsidR="005F38D8" w:rsidRPr="000E0945" w:rsidRDefault="005F38D8" w:rsidP="000E0945">
            <w:pPr>
              <w:ind w:left="474" w:right="139"/>
              <w:jc w:val="both"/>
              <w:rPr>
                <w:sz w:val="18"/>
                <w:szCs w:val="18"/>
              </w:rPr>
            </w:pPr>
            <w:r w:rsidRPr="000E0945">
              <w:rPr>
                <w:sz w:val="18"/>
                <w:szCs w:val="18"/>
              </w:rPr>
              <w:t xml:space="preserve">Durch Drücken des </w:t>
            </w:r>
            <w:r w:rsidR="00F2677A" w:rsidRPr="000E0945">
              <w:rPr>
                <w:sz w:val="18"/>
                <w:szCs w:val="18"/>
              </w:rPr>
              <w:t>Tasters</w:t>
            </w:r>
            <w:r w:rsidRPr="000E0945">
              <w:rPr>
                <w:sz w:val="18"/>
                <w:szCs w:val="18"/>
              </w:rPr>
              <w:t xml:space="preserve"> wechselt der </w:t>
            </w:r>
            <w:proofErr w:type="spellStart"/>
            <w:r w:rsidRPr="000E0945">
              <w:rPr>
                <w:sz w:val="18"/>
                <w:szCs w:val="18"/>
              </w:rPr>
              <w:t>MocoMoco</w:t>
            </w:r>
            <w:proofErr w:type="spellEnd"/>
            <w:r w:rsidRPr="000E0945">
              <w:rPr>
                <w:sz w:val="18"/>
                <w:szCs w:val="18"/>
              </w:rPr>
              <w:t xml:space="preserve"> zwischen dem Aktiv- und Bereitschafts-Modus. Im Bereitschafts-Modus kalibriert sich der </w:t>
            </w:r>
            <w:proofErr w:type="spellStart"/>
            <w:r w:rsidRPr="000E0945">
              <w:rPr>
                <w:sz w:val="18"/>
                <w:szCs w:val="18"/>
              </w:rPr>
              <w:t>MocoMoco</w:t>
            </w:r>
            <w:proofErr w:type="spellEnd"/>
            <w:r w:rsidRPr="000E0945">
              <w:rPr>
                <w:sz w:val="18"/>
                <w:szCs w:val="18"/>
              </w:rPr>
              <w:t xml:space="preserve"> mit den angeschlossenen Objekten</w:t>
            </w:r>
            <w:r w:rsidR="00F2677A" w:rsidRPr="000E0945">
              <w:rPr>
                <w:sz w:val="18"/>
                <w:szCs w:val="18"/>
              </w:rPr>
              <w:t xml:space="preserve">. Dies wird </w:t>
            </w:r>
            <w:r w:rsidR="009608E8" w:rsidRPr="000E0945">
              <w:rPr>
                <w:sz w:val="18"/>
                <w:szCs w:val="18"/>
              </w:rPr>
              <w:t xml:space="preserve">beim Start </w:t>
            </w:r>
            <w:r w:rsidR="00F2677A" w:rsidRPr="000E0945">
              <w:rPr>
                <w:sz w:val="18"/>
                <w:szCs w:val="18"/>
              </w:rPr>
              <w:t xml:space="preserve">durch eine langsam blinkende Staus LED (❷) dargestellt. Während der Kalibrierung, dürfen die angeschlossenen Objekte nicht berührt werden. </w:t>
            </w:r>
            <w:r w:rsidR="009608E8" w:rsidRPr="000E0945">
              <w:rPr>
                <w:sz w:val="18"/>
                <w:szCs w:val="18"/>
              </w:rPr>
              <w:t xml:space="preserve">Sobald die Kalibrierung abgeschlossen ist, blinkt die Status LED schnell. Der </w:t>
            </w:r>
            <w:proofErr w:type="spellStart"/>
            <w:r w:rsidR="009608E8" w:rsidRPr="000E0945">
              <w:rPr>
                <w:sz w:val="18"/>
                <w:szCs w:val="18"/>
              </w:rPr>
              <w:t>MocoMoco</w:t>
            </w:r>
            <w:proofErr w:type="spellEnd"/>
            <w:r w:rsidR="009608E8" w:rsidRPr="000E0945">
              <w:rPr>
                <w:sz w:val="18"/>
                <w:szCs w:val="18"/>
              </w:rPr>
              <w:t xml:space="preserve"> kann nun mit Hilfe des Tasters in den Aktiv-Modus versetzt werden. Im</w:t>
            </w:r>
            <w:r w:rsidRPr="000E0945">
              <w:rPr>
                <w:sz w:val="18"/>
                <w:szCs w:val="18"/>
              </w:rPr>
              <w:t xml:space="preserve"> Aktiv-Modus kann der </w:t>
            </w:r>
            <w:proofErr w:type="spellStart"/>
            <w:r w:rsidRPr="000E0945">
              <w:rPr>
                <w:sz w:val="18"/>
                <w:szCs w:val="18"/>
              </w:rPr>
              <w:t>MocoMoco</w:t>
            </w:r>
            <w:proofErr w:type="spellEnd"/>
            <w:r w:rsidRPr="000E0945">
              <w:rPr>
                <w:sz w:val="18"/>
                <w:szCs w:val="18"/>
              </w:rPr>
              <w:t xml:space="preserve"> wie eine Tastatur verwendet werden.</w:t>
            </w:r>
          </w:p>
          <w:p w14:paraId="263FB5A3" w14:textId="32EC71A1" w:rsidR="00875935" w:rsidRPr="000E0945" w:rsidRDefault="000E0945" w:rsidP="000E0945">
            <w:pPr>
              <w:ind w:left="474" w:right="139"/>
              <w:jc w:val="both"/>
              <w:rPr>
                <w:sz w:val="18"/>
                <w:szCs w:val="18"/>
              </w:rPr>
            </w:pPr>
            <w:r w:rsidRPr="00FE217C">
              <w:rPr>
                <w:b/>
                <w:bCs/>
                <w:color w:val="FF0000"/>
                <w:sz w:val="18"/>
                <w:szCs w:val="18"/>
              </w:rPr>
              <w:t>Hinweis:</w:t>
            </w:r>
            <w:r w:rsidRPr="00FE217C">
              <w:rPr>
                <w:color w:val="FF0000"/>
                <w:sz w:val="18"/>
                <w:szCs w:val="18"/>
              </w:rPr>
              <w:t xml:space="preserve"> </w:t>
            </w:r>
            <w:r w:rsidRPr="000E0945">
              <w:rPr>
                <w:sz w:val="18"/>
                <w:szCs w:val="18"/>
              </w:rPr>
              <w:t xml:space="preserve">Wird der </w:t>
            </w:r>
            <w:proofErr w:type="spellStart"/>
            <w:r w:rsidRPr="000E0945">
              <w:rPr>
                <w:sz w:val="18"/>
                <w:szCs w:val="18"/>
              </w:rPr>
              <w:t>MocoMoco</w:t>
            </w:r>
            <w:proofErr w:type="spellEnd"/>
            <w:r w:rsidRPr="000E0945">
              <w:rPr>
                <w:sz w:val="18"/>
                <w:szCs w:val="18"/>
              </w:rPr>
              <w:t xml:space="preserve"> zum ersten Mal mit dem Computer verbunden, darf der Taster</w:t>
            </w:r>
            <w:r w:rsidR="00875935" w:rsidRPr="000E0945">
              <w:rPr>
                <w:sz w:val="18"/>
                <w:szCs w:val="18"/>
              </w:rPr>
              <w:t xml:space="preserve"> erst nach erfolgreicher Erkennung am Computer gedrückt werden</w:t>
            </w:r>
            <w:r w:rsidRPr="000E0945">
              <w:rPr>
                <w:sz w:val="18"/>
                <w:szCs w:val="18"/>
              </w:rPr>
              <w:t>.</w:t>
            </w:r>
            <w:r w:rsidR="00875935" w:rsidRPr="000E0945">
              <w:rPr>
                <w:sz w:val="18"/>
                <w:szCs w:val="18"/>
              </w:rPr>
              <w:t xml:space="preserve"> </w:t>
            </w:r>
            <w:r w:rsidRPr="000E0945">
              <w:rPr>
                <w:sz w:val="18"/>
                <w:szCs w:val="18"/>
              </w:rPr>
              <w:t>A</w:t>
            </w:r>
            <w:r w:rsidR="00875935" w:rsidRPr="000E0945">
              <w:rPr>
                <w:sz w:val="18"/>
                <w:szCs w:val="18"/>
              </w:rPr>
              <w:t xml:space="preserve">nsonsten muss der </w:t>
            </w:r>
            <w:proofErr w:type="spellStart"/>
            <w:r w:rsidR="00875935" w:rsidRPr="000E0945">
              <w:rPr>
                <w:sz w:val="18"/>
                <w:szCs w:val="18"/>
              </w:rPr>
              <w:t>MocoMoco</w:t>
            </w:r>
            <w:proofErr w:type="spellEnd"/>
            <w:r w:rsidR="00875935" w:rsidRPr="000E0945">
              <w:rPr>
                <w:sz w:val="18"/>
                <w:szCs w:val="18"/>
              </w:rPr>
              <w:t xml:space="preserve"> erneut mit dem Computer verbunden werden.</w:t>
            </w:r>
          </w:p>
          <w:p w14:paraId="004ED5D4" w14:textId="3EDB3397" w:rsidR="005F38D8" w:rsidRPr="00382F89" w:rsidRDefault="005F38D8" w:rsidP="000E0945">
            <w:pPr>
              <w:ind w:left="474" w:right="139"/>
              <w:jc w:val="both"/>
              <w:rPr>
                <w:sz w:val="19"/>
                <w:szCs w:val="19"/>
                <w:lang w:val="en-US"/>
              </w:rPr>
            </w:pPr>
            <w:proofErr w:type="spellStart"/>
            <w:r w:rsidRPr="00382F89">
              <w:rPr>
                <w:b/>
                <w:sz w:val="19"/>
                <w:szCs w:val="19"/>
                <w:lang w:val="en-US"/>
              </w:rPr>
              <w:t>Activ</w:t>
            </w:r>
            <w:proofErr w:type="spellEnd"/>
            <w:r w:rsidRPr="00382F89">
              <w:rPr>
                <w:b/>
                <w:sz w:val="19"/>
                <w:szCs w:val="19"/>
                <w:lang w:val="en-US"/>
              </w:rPr>
              <w:t>/</w:t>
            </w:r>
            <w:r w:rsidR="00500973" w:rsidRPr="00382F89">
              <w:rPr>
                <w:b/>
                <w:sz w:val="19"/>
                <w:szCs w:val="19"/>
                <w:lang w:val="en-US"/>
              </w:rPr>
              <w:t>Stand</w:t>
            </w:r>
            <w:r w:rsidRPr="00382F89">
              <w:rPr>
                <w:b/>
                <w:sz w:val="19"/>
                <w:szCs w:val="19"/>
                <w:lang w:val="en-US"/>
              </w:rPr>
              <w:t xml:space="preserve">by </w:t>
            </w:r>
            <w:r w:rsidR="009608E8" w:rsidRPr="00382F89">
              <w:rPr>
                <w:b/>
                <w:sz w:val="19"/>
                <w:szCs w:val="19"/>
                <w:lang w:val="en-US"/>
              </w:rPr>
              <w:t>button</w:t>
            </w:r>
            <w:r w:rsidRPr="00382F89">
              <w:rPr>
                <w:b/>
                <w:sz w:val="19"/>
                <w:szCs w:val="19"/>
                <w:lang w:val="en-US"/>
              </w:rPr>
              <w:t>:</w:t>
            </w:r>
          </w:p>
          <w:p w14:paraId="6B6DCBB4" w14:textId="58C877AF" w:rsidR="005F38D8" w:rsidRPr="000E0945" w:rsidRDefault="005F38D8" w:rsidP="000E0945">
            <w:pPr>
              <w:ind w:left="474" w:right="139"/>
              <w:jc w:val="both"/>
              <w:rPr>
                <w:sz w:val="18"/>
                <w:szCs w:val="18"/>
                <w:lang w:val="en-US"/>
              </w:rPr>
            </w:pPr>
            <w:r w:rsidRPr="000E0945">
              <w:rPr>
                <w:sz w:val="18"/>
                <w:szCs w:val="18"/>
                <w:lang w:val="en-US"/>
              </w:rPr>
              <w:t xml:space="preserve">This </w:t>
            </w:r>
            <w:r w:rsidR="009608E8" w:rsidRPr="000E0945">
              <w:rPr>
                <w:sz w:val="18"/>
                <w:szCs w:val="18"/>
                <w:lang w:val="en-US"/>
              </w:rPr>
              <w:t>button</w:t>
            </w:r>
            <w:r w:rsidRPr="000E0945">
              <w:rPr>
                <w:sz w:val="18"/>
                <w:szCs w:val="18"/>
                <w:lang w:val="en-US"/>
              </w:rPr>
              <w:t xml:space="preserve"> changes the state of the </w:t>
            </w:r>
            <w:proofErr w:type="spellStart"/>
            <w:r w:rsidRPr="000E0945">
              <w:rPr>
                <w:sz w:val="18"/>
                <w:szCs w:val="18"/>
                <w:lang w:val="en-US"/>
              </w:rPr>
              <w:t>MocoMoco</w:t>
            </w:r>
            <w:proofErr w:type="spellEnd"/>
            <w:r w:rsidRPr="000E0945">
              <w:rPr>
                <w:sz w:val="18"/>
                <w:szCs w:val="18"/>
                <w:lang w:val="en-US"/>
              </w:rPr>
              <w:t xml:space="preserve"> from standby to active and </w:t>
            </w:r>
            <w:r w:rsidR="00382F89" w:rsidRPr="00382F89">
              <w:rPr>
                <w:sz w:val="18"/>
                <w:szCs w:val="18"/>
                <w:lang w:val="en-US"/>
              </w:rPr>
              <w:t>vice versa</w:t>
            </w:r>
            <w:r w:rsidRPr="000E0945">
              <w:rPr>
                <w:sz w:val="18"/>
                <w:szCs w:val="18"/>
                <w:lang w:val="en-US"/>
              </w:rPr>
              <w:t xml:space="preserve">. </w:t>
            </w:r>
            <w:r w:rsidR="000E0945" w:rsidRPr="000E0945">
              <w:rPr>
                <w:sz w:val="18"/>
                <w:szCs w:val="18"/>
                <w:lang w:val="en-US"/>
              </w:rPr>
              <w:t>During</w:t>
            </w:r>
            <w:r w:rsidRPr="000E0945">
              <w:rPr>
                <w:sz w:val="18"/>
                <w:szCs w:val="18"/>
                <w:lang w:val="en-US"/>
              </w:rPr>
              <w:t xml:space="preserve"> standby </w:t>
            </w:r>
            <w:r w:rsidR="000E0945" w:rsidRPr="000E0945">
              <w:rPr>
                <w:sz w:val="18"/>
                <w:szCs w:val="18"/>
                <w:lang w:val="en-US"/>
              </w:rPr>
              <w:t>mode,</w:t>
            </w:r>
            <w:r w:rsidRPr="000E0945">
              <w:rPr>
                <w:sz w:val="18"/>
                <w:szCs w:val="18"/>
                <w:lang w:val="en-US"/>
              </w:rPr>
              <w:t xml:space="preserve"> the </w:t>
            </w:r>
            <w:proofErr w:type="spellStart"/>
            <w:r w:rsidRPr="000E0945">
              <w:rPr>
                <w:sz w:val="18"/>
                <w:szCs w:val="18"/>
                <w:lang w:val="en-US"/>
              </w:rPr>
              <w:t>MocoMoco</w:t>
            </w:r>
            <w:proofErr w:type="spellEnd"/>
            <w:r w:rsidRPr="000E0945">
              <w:rPr>
                <w:sz w:val="18"/>
                <w:szCs w:val="18"/>
                <w:lang w:val="en-US"/>
              </w:rPr>
              <w:t xml:space="preserve"> will calibrate itself with the connected objects</w:t>
            </w:r>
            <w:r w:rsidR="009608E8" w:rsidRPr="000E0945">
              <w:rPr>
                <w:sz w:val="18"/>
                <w:szCs w:val="18"/>
                <w:lang w:val="en-US"/>
              </w:rPr>
              <w:t>. The calibration is indicated by a slowly blinking LED</w:t>
            </w:r>
            <w:r w:rsidR="000E0945" w:rsidRPr="000E0945">
              <w:rPr>
                <w:sz w:val="18"/>
                <w:szCs w:val="18"/>
                <w:lang w:val="en-US"/>
              </w:rPr>
              <w:t xml:space="preserve"> (</w:t>
            </w:r>
            <w:r w:rsidR="000E0945" w:rsidRPr="000E0945">
              <w:rPr>
                <w:sz w:val="18"/>
                <w:szCs w:val="18"/>
              </w:rPr>
              <w:t>❷</w:t>
            </w:r>
            <w:r w:rsidR="000E0945" w:rsidRPr="000E0945">
              <w:rPr>
                <w:sz w:val="18"/>
                <w:szCs w:val="18"/>
                <w:lang w:val="en-US"/>
              </w:rPr>
              <w:t>)</w:t>
            </w:r>
            <w:r w:rsidR="009608E8" w:rsidRPr="000E0945">
              <w:rPr>
                <w:sz w:val="18"/>
                <w:szCs w:val="18"/>
                <w:lang w:val="en-US"/>
              </w:rPr>
              <w:t xml:space="preserve">. Do not touch the objects, till the calibration is finished. As soon as the led blinks faster, the calibration process is </w:t>
            </w:r>
            <w:r w:rsidR="000E0945" w:rsidRPr="000E0945">
              <w:rPr>
                <w:sz w:val="18"/>
                <w:szCs w:val="18"/>
                <w:lang w:val="en-US"/>
              </w:rPr>
              <w:t>completed</w:t>
            </w:r>
            <w:r w:rsidR="009608E8" w:rsidRPr="000E0945">
              <w:rPr>
                <w:sz w:val="18"/>
                <w:szCs w:val="18"/>
                <w:lang w:val="en-US"/>
              </w:rPr>
              <w:t xml:space="preserve"> and the </w:t>
            </w:r>
            <w:proofErr w:type="spellStart"/>
            <w:r w:rsidR="009608E8" w:rsidRPr="000E0945">
              <w:rPr>
                <w:sz w:val="18"/>
                <w:szCs w:val="18"/>
                <w:lang w:val="en-US"/>
              </w:rPr>
              <w:t>MocoMoco</w:t>
            </w:r>
            <w:proofErr w:type="spellEnd"/>
            <w:r w:rsidR="009608E8" w:rsidRPr="000E0945">
              <w:rPr>
                <w:sz w:val="18"/>
                <w:szCs w:val="18"/>
                <w:lang w:val="en-US"/>
              </w:rPr>
              <w:t xml:space="preserve"> can be used as a keyboard by pressing the button.</w:t>
            </w:r>
          </w:p>
          <w:p w14:paraId="11002A41" w14:textId="565F6197" w:rsidR="00875935" w:rsidRPr="000E0945" w:rsidRDefault="000E0945" w:rsidP="000E0945">
            <w:pPr>
              <w:ind w:left="474" w:right="139"/>
              <w:jc w:val="both"/>
              <w:rPr>
                <w:sz w:val="18"/>
                <w:szCs w:val="18"/>
                <w:lang w:val="en-US"/>
              </w:rPr>
            </w:pPr>
            <w:r w:rsidRPr="00FE217C">
              <w:rPr>
                <w:b/>
                <w:bCs/>
                <w:color w:val="FF0000"/>
                <w:sz w:val="18"/>
                <w:szCs w:val="18"/>
                <w:lang w:val="en-US"/>
              </w:rPr>
              <w:t>Note:</w:t>
            </w:r>
            <w:r w:rsidRPr="00FE217C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Pr="000E0945">
              <w:rPr>
                <w:sz w:val="18"/>
                <w:szCs w:val="18"/>
                <w:lang w:val="en-US"/>
              </w:rPr>
              <w:t xml:space="preserve">If the </w:t>
            </w:r>
            <w:proofErr w:type="spellStart"/>
            <w:r w:rsidRPr="000E0945">
              <w:rPr>
                <w:sz w:val="18"/>
                <w:szCs w:val="18"/>
                <w:lang w:val="en-US"/>
              </w:rPr>
              <w:t>MocoMoco</w:t>
            </w:r>
            <w:proofErr w:type="spellEnd"/>
            <w:r w:rsidRPr="000E0945">
              <w:rPr>
                <w:sz w:val="18"/>
                <w:szCs w:val="18"/>
                <w:lang w:val="en-US"/>
              </w:rPr>
              <w:t xml:space="preserve"> is connected to the computer for the first time, the button may only be pressed after successful detection on the computer. Otherwise, the </w:t>
            </w:r>
            <w:proofErr w:type="spellStart"/>
            <w:r w:rsidRPr="000E0945">
              <w:rPr>
                <w:sz w:val="18"/>
                <w:szCs w:val="18"/>
                <w:lang w:val="en-US"/>
              </w:rPr>
              <w:t>MocoMoco</w:t>
            </w:r>
            <w:proofErr w:type="spellEnd"/>
            <w:r w:rsidRPr="000E0945">
              <w:rPr>
                <w:sz w:val="18"/>
                <w:szCs w:val="18"/>
                <w:lang w:val="en-US"/>
              </w:rPr>
              <w:t xml:space="preserve"> must be connected to the computer again.</w:t>
            </w:r>
            <w:r w:rsidR="00382F89">
              <w:rPr>
                <w:sz w:val="18"/>
                <w:szCs w:val="18"/>
                <w:lang w:val="en-US"/>
              </w:rPr>
              <w:t xml:space="preserve"> </w:t>
            </w:r>
          </w:p>
          <w:p w14:paraId="2918B26D" w14:textId="01877C4D" w:rsidR="0005777A" w:rsidRPr="0005777A" w:rsidRDefault="0005777A" w:rsidP="0005777A">
            <w:pPr>
              <w:ind w:left="538" w:right="139"/>
              <w:jc w:val="center"/>
              <w:rPr>
                <w:sz w:val="19"/>
                <w:szCs w:val="19"/>
              </w:rPr>
            </w:pPr>
            <w:r w:rsidRPr="0005777A">
              <w:rPr>
                <w:noProof/>
                <w:sz w:val="19"/>
                <w:szCs w:val="19"/>
                <w:lang w:eastAsia="de-DE"/>
              </w:rPr>
              <w:drawing>
                <wp:inline distT="0" distB="0" distL="0" distR="0" wp14:anchorId="2D47523C" wp14:editId="566321CE">
                  <wp:extent cx="2818018" cy="614150"/>
                  <wp:effectExtent l="0" t="0" r="1905" b="0"/>
                  <wp:docPr id="2" name="Grafik 2" descr="C:\Users\Mirko Janssen\Desktop\us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rko Janssen\Desktop\usb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6166" b="27987"/>
                          <a:stretch/>
                        </pic:blipFill>
                        <pic:spPr bwMode="auto">
                          <a:xfrm>
                            <a:off x="0" y="0"/>
                            <a:ext cx="2957552" cy="64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2CA03D" w14:textId="77777777" w:rsidR="005F38D8" w:rsidRPr="0005777A" w:rsidRDefault="005F38D8" w:rsidP="000E0945">
            <w:pPr>
              <w:spacing w:before="240"/>
              <w:ind w:left="474" w:right="139" w:hanging="426"/>
              <w:jc w:val="both"/>
              <w:rPr>
                <w:sz w:val="19"/>
                <w:szCs w:val="19"/>
              </w:rPr>
            </w:pPr>
            <w:r w:rsidRPr="0005777A">
              <w:rPr>
                <w:sz w:val="19"/>
                <w:szCs w:val="19"/>
              </w:rPr>
              <w:t>❷</w:t>
            </w:r>
            <w:r w:rsidRPr="0005777A">
              <w:rPr>
                <w:sz w:val="19"/>
                <w:szCs w:val="19"/>
              </w:rPr>
              <w:tab/>
            </w:r>
            <w:r w:rsidRPr="0005777A">
              <w:rPr>
                <w:b/>
                <w:sz w:val="19"/>
                <w:szCs w:val="19"/>
              </w:rPr>
              <w:t>Status-LED:</w:t>
            </w:r>
          </w:p>
          <w:p w14:paraId="410C494F" w14:textId="38DE8729" w:rsidR="005F38D8" w:rsidRPr="000E0945" w:rsidRDefault="000E0945" w:rsidP="000E0945">
            <w:pPr>
              <w:ind w:left="474" w:right="139"/>
              <w:jc w:val="both"/>
              <w:rPr>
                <w:sz w:val="18"/>
                <w:szCs w:val="18"/>
              </w:rPr>
            </w:pPr>
            <w:r w:rsidRPr="000E0945">
              <w:rPr>
                <w:sz w:val="18"/>
                <w:szCs w:val="18"/>
              </w:rPr>
              <w:t xml:space="preserve">Die LED zeigt den aktuellen Zustand an. Wenn die LED blinkt, dann befindet sich der </w:t>
            </w:r>
            <w:proofErr w:type="spellStart"/>
            <w:r w:rsidRPr="000E0945">
              <w:rPr>
                <w:sz w:val="18"/>
                <w:szCs w:val="18"/>
              </w:rPr>
              <w:t>MocoMoco</w:t>
            </w:r>
            <w:proofErr w:type="spellEnd"/>
            <w:r w:rsidRPr="000E0945">
              <w:rPr>
                <w:sz w:val="18"/>
                <w:szCs w:val="18"/>
              </w:rPr>
              <w:t xml:space="preserve"> im Bereitschaftsmodus. Leuchtet die LED hingegen durchgehend, dann befindet sich der </w:t>
            </w:r>
            <w:proofErr w:type="spellStart"/>
            <w:r w:rsidRPr="000E0945">
              <w:rPr>
                <w:sz w:val="18"/>
                <w:szCs w:val="18"/>
              </w:rPr>
              <w:t>MocoMoco</w:t>
            </w:r>
            <w:proofErr w:type="spellEnd"/>
            <w:r w:rsidRPr="000E0945">
              <w:rPr>
                <w:sz w:val="18"/>
                <w:szCs w:val="18"/>
              </w:rPr>
              <w:t xml:space="preserve"> im Aktiv-Modus und kann als Tastatur verwendet werden.</w:t>
            </w:r>
          </w:p>
          <w:p w14:paraId="0F652D00" w14:textId="636F3421" w:rsidR="005F38D8" w:rsidRPr="000E0945" w:rsidRDefault="00382F89" w:rsidP="000E0945">
            <w:pPr>
              <w:ind w:left="474" w:right="139"/>
              <w:jc w:val="both"/>
              <w:rPr>
                <w:sz w:val="19"/>
                <w:szCs w:val="19"/>
                <w:lang w:val="en-GB"/>
              </w:rPr>
            </w:pPr>
            <w:r w:rsidRPr="0005777A">
              <w:rPr>
                <w:b/>
                <w:sz w:val="19"/>
                <w:szCs w:val="19"/>
              </w:rPr>
              <w:t>Status</w:t>
            </w:r>
            <w:r w:rsidRPr="000E0945">
              <w:rPr>
                <w:b/>
                <w:sz w:val="19"/>
                <w:szCs w:val="19"/>
                <w:lang w:val="en-GB"/>
              </w:rPr>
              <w:t xml:space="preserve"> </w:t>
            </w:r>
            <w:r w:rsidR="005F38D8" w:rsidRPr="000E0945">
              <w:rPr>
                <w:b/>
                <w:sz w:val="19"/>
                <w:szCs w:val="19"/>
                <w:lang w:val="en-GB"/>
              </w:rPr>
              <w:t>-LED:</w:t>
            </w:r>
          </w:p>
          <w:p w14:paraId="377C0F8C" w14:textId="2701A606" w:rsidR="005F38D8" w:rsidRPr="000E0945" w:rsidRDefault="005F38D8" w:rsidP="000E0945">
            <w:pPr>
              <w:ind w:left="474" w:right="139"/>
              <w:jc w:val="both"/>
              <w:rPr>
                <w:sz w:val="18"/>
                <w:szCs w:val="18"/>
                <w:lang w:val="en-US"/>
              </w:rPr>
            </w:pPr>
            <w:r w:rsidRPr="000E0945">
              <w:rPr>
                <w:sz w:val="18"/>
                <w:szCs w:val="18"/>
                <w:lang w:val="en-US"/>
              </w:rPr>
              <w:t xml:space="preserve">If </w:t>
            </w:r>
            <w:r w:rsidR="000E0945" w:rsidRPr="000E0945">
              <w:rPr>
                <w:sz w:val="18"/>
                <w:szCs w:val="18"/>
                <w:lang w:val="en-US"/>
              </w:rPr>
              <w:t xml:space="preserve">The LED indicates the current mode. If the LED flashes, then the </w:t>
            </w:r>
            <w:proofErr w:type="spellStart"/>
            <w:r w:rsidR="000E0945" w:rsidRPr="000E0945">
              <w:rPr>
                <w:sz w:val="18"/>
                <w:szCs w:val="18"/>
                <w:lang w:val="en-US"/>
              </w:rPr>
              <w:t>MocoMoco</w:t>
            </w:r>
            <w:proofErr w:type="spellEnd"/>
            <w:r w:rsidR="000E0945" w:rsidRPr="000E0945">
              <w:rPr>
                <w:sz w:val="18"/>
                <w:szCs w:val="18"/>
                <w:lang w:val="en-US"/>
              </w:rPr>
              <w:t xml:space="preserve"> is in standby mode. If the LED lights up continuously, then the </w:t>
            </w:r>
            <w:proofErr w:type="spellStart"/>
            <w:r w:rsidR="000E0945" w:rsidRPr="000E0945">
              <w:rPr>
                <w:sz w:val="18"/>
                <w:szCs w:val="18"/>
                <w:lang w:val="en-US"/>
              </w:rPr>
              <w:t>MocoMoco</w:t>
            </w:r>
            <w:proofErr w:type="spellEnd"/>
            <w:r w:rsidR="000E0945" w:rsidRPr="000E0945">
              <w:rPr>
                <w:sz w:val="18"/>
                <w:szCs w:val="18"/>
                <w:lang w:val="en-US"/>
              </w:rPr>
              <w:t xml:space="preserve"> is in active mode and can be used as a keyboard.</w:t>
            </w:r>
          </w:p>
          <w:p w14:paraId="2D6D50B1" w14:textId="29BF3AD5" w:rsidR="005F38D8" w:rsidRPr="000E0945" w:rsidRDefault="005F38D8" w:rsidP="000E0945">
            <w:pPr>
              <w:spacing w:before="240"/>
              <w:ind w:left="474" w:right="139" w:hanging="426"/>
              <w:jc w:val="both"/>
              <w:rPr>
                <w:sz w:val="19"/>
                <w:szCs w:val="19"/>
                <w:lang w:val="en-GB"/>
              </w:rPr>
            </w:pPr>
            <w:r w:rsidRPr="000E0945">
              <w:rPr>
                <w:sz w:val="19"/>
                <w:szCs w:val="19"/>
                <w:lang w:val="en-GB"/>
              </w:rPr>
              <w:t>❸</w:t>
            </w:r>
            <w:r w:rsidRPr="000E0945">
              <w:rPr>
                <w:sz w:val="19"/>
                <w:szCs w:val="19"/>
                <w:lang w:val="en-GB"/>
              </w:rPr>
              <w:tab/>
            </w:r>
            <w:r w:rsidRPr="000E0945">
              <w:rPr>
                <w:b/>
                <w:sz w:val="19"/>
                <w:szCs w:val="19"/>
                <w:lang w:val="en-GB"/>
              </w:rPr>
              <w:t xml:space="preserve">USB-Anschluss </w:t>
            </w:r>
            <w:proofErr w:type="spellStart"/>
            <w:r w:rsidR="000E0945" w:rsidRPr="000E0945">
              <w:rPr>
                <w:b/>
                <w:sz w:val="19"/>
                <w:szCs w:val="19"/>
                <w:lang w:val="en-GB"/>
              </w:rPr>
              <w:t>zum</w:t>
            </w:r>
            <w:proofErr w:type="spellEnd"/>
            <w:r w:rsidRPr="000E0945">
              <w:rPr>
                <w:b/>
                <w:sz w:val="19"/>
                <w:szCs w:val="19"/>
                <w:lang w:val="en-GB"/>
              </w:rPr>
              <w:t xml:space="preserve"> Computer</w:t>
            </w:r>
          </w:p>
          <w:p w14:paraId="55BD602E" w14:textId="6A29511A" w:rsidR="005F38D8" w:rsidRPr="000E0945" w:rsidRDefault="005F38D8" w:rsidP="000E0945">
            <w:pPr>
              <w:ind w:left="474" w:right="139"/>
              <w:jc w:val="both"/>
              <w:rPr>
                <w:sz w:val="19"/>
                <w:szCs w:val="19"/>
                <w:lang w:val="en-GB"/>
              </w:rPr>
            </w:pPr>
            <w:r w:rsidRPr="000E0945">
              <w:rPr>
                <w:b/>
                <w:sz w:val="19"/>
                <w:szCs w:val="19"/>
                <w:lang w:val="en-GB"/>
              </w:rPr>
              <w:t xml:space="preserve">USB-Connection </w:t>
            </w:r>
            <w:r w:rsidR="000E0945" w:rsidRPr="000E0945">
              <w:rPr>
                <w:b/>
                <w:sz w:val="19"/>
                <w:szCs w:val="19"/>
                <w:lang w:val="en-GB"/>
              </w:rPr>
              <w:t>to</w:t>
            </w:r>
            <w:r w:rsidRPr="000E0945">
              <w:rPr>
                <w:b/>
                <w:sz w:val="19"/>
                <w:szCs w:val="19"/>
                <w:lang w:val="en-GB"/>
              </w:rPr>
              <w:t xml:space="preserve"> the computer</w:t>
            </w:r>
          </w:p>
          <w:p w14:paraId="5D1FA24C" w14:textId="77777777" w:rsidR="005F38D8" w:rsidRPr="0005777A" w:rsidRDefault="005F38D8" w:rsidP="000E0945">
            <w:pPr>
              <w:spacing w:before="240"/>
              <w:ind w:left="474" w:right="139" w:hanging="426"/>
              <w:jc w:val="both"/>
              <w:rPr>
                <w:sz w:val="19"/>
                <w:szCs w:val="19"/>
              </w:rPr>
            </w:pPr>
            <w:r w:rsidRPr="0005777A">
              <w:rPr>
                <w:sz w:val="19"/>
                <w:szCs w:val="19"/>
              </w:rPr>
              <w:t>❹</w:t>
            </w:r>
            <w:r w:rsidRPr="0005777A">
              <w:rPr>
                <w:sz w:val="19"/>
                <w:szCs w:val="19"/>
              </w:rPr>
              <w:tab/>
            </w:r>
            <w:r w:rsidRPr="0005777A">
              <w:rPr>
                <w:b/>
                <w:sz w:val="19"/>
                <w:szCs w:val="19"/>
              </w:rPr>
              <w:t>Tastenanschlüsse:</w:t>
            </w:r>
          </w:p>
          <w:p w14:paraId="21A2126E" w14:textId="126F49C9" w:rsidR="005F38D8" w:rsidRPr="0005777A" w:rsidRDefault="009608E8" w:rsidP="000E0945">
            <w:pPr>
              <w:ind w:left="474" w:right="139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Es</w:t>
            </w:r>
            <w:r w:rsidR="005F38D8" w:rsidRPr="0005777A">
              <w:rPr>
                <w:sz w:val="19"/>
                <w:szCs w:val="19"/>
              </w:rPr>
              <w:t xml:space="preserve"> können bis zu elf elektrisch leitende Gegenstände an</w:t>
            </w:r>
            <w:r>
              <w:rPr>
                <w:sz w:val="19"/>
                <w:szCs w:val="19"/>
              </w:rPr>
              <w:t>geschlossen werden</w:t>
            </w:r>
            <w:r w:rsidR="005F38D8" w:rsidRPr="0005777A">
              <w:rPr>
                <w:sz w:val="19"/>
                <w:szCs w:val="19"/>
              </w:rPr>
              <w:t>.</w:t>
            </w:r>
          </w:p>
          <w:p w14:paraId="61A9D11D" w14:textId="77777777" w:rsidR="005F38D8" w:rsidRPr="0005777A" w:rsidRDefault="005F38D8" w:rsidP="000E0945">
            <w:pPr>
              <w:ind w:left="474" w:right="139"/>
              <w:jc w:val="both"/>
              <w:rPr>
                <w:sz w:val="19"/>
                <w:szCs w:val="19"/>
                <w:lang w:val="en-US"/>
              </w:rPr>
            </w:pPr>
            <w:r w:rsidRPr="0005777A">
              <w:rPr>
                <w:b/>
                <w:sz w:val="19"/>
                <w:szCs w:val="19"/>
                <w:lang w:val="en-US"/>
              </w:rPr>
              <w:t>Key connections:</w:t>
            </w:r>
          </w:p>
          <w:p w14:paraId="4AC8267E" w14:textId="7D27933C" w:rsidR="005F38D8" w:rsidRPr="000E0945" w:rsidRDefault="009608E8" w:rsidP="000E0945">
            <w:pPr>
              <w:ind w:left="474" w:right="139"/>
              <w:jc w:val="both"/>
              <w:rPr>
                <w:sz w:val="18"/>
                <w:szCs w:val="18"/>
                <w:lang w:val="en-US"/>
              </w:rPr>
            </w:pPr>
            <w:r w:rsidRPr="000E0945">
              <w:rPr>
                <w:sz w:val="18"/>
                <w:szCs w:val="18"/>
                <w:lang w:val="en-US"/>
              </w:rPr>
              <w:t>Up to eleven electrically conductive objects can be connected.</w:t>
            </w:r>
          </w:p>
          <w:p w14:paraId="7B798B42" w14:textId="77777777" w:rsidR="005F38D8" w:rsidRPr="009608E8" w:rsidRDefault="005F38D8" w:rsidP="000E0945">
            <w:pPr>
              <w:spacing w:before="240"/>
              <w:ind w:left="474" w:right="139" w:hanging="426"/>
              <w:jc w:val="both"/>
              <w:rPr>
                <w:sz w:val="19"/>
                <w:szCs w:val="19"/>
                <w:lang w:val="en-GB"/>
              </w:rPr>
            </w:pPr>
            <w:r w:rsidRPr="009608E8">
              <w:rPr>
                <w:sz w:val="19"/>
                <w:szCs w:val="19"/>
                <w:lang w:val="en-GB"/>
              </w:rPr>
              <w:t>❺</w:t>
            </w:r>
            <w:r w:rsidRPr="009608E8">
              <w:rPr>
                <w:sz w:val="19"/>
                <w:szCs w:val="19"/>
                <w:lang w:val="en-GB"/>
              </w:rPr>
              <w:tab/>
            </w:r>
            <w:proofErr w:type="spellStart"/>
            <w:r w:rsidRPr="009608E8">
              <w:rPr>
                <w:b/>
                <w:sz w:val="19"/>
                <w:szCs w:val="19"/>
                <w:lang w:val="en-GB"/>
              </w:rPr>
              <w:t>Empfindlichkeitsregler</w:t>
            </w:r>
            <w:proofErr w:type="spellEnd"/>
            <w:r w:rsidRPr="009608E8">
              <w:rPr>
                <w:b/>
                <w:sz w:val="19"/>
                <w:szCs w:val="19"/>
                <w:lang w:val="en-GB"/>
              </w:rPr>
              <w:t>:</w:t>
            </w:r>
          </w:p>
          <w:p w14:paraId="00E05ADE" w14:textId="3E6414F4" w:rsidR="005F38D8" w:rsidRPr="000E0945" w:rsidRDefault="009745B3" w:rsidP="000E0945">
            <w:pPr>
              <w:ind w:left="474" w:right="139"/>
              <w:jc w:val="both"/>
              <w:rPr>
                <w:sz w:val="18"/>
                <w:szCs w:val="18"/>
              </w:rPr>
            </w:pPr>
            <w:r w:rsidRPr="000E0945">
              <w:rPr>
                <w:sz w:val="18"/>
                <w:szCs w:val="18"/>
              </w:rPr>
              <w:t xml:space="preserve">Die Empfindlichkeit des </w:t>
            </w:r>
            <w:proofErr w:type="spellStart"/>
            <w:r w:rsidRPr="000E0945">
              <w:rPr>
                <w:sz w:val="18"/>
                <w:szCs w:val="18"/>
              </w:rPr>
              <w:t>MocoMocos</w:t>
            </w:r>
            <w:proofErr w:type="spellEnd"/>
            <w:r w:rsidR="005F38D8" w:rsidRPr="000E0945">
              <w:rPr>
                <w:sz w:val="18"/>
                <w:szCs w:val="18"/>
              </w:rPr>
              <w:t xml:space="preserve"> </w:t>
            </w:r>
            <w:r w:rsidRPr="000E0945">
              <w:rPr>
                <w:sz w:val="18"/>
                <w:szCs w:val="18"/>
              </w:rPr>
              <w:t xml:space="preserve">kann hier </w:t>
            </w:r>
            <w:r w:rsidR="005F38D8" w:rsidRPr="000E0945">
              <w:rPr>
                <w:sz w:val="18"/>
                <w:szCs w:val="18"/>
              </w:rPr>
              <w:t>geregelt werden.</w:t>
            </w:r>
          </w:p>
          <w:p w14:paraId="3A0A9BBD" w14:textId="5DE1A2D9" w:rsidR="005F38D8" w:rsidRPr="0005777A" w:rsidRDefault="00382F89" w:rsidP="000E0945">
            <w:pPr>
              <w:ind w:left="474" w:right="139"/>
              <w:jc w:val="both"/>
              <w:rPr>
                <w:sz w:val="19"/>
                <w:szCs w:val="19"/>
                <w:lang w:val="en-US"/>
              </w:rPr>
            </w:pPr>
            <w:r w:rsidRPr="00382F89">
              <w:rPr>
                <w:b/>
                <w:sz w:val="19"/>
                <w:szCs w:val="19"/>
                <w:lang w:val="en-US"/>
              </w:rPr>
              <w:t>Sensitivity control</w:t>
            </w:r>
            <w:r w:rsidR="005F38D8" w:rsidRPr="0005777A">
              <w:rPr>
                <w:b/>
                <w:sz w:val="19"/>
                <w:szCs w:val="19"/>
                <w:lang w:val="en-US"/>
              </w:rPr>
              <w:t>:</w:t>
            </w:r>
          </w:p>
          <w:p w14:paraId="462404A1" w14:textId="7A71EDF8" w:rsidR="005F38D8" w:rsidRPr="000E0945" w:rsidRDefault="000E0945" w:rsidP="000E0945">
            <w:pPr>
              <w:ind w:left="474"/>
              <w:jc w:val="both"/>
              <w:rPr>
                <w:sz w:val="18"/>
                <w:szCs w:val="18"/>
                <w:lang w:val="en-US"/>
              </w:rPr>
            </w:pPr>
            <w:r w:rsidRPr="000E0945">
              <w:rPr>
                <w:sz w:val="18"/>
                <w:szCs w:val="18"/>
                <w:lang w:val="en-US"/>
              </w:rPr>
              <w:t xml:space="preserve">The sensitivity of the </w:t>
            </w:r>
            <w:proofErr w:type="spellStart"/>
            <w:r w:rsidRPr="000E0945">
              <w:rPr>
                <w:sz w:val="18"/>
                <w:szCs w:val="18"/>
                <w:lang w:val="en-US"/>
              </w:rPr>
              <w:t>MocoMoco</w:t>
            </w:r>
            <w:proofErr w:type="spellEnd"/>
            <w:r w:rsidRPr="000E0945">
              <w:rPr>
                <w:sz w:val="18"/>
                <w:szCs w:val="18"/>
                <w:lang w:val="en-US"/>
              </w:rPr>
              <w:t xml:space="preserve"> can be adjusted here.</w:t>
            </w:r>
          </w:p>
        </w:tc>
      </w:tr>
    </w:tbl>
    <w:p w14:paraId="638F39E6" w14:textId="7B4BC0CF" w:rsidR="00BA1591" w:rsidRPr="008666E5" w:rsidRDefault="00BA1591" w:rsidP="0005496B">
      <w:pPr>
        <w:rPr>
          <w:sz w:val="24"/>
          <w:lang w:val="en-GB"/>
        </w:rPr>
      </w:pPr>
    </w:p>
    <w:sectPr w:rsidR="00BA1591" w:rsidRPr="008666E5" w:rsidSect="009608E8">
      <w:type w:val="continuous"/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089B4" w14:textId="77777777" w:rsidR="00F134FA" w:rsidRDefault="00F134FA" w:rsidP="000B6073">
      <w:pPr>
        <w:spacing w:after="0" w:line="240" w:lineRule="auto"/>
      </w:pPr>
      <w:r>
        <w:separator/>
      </w:r>
    </w:p>
  </w:endnote>
  <w:endnote w:type="continuationSeparator" w:id="0">
    <w:p w14:paraId="66F9D4BF" w14:textId="77777777" w:rsidR="00F134FA" w:rsidRDefault="00F134FA" w:rsidP="000B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107EC" w14:textId="77777777" w:rsidR="00F134FA" w:rsidRDefault="00F134FA" w:rsidP="000B6073">
      <w:pPr>
        <w:spacing w:after="0" w:line="240" w:lineRule="auto"/>
      </w:pPr>
      <w:r>
        <w:separator/>
      </w:r>
    </w:p>
  </w:footnote>
  <w:footnote w:type="continuationSeparator" w:id="0">
    <w:p w14:paraId="5CBF2035" w14:textId="77777777" w:rsidR="00F134FA" w:rsidRDefault="00F134FA" w:rsidP="000B6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C3E94"/>
    <w:multiLevelType w:val="hybridMultilevel"/>
    <w:tmpl w:val="AE045F8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446D6A"/>
    <w:multiLevelType w:val="hybridMultilevel"/>
    <w:tmpl w:val="B4C438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160785">
    <w:abstractNumId w:val="0"/>
  </w:num>
  <w:num w:numId="2" w16cid:durableId="824125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8C"/>
    <w:rsid w:val="00000777"/>
    <w:rsid w:val="00005F8C"/>
    <w:rsid w:val="00012C8A"/>
    <w:rsid w:val="00035DD9"/>
    <w:rsid w:val="0005496B"/>
    <w:rsid w:val="000557E0"/>
    <w:rsid w:val="0005777A"/>
    <w:rsid w:val="0007068A"/>
    <w:rsid w:val="00090385"/>
    <w:rsid w:val="000B6073"/>
    <w:rsid w:val="000E0945"/>
    <w:rsid w:val="000E28F2"/>
    <w:rsid w:val="000F12B9"/>
    <w:rsid w:val="00106F2A"/>
    <w:rsid w:val="001109E0"/>
    <w:rsid w:val="00154C62"/>
    <w:rsid w:val="001909C9"/>
    <w:rsid w:val="00193BDA"/>
    <w:rsid w:val="001D6680"/>
    <w:rsid w:val="001F3DC9"/>
    <w:rsid w:val="001F6A7E"/>
    <w:rsid w:val="0023204F"/>
    <w:rsid w:val="0026714E"/>
    <w:rsid w:val="00271304"/>
    <w:rsid w:val="00293413"/>
    <w:rsid w:val="00293F69"/>
    <w:rsid w:val="00312337"/>
    <w:rsid w:val="00317F31"/>
    <w:rsid w:val="00321C27"/>
    <w:rsid w:val="0034588E"/>
    <w:rsid w:val="003539EF"/>
    <w:rsid w:val="003608D2"/>
    <w:rsid w:val="003664FA"/>
    <w:rsid w:val="00382F89"/>
    <w:rsid w:val="00392FC3"/>
    <w:rsid w:val="003A236A"/>
    <w:rsid w:val="003A4354"/>
    <w:rsid w:val="003C501A"/>
    <w:rsid w:val="003D207C"/>
    <w:rsid w:val="003E014C"/>
    <w:rsid w:val="004333E4"/>
    <w:rsid w:val="00446024"/>
    <w:rsid w:val="00456AB4"/>
    <w:rsid w:val="00464179"/>
    <w:rsid w:val="00494A33"/>
    <w:rsid w:val="004C6CC0"/>
    <w:rsid w:val="004E0603"/>
    <w:rsid w:val="00500973"/>
    <w:rsid w:val="00524924"/>
    <w:rsid w:val="00536FC4"/>
    <w:rsid w:val="0057436A"/>
    <w:rsid w:val="005A39B3"/>
    <w:rsid w:val="005A3C63"/>
    <w:rsid w:val="005F38D8"/>
    <w:rsid w:val="00674A1B"/>
    <w:rsid w:val="00697C85"/>
    <w:rsid w:val="006B7601"/>
    <w:rsid w:val="006E5905"/>
    <w:rsid w:val="006E6828"/>
    <w:rsid w:val="0072582E"/>
    <w:rsid w:val="00731217"/>
    <w:rsid w:val="0075615A"/>
    <w:rsid w:val="00762F8B"/>
    <w:rsid w:val="007D5C59"/>
    <w:rsid w:val="007F27CE"/>
    <w:rsid w:val="00813A11"/>
    <w:rsid w:val="008438C3"/>
    <w:rsid w:val="00860E64"/>
    <w:rsid w:val="008666E5"/>
    <w:rsid w:val="008757F6"/>
    <w:rsid w:val="00875935"/>
    <w:rsid w:val="008B1828"/>
    <w:rsid w:val="008C5A04"/>
    <w:rsid w:val="008E2A1D"/>
    <w:rsid w:val="0095708C"/>
    <w:rsid w:val="009608E8"/>
    <w:rsid w:val="00967579"/>
    <w:rsid w:val="009745B3"/>
    <w:rsid w:val="009C7EB5"/>
    <w:rsid w:val="00A1496B"/>
    <w:rsid w:val="00A30571"/>
    <w:rsid w:val="00A50FE3"/>
    <w:rsid w:val="00A621D6"/>
    <w:rsid w:val="00A8089A"/>
    <w:rsid w:val="00A836D8"/>
    <w:rsid w:val="00AB322E"/>
    <w:rsid w:val="00AD0E1F"/>
    <w:rsid w:val="00B27F5D"/>
    <w:rsid w:val="00B84EA5"/>
    <w:rsid w:val="00BA1591"/>
    <w:rsid w:val="00BA1FE0"/>
    <w:rsid w:val="00BB49B6"/>
    <w:rsid w:val="00BC7499"/>
    <w:rsid w:val="00BE49E7"/>
    <w:rsid w:val="00BF1F28"/>
    <w:rsid w:val="00C80E03"/>
    <w:rsid w:val="00CC2B2C"/>
    <w:rsid w:val="00D179EA"/>
    <w:rsid w:val="00D326C5"/>
    <w:rsid w:val="00D64AE7"/>
    <w:rsid w:val="00DA615F"/>
    <w:rsid w:val="00DE49FF"/>
    <w:rsid w:val="00DF6BD4"/>
    <w:rsid w:val="00E405BD"/>
    <w:rsid w:val="00E53F0D"/>
    <w:rsid w:val="00E542C4"/>
    <w:rsid w:val="00E73AAE"/>
    <w:rsid w:val="00E74D56"/>
    <w:rsid w:val="00EA2EB5"/>
    <w:rsid w:val="00EB37FF"/>
    <w:rsid w:val="00EB4700"/>
    <w:rsid w:val="00EB660A"/>
    <w:rsid w:val="00EE0FB2"/>
    <w:rsid w:val="00EF5490"/>
    <w:rsid w:val="00F134FA"/>
    <w:rsid w:val="00F2677A"/>
    <w:rsid w:val="00F661A4"/>
    <w:rsid w:val="00F6673D"/>
    <w:rsid w:val="00F67170"/>
    <w:rsid w:val="00F921B2"/>
    <w:rsid w:val="00F92DB2"/>
    <w:rsid w:val="00FC65E6"/>
    <w:rsid w:val="00FD1695"/>
    <w:rsid w:val="00FD6411"/>
    <w:rsid w:val="00FD6D2B"/>
    <w:rsid w:val="00FE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5B619B"/>
  <w15:docId w15:val="{94688024-BE82-415A-8AAB-DE44BB33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3C63"/>
    <w:pPr>
      <w:tabs>
        <w:tab w:val="left" w:pos="284"/>
      </w:tabs>
      <w:ind w:left="284" w:hanging="284"/>
      <w:outlineLvl w:val="0"/>
    </w:pPr>
    <w:rPr>
      <w:rFonts w:asciiTheme="majorHAnsi" w:hAnsiTheme="majorHAnsi"/>
      <w:b/>
      <w:sz w:val="26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2582E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582E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Listenabsatz">
    <w:name w:val="List Paragraph"/>
    <w:basedOn w:val="Standard"/>
    <w:uiPriority w:val="34"/>
    <w:qFormat/>
    <w:rsid w:val="0095708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A3C63"/>
    <w:rPr>
      <w:rFonts w:asciiTheme="majorHAnsi" w:hAnsiTheme="majorHAnsi"/>
      <w:b/>
      <w:sz w:val="26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21C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21C2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21C2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21C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21C2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1C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1C2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B6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6073"/>
  </w:style>
  <w:style w:type="paragraph" w:styleId="Fuzeile">
    <w:name w:val="footer"/>
    <w:basedOn w:val="Standard"/>
    <w:link w:val="FuzeileZchn"/>
    <w:uiPriority w:val="99"/>
    <w:unhideWhenUsed/>
    <w:rsid w:val="000B6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6073"/>
  </w:style>
  <w:style w:type="character" w:styleId="Hyperlink">
    <w:name w:val="Hyperlink"/>
    <w:basedOn w:val="Absatz-Standardschriftart"/>
    <w:uiPriority w:val="99"/>
    <w:unhideWhenUsed/>
    <w:rsid w:val="001909C9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5F3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Mirko Janssen - DDI</dc:creator>
  <cp:lastModifiedBy>Malambré, Julia | Wissensfabrik</cp:lastModifiedBy>
  <cp:revision>2</cp:revision>
  <cp:lastPrinted>2016-04-12T10:46:00Z</cp:lastPrinted>
  <dcterms:created xsi:type="dcterms:W3CDTF">2023-01-14T15:50:00Z</dcterms:created>
  <dcterms:modified xsi:type="dcterms:W3CDTF">2023-01-14T15:50:00Z</dcterms:modified>
</cp:coreProperties>
</file>