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BC220" w14:textId="2523B1F4" w:rsidR="000C2C22" w:rsidRPr="00DD0D5D" w:rsidRDefault="00C53F85" w:rsidP="00C53F85">
      <w:pPr>
        <w:pStyle w:val="Textkrper"/>
        <w:spacing w:before="74" w:after="120"/>
        <w:ind w:left="102"/>
        <w:rPr>
          <w:b/>
          <w:bCs/>
          <w:color w:val="FF0000"/>
        </w:rPr>
      </w:pPr>
      <w:proofErr w:type="spellStart"/>
      <w:r w:rsidRPr="00DD0D5D">
        <w:rPr>
          <w:b/>
          <w:bCs/>
          <w:color w:val="FF0000"/>
        </w:rPr>
        <w:t>Sicherheitshinweise</w:t>
      </w:r>
      <w:proofErr w:type="spellEnd"/>
      <w:r w:rsidR="00134867">
        <w:rPr>
          <w:b/>
          <w:bCs/>
          <w:color w:val="FF0000"/>
        </w:rPr>
        <w:t xml:space="preserve"> </w:t>
      </w:r>
      <w:proofErr w:type="spellStart"/>
      <w:r w:rsidR="00134867">
        <w:rPr>
          <w:b/>
          <w:bCs/>
          <w:color w:val="FF0000"/>
        </w:rPr>
        <w:t>MocoMoco</w:t>
      </w:r>
      <w:proofErr w:type="spellEnd"/>
    </w:p>
    <w:p w14:paraId="7EDF8060" w14:textId="35BAE49A" w:rsidR="00C53F85" w:rsidRDefault="00C53F85" w:rsidP="00DD0D5D">
      <w:pPr>
        <w:pStyle w:val="Textkrper"/>
        <w:spacing w:before="74" w:after="240"/>
        <w:ind w:left="425" w:hanging="323"/>
        <w:rPr>
          <w:rFonts w:ascii="Calibri" w:hAnsi="Calibri"/>
        </w:rPr>
      </w:pPr>
      <w:bookmarkStart w:id="0" w:name="_Hlk124156917"/>
      <w:proofErr w:type="spellStart"/>
      <w:r w:rsidRPr="00C53F85">
        <w:t>Diese</w:t>
      </w:r>
      <w:proofErr w:type="spellEnd"/>
      <w:r w:rsidRPr="00C53F85">
        <w:t xml:space="preserve"> </w:t>
      </w:r>
      <w:proofErr w:type="spellStart"/>
      <w:r w:rsidRPr="00DD0D5D">
        <w:rPr>
          <w:color w:val="FF0000"/>
        </w:rPr>
        <w:t>Sicherheitshinweise</w:t>
      </w:r>
      <w:proofErr w:type="spellEnd"/>
      <w:r w:rsidRPr="00C53F85">
        <w:t xml:space="preserve"> </w:t>
      </w:r>
      <w:proofErr w:type="spellStart"/>
      <w:r w:rsidRPr="00C53F85">
        <w:t>gehören</w:t>
      </w:r>
      <w:proofErr w:type="spellEnd"/>
      <w:r w:rsidRPr="00C53F85">
        <w:t xml:space="preserve"> </w:t>
      </w:r>
      <w:proofErr w:type="spellStart"/>
      <w:r w:rsidRPr="00C53F85">
        <w:t>zum</w:t>
      </w:r>
      <w:proofErr w:type="spellEnd"/>
      <w:r w:rsidRPr="00C53F85">
        <w:t xml:space="preserve"> </w:t>
      </w:r>
      <w:proofErr w:type="spellStart"/>
      <w:r w:rsidRPr="00C53F85">
        <w:t>Produkt</w:t>
      </w:r>
      <w:proofErr w:type="spellEnd"/>
      <w:r w:rsidRPr="00C53F85">
        <w:t xml:space="preserve"> </w:t>
      </w:r>
      <w:r w:rsidRPr="00C53F85">
        <w:rPr>
          <w:rFonts w:ascii="Calibri" w:hAnsi="Calibri"/>
        </w:rPr>
        <w:t xml:space="preserve">und </w:t>
      </w:r>
      <w:proofErr w:type="spellStart"/>
      <w:r w:rsidRPr="00DD0D5D">
        <w:rPr>
          <w:rFonts w:ascii="Calibri" w:hAnsi="Calibri"/>
          <w:color w:val="FF0000"/>
        </w:rPr>
        <w:t>müssen</w:t>
      </w:r>
      <w:proofErr w:type="spellEnd"/>
      <w:r w:rsidRPr="00C53F85">
        <w:rPr>
          <w:rFonts w:ascii="Calibri" w:hAnsi="Calibri"/>
        </w:rPr>
        <w:t xml:space="preserve"> </w:t>
      </w:r>
      <w:proofErr w:type="spellStart"/>
      <w:r w:rsidRPr="00C53F85">
        <w:rPr>
          <w:rFonts w:ascii="Calibri" w:hAnsi="Calibri"/>
        </w:rPr>
        <w:t>mit</w:t>
      </w:r>
      <w:proofErr w:type="spellEnd"/>
      <w:r w:rsidRPr="00C53F85">
        <w:rPr>
          <w:rFonts w:ascii="Calibri" w:hAnsi="Calibri"/>
        </w:rPr>
        <w:t xml:space="preserve"> dem </w:t>
      </w:r>
      <w:proofErr w:type="spellStart"/>
      <w:r w:rsidRPr="00C53F85">
        <w:rPr>
          <w:rFonts w:ascii="Calibri" w:hAnsi="Calibri"/>
        </w:rPr>
        <w:t>Produkt</w:t>
      </w:r>
      <w:proofErr w:type="spellEnd"/>
      <w:r w:rsidRPr="00C53F85">
        <w:rPr>
          <w:rFonts w:ascii="Calibri" w:hAnsi="Calibri"/>
        </w:rPr>
        <w:t xml:space="preserve"> </w:t>
      </w:r>
      <w:proofErr w:type="spellStart"/>
      <w:r w:rsidRPr="00C53F85">
        <w:rPr>
          <w:rFonts w:ascii="Calibri" w:hAnsi="Calibri"/>
        </w:rPr>
        <w:t>weitergegeben</w:t>
      </w:r>
      <w:proofErr w:type="spellEnd"/>
      <w:r w:rsidRPr="00C53F85">
        <w:rPr>
          <w:rFonts w:ascii="Calibri" w:hAnsi="Calibri"/>
        </w:rPr>
        <w:t xml:space="preserve"> </w:t>
      </w:r>
      <w:proofErr w:type="spellStart"/>
      <w:r w:rsidRPr="00C53F85">
        <w:rPr>
          <w:rFonts w:ascii="Calibri" w:hAnsi="Calibri"/>
        </w:rPr>
        <w:t>werden</w:t>
      </w:r>
      <w:proofErr w:type="spellEnd"/>
      <w:r w:rsidRPr="00C53F85">
        <w:rPr>
          <w:rFonts w:ascii="Calibri" w:hAnsi="Calibri"/>
        </w:rPr>
        <w:t>.</w:t>
      </w:r>
    </w:p>
    <w:bookmarkEnd w:id="0"/>
    <w:p w14:paraId="243F1FFE" w14:textId="6D98A91F" w:rsidR="00C53F85" w:rsidRDefault="00C53F85" w:rsidP="00C53F85">
      <w:pPr>
        <w:spacing w:before="1"/>
        <w:ind w:left="100" w:right="98"/>
        <w:rPr>
          <w:b/>
          <w:sz w:val="24"/>
        </w:rPr>
      </w:pPr>
      <w:r>
        <w:rPr>
          <w:sz w:val="24"/>
        </w:rPr>
        <w:t xml:space="preserve">Dieses </w:t>
      </w:r>
      <w:proofErr w:type="spellStart"/>
      <w:r>
        <w:rPr>
          <w:sz w:val="24"/>
        </w:rPr>
        <w:t>Produkt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ausschließlich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Verwendung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</w:t>
      </w:r>
      <w:proofErr w:type="spellEnd"/>
      <w:r>
        <w:rPr>
          <w:sz w:val="24"/>
        </w:rPr>
        <w:t xml:space="preserve"> </w:t>
      </w:r>
      <w:bookmarkStart w:id="1" w:name="_Hlk124156967"/>
      <w:proofErr w:type="spellStart"/>
      <w:r w:rsidR="00DD0D5D" w:rsidRPr="00DD0D5D">
        <w:rPr>
          <w:color w:val="FF0000"/>
          <w:sz w:val="24"/>
        </w:rPr>
        <w:t>erziehungswissenschaftlichen</w:t>
      </w:r>
      <w:proofErr w:type="spellEnd"/>
      <w:r w:rsidR="00DD0D5D" w:rsidRPr="00DD0D5D">
        <w:rPr>
          <w:color w:val="FF0000"/>
          <w:sz w:val="24"/>
        </w:rPr>
        <w:t xml:space="preserve"> und </w:t>
      </w:r>
      <w:proofErr w:type="spellStart"/>
      <w:r w:rsidR="00DD0D5D" w:rsidRPr="00DD0D5D">
        <w:rPr>
          <w:color w:val="FF0000"/>
          <w:sz w:val="24"/>
        </w:rPr>
        <w:t>bisldungswissenschaftlichen</w:t>
      </w:r>
      <w:proofErr w:type="spellEnd"/>
      <w:r w:rsidR="00DD0D5D" w:rsidRPr="00DD0D5D">
        <w:rPr>
          <w:color w:val="FF0000"/>
          <w:sz w:val="24"/>
        </w:rPr>
        <w:t xml:space="preserve"> </w:t>
      </w:r>
      <w:proofErr w:type="spellStart"/>
      <w:r w:rsidR="00DD0D5D" w:rsidRPr="00DD0D5D">
        <w:rPr>
          <w:color w:val="FF0000"/>
          <w:sz w:val="24"/>
        </w:rPr>
        <w:t>Kontext</w:t>
      </w:r>
      <w:proofErr w:type="spellEnd"/>
      <w:r>
        <w:rPr>
          <w:sz w:val="24"/>
        </w:rPr>
        <w:t xml:space="preserve"> </w:t>
      </w:r>
      <w:proofErr w:type="spellStart"/>
      <w:r>
        <w:rPr>
          <w:b/>
          <w:sz w:val="24"/>
        </w:rPr>
        <w:t>unter</w:t>
      </w:r>
      <w:proofErr w:type="spellEnd"/>
      <w:r>
        <w:rPr>
          <w:b/>
          <w:sz w:val="24"/>
        </w:rPr>
        <w:t xml:space="preserve"> </w:t>
      </w:r>
      <w:proofErr w:type="spellStart"/>
      <w:r w:rsidR="00125CDA" w:rsidRPr="00125CDA">
        <w:rPr>
          <w:b/>
          <w:color w:val="FF0000"/>
          <w:sz w:val="24"/>
        </w:rPr>
        <w:t>fach</w:t>
      </w:r>
      <w:r w:rsidR="00DD0D5D" w:rsidRPr="00125CDA">
        <w:rPr>
          <w:b/>
          <w:color w:val="FF0000"/>
          <w:sz w:val="24"/>
        </w:rPr>
        <w:t>kundiger</w:t>
      </w:r>
      <w:proofErr w:type="spellEnd"/>
      <w:r w:rsidR="00DD0D5D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Aufsicht</w:t>
      </w:r>
      <w:proofErr w:type="spellEnd"/>
      <w:r>
        <w:rPr>
          <w:b/>
          <w:sz w:val="24"/>
        </w:rPr>
        <w:t xml:space="preserve"> </w:t>
      </w:r>
      <w:proofErr w:type="spellStart"/>
      <w:r w:rsidR="00DD0D5D" w:rsidRPr="00DD0D5D">
        <w:rPr>
          <w:b/>
          <w:color w:val="FF0000"/>
          <w:sz w:val="24"/>
        </w:rPr>
        <w:t>pädagogischer</w:t>
      </w:r>
      <w:proofErr w:type="spellEnd"/>
      <w:r w:rsidR="00DD0D5D" w:rsidRPr="00DD0D5D">
        <w:rPr>
          <w:b/>
          <w:color w:val="FF0000"/>
          <w:sz w:val="24"/>
        </w:rPr>
        <w:t xml:space="preserve"> </w:t>
      </w:r>
      <w:proofErr w:type="spellStart"/>
      <w:r w:rsidR="00DD0D5D" w:rsidRPr="00DD0D5D">
        <w:rPr>
          <w:b/>
          <w:color w:val="FF0000"/>
          <w:sz w:val="24"/>
        </w:rPr>
        <w:t>Fachkräfte</w:t>
      </w:r>
      <w:proofErr w:type="spellEnd"/>
      <w:r w:rsidR="00DD0D5D">
        <w:rPr>
          <w:b/>
          <w:sz w:val="24"/>
        </w:rPr>
        <w:t xml:space="preserve"> </w:t>
      </w:r>
      <w:bookmarkEnd w:id="1"/>
      <w:proofErr w:type="spellStart"/>
      <w:r>
        <w:rPr>
          <w:b/>
          <w:sz w:val="24"/>
        </w:rPr>
        <w:t>bestimmt</w:t>
      </w:r>
      <w:proofErr w:type="spellEnd"/>
      <w:r>
        <w:rPr>
          <w:sz w:val="24"/>
        </w:rPr>
        <w:t xml:space="preserve">, die </w:t>
      </w:r>
      <w:proofErr w:type="spellStart"/>
      <w:r>
        <w:rPr>
          <w:sz w:val="24"/>
        </w:rPr>
        <w:t>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Umgang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Elektrizität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geschult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sind</w:t>
      </w:r>
      <w:proofErr w:type="spellEnd"/>
      <w:r>
        <w:rPr>
          <w:sz w:val="24"/>
        </w:rPr>
        <w:t xml:space="preserve">. </w:t>
      </w:r>
      <w:proofErr w:type="spellStart"/>
      <w:r>
        <w:rPr>
          <w:b/>
          <w:sz w:val="24"/>
        </w:rPr>
        <w:t>Wenn</w:t>
      </w:r>
      <w:proofErr w:type="spellEnd"/>
      <w:r>
        <w:rPr>
          <w:b/>
          <w:sz w:val="24"/>
        </w:rPr>
        <w:t xml:space="preserve"> Sie </w:t>
      </w:r>
      <w:proofErr w:type="spellStart"/>
      <w:r>
        <w:rPr>
          <w:b/>
          <w:sz w:val="24"/>
        </w:rPr>
        <w:t>sich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als</w:t>
      </w:r>
      <w:proofErr w:type="spellEnd"/>
      <w:r>
        <w:rPr>
          <w:b/>
          <w:sz w:val="24"/>
        </w:rPr>
        <w:t xml:space="preserve"> </w:t>
      </w:r>
      <w:proofErr w:type="spellStart"/>
      <w:r w:rsidR="00DD0D5D" w:rsidRPr="00DD0D5D">
        <w:rPr>
          <w:b/>
          <w:color w:val="FF0000"/>
          <w:sz w:val="24"/>
        </w:rPr>
        <w:t>pädagogische</w:t>
      </w:r>
      <w:proofErr w:type="spellEnd"/>
      <w:r w:rsidR="00DD0D5D" w:rsidRPr="00DD0D5D">
        <w:rPr>
          <w:b/>
          <w:color w:val="FF0000"/>
          <w:sz w:val="24"/>
        </w:rPr>
        <w:t xml:space="preserve"> </w:t>
      </w:r>
      <w:proofErr w:type="spellStart"/>
      <w:r w:rsidR="00DD0D5D" w:rsidRPr="00DD0D5D">
        <w:rPr>
          <w:b/>
          <w:color w:val="FF0000"/>
          <w:sz w:val="24"/>
        </w:rPr>
        <w:t>Fachkraft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nicht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sicher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sind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über</w:t>
      </w:r>
      <w:proofErr w:type="spellEnd"/>
      <w:r>
        <w:rPr>
          <w:b/>
          <w:sz w:val="24"/>
        </w:rPr>
        <w:t xml:space="preserve"> die </w:t>
      </w:r>
      <w:proofErr w:type="spellStart"/>
      <w:r>
        <w:rPr>
          <w:b/>
          <w:sz w:val="24"/>
        </w:rPr>
        <w:t>notwendigen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fachlichen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Fähigkeiten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zu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verfügen</w:t>
      </w:r>
      <w:proofErr w:type="spellEnd"/>
      <w:r>
        <w:rPr>
          <w:b/>
          <w:sz w:val="24"/>
        </w:rPr>
        <w:t xml:space="preserve">, </w:t>
      </w:r>
      <w:proofErr w:type="spellStart"/>
      <w:r w:rsidR="00DD0D5D" w:rsidRPr="00DD0D5D">
        <w:rPr>
          <w:b/>
          <w:color w:val="FF0000"/>
          <w:sz w:val="24"/>
        </w:rPr>
        <w:t>dürfen</w:t>
      </w:r>
      <w:proofErr w:type="spellEnd"/>
      <w:r w:rsidR="00DD0D5D" w:rsidRPr="00DD0D5D">
        <w:rPr>
          <w:b/>
          <w:color w:val="FF0000"/>
          <w:sz w:val="24"/>
        </w:rPr>
        <w:t xml:space="preserve"> Sie dieses </w:t>
      </w:r>
      <w:proofErr w:type="spellStart"/>
      <w:r w:rsidR="00DD0D5D" w:rsidRPr="00DD0D5D">
        <w:rPr>
          <w:b/>
          <w:color w:val="FF0000"/>
          <w:sz w:val="24"/>
        </w:rPr>
        <w:t>Produkt</w:t>
      </w:r>
      <w:proofErr w:type="spellEnd"/>
      <w:r w:rsidR="00DD0D5D" w:rsidRPr="00DD0D5D">
        <w:rPr>
          <w:b/>
          <w:color w:val="FF0000"/>
          <w:sz w:val="24"/>
        </w:rPr>
        <w:t xml:space="preserve"> </w:t>
      </w:r>
      <w:proofErr w:type="spellStart"/>
      <w:r w:rsidR="00DD0D5D" w:rsidRPr="00DD0D5D">
        <w:rPr>
          <w:b/>
          <w:color w:val="FF0000"/>
          <w:sz w:val="24"/>
        </w:rPr>
        <w:t>nicht</w:t>
      </w:r>
      <w:proofErr w:type="spellEnd"/>
      <w:r w:rsidR="00DD0D5D" w:rsidRPr="00DD0D5D">
        <w:rPr>
          <w:b/>
          <w:color w:val="FF0000"/>
          <w:sz w:val="24"/>
        </w:rPr>
        <w:t xml:space="preserve"> in </w:t>
      </w:r>
      <w:proofErr w:type="spellStart"/>
      <w:r w:rsidR="00DD0D5D" w:rsidRPr="00DD0D5D">
        <w:rPr>
          <w:b/>
          <w:color w:val="FF0000"/>
          <w:sz w:val="24"/>
        </w:rPr>
        <w:t>Betrieb</w:t>
      </w:r>
      <w:proofErr w:type="spellEnd"/>
      <w:r w:rsidR="00DD0D5D" w:rsidRPr="00DD0D5D">
        <w:rPr>
          <w:b/>
          <w:color w:val="FF0000"/>
          <w:sz w:val="24"/>
        </w:rPr>
        <w:t xml:space="preserve"> </w:t>
      </w:r>
      <w:proofErr w:type="spellStart"/>
      <w:r w:rsidR="00DD0D5D" w:rsidRPr="00DD0D5D">
        <w:rPr>
          <w:b/>
          <w:color w:val="FF0000"/>
          <w:sz w:val="24"/>
        </w:rPr>
        <w:t>nehmen</w:t>
      </w:r>
      <w:proofErr w:type="spellEnd"/>
      <w:r w:rsidR="00DD0D5D" w:rsidRPr="00DD0D5D">
        <w:rPr>
          <w:b/>
          <w:color w:val="FF0000"/>
          <w:sz w:val="24"/>
        </w:rPr>
        <w:t>.</w:t>
      </w:r>
    </w:p>
    <w:p w14:paraId="705332F1" w14:textId="77777777" w:rsidR="000C2C22" w:rsidRDefault="000C2C22">
      <w:pPr>
        <w:pStyle w:val="Textkrper"/>
        <w:spacing w:before="9"/>
      </w:pPr>
    </w:p>
    <w:p w14:paraId="3408332D" w14:textId="77777777" w:rsidR="00125CDA" w:rsidRDefault="00125CDA" w:rsidP="00125CDA">
      <w:pPr>
        <w:pStyle w:val="Textkrper"/>
        <w:ind w:left="2023" w:right="172"/>
        <w:jc w:val="both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9A01DC4" wp14:editId="0F4C6D07">
            <wp:simplePos x="0" y="0"/>
            <wp:positionH relativeFrom="page">
              <wp:posOffset>473306</wp:posOffset>
            </wp:positionH>
            <wp:positionV relativeFrom="paragraph">
              <wp:posOffset>4445</wp:posOffset>
            </wp:positionV>
            <wp:extent cx="1024890" cy="69596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89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Dieses</w:t>
      </w:r>
      <w:r>
        <w:rPr>
          <w:spacing w:val="-4"/>
        </w:rPr>
        <w:t xml:space="preserve"> </w:t>
      </w:r>
      <w:proofErr w:type="spellStart"/>
      <w:r>
        <w:t>Gerät</w:t>
      </w:r>
      <w:proofErr w:type="spellEnd"/>
      <w:r>
        <w:rPr>
          <w:spacing w:val="-2"/>
        </w:rPr>
        <w:t xml:space="preserve"> </w:t>
      </w:r>
      <w:proofErr w:type="spellStart"/>
      <w:r>
        <w:t>ist</w:t>
      </w:r>
      <w:proofErr w:type="spellEnd"/>
      <w:r>
        <w:rPr>
          <w:spacing w:val="-2"/>
        </w:rPr>
        <w:t xml:space="preserve"> </w:t>
      </w:r>
      <w:proofErr w:type="spellStart"/>
      <w:r>
        <w:t>nach</w:t>
      </w:r>
      <w:proofErr w:type="spellEnd"/>
      <w:r>
        <w:rPr>
          <w:spacing w:val="-2"/>
        </w:rPr>
        <w:t xml:space="preserve"> </w:t>
      </w:r>
      <w:r>
        <w:t>der</w:t>
      </w:r>
      <w:r>
        <w:rPr>
          <w:spacing w:val="-5"/>
        </w:rPr>
        <w:t xml:space="preserve"> </w:t>
      </w:r>
      <w:r>
        <w:t>WEEE</w:t>
      </w:r>
      <w:r>
        <w:rPr>
          <w:spacing w:val="-2"/>
        </w:rPr>
        <w:t xml:space="preserve"> </w:t>
      </w:r>
      <w:proofErr w:type="spellStart"/>
      <w:r>
        <w:t>Richtlinie</w:t>
      </w:r>
      <w:proofErr w:type="spellEnd"/>
      <w:r>
        <w:rPr>
          <w:spacing w:val="-1"/>
        </w:rPr>
        <w:t xml:space="preserve"> </w:t>
      </w:r>
      <w:proofErr w:type="spellStart"/>
      <w:r>
        <w:t>getrennt</w:t>
      </w:r>
      <w:proofErr w:type="spellEnd"/>
      <w:r>
        <w:rPr>
          <w:spacing w:val="-4"/>
        </w:rPr>
        <w:t xml:space="preserve"> </w:t>
      </w:r>
      <w:r>
        <w:t>dem</w:t>
      </w:r>
      <w:r>
        <w:rPr>
          <w:spacing w:val="-2"/>
        </w:rPr>
        <w:t xml:space="preserve"> </w:t>
      </w:r>
      <w:r>
        <w:t>Recycling</w:t>
      </w:r>
      <w:r>
        <w:rPr>
          <w:spacing w:val="-2"/>
        </w:rPr>
        <w:t xml:space="preserve"> </w:t>
      </w:r>
      <w:proofErr w:type="spellStart"/>
      <w:r>
        <w:t>zuzuführen</w:t>
      </w:r>
      <w:proofErr w:type="spellEnd"/>
      <w:r>
        <w:rPr>
          <w:spacing w:val="-2"/>
        </w:rPr>
        <w:t xml:space="preserve"> </w:t>
      </w:r>
      <w:r>
        <w:t>und</w:t>
      </w:r>
      <w:r>
        <w:rPr>
          <w:spacing w:val="-2"/>
        </w:rPr>
        <w:t xml:space="preserve"> </w:t>
      </w:r>
      <w:proofErr w:type="spellStart"/>
      <w:r>
        <w:t>darf</w:t>
      </w:r>
      <w:proofErr w:type="spellEnd"/>
      <w:r>
        <w:rPr>
          <w:spacing w:val="-3"/>
        </w:rPr>
        <w:t xml:space="preserve"> </w:t>
      </w:r>
      <w:proofErr w:type="spellStart"/>
      <w:r>
        <w:t>nicht</w:t>
      </w:r>
      <w:proofErr w:type="spellEnd"/>
      <w:r>
        <w:rPr>
          <w:spacing w:val="-2"/>
        </w:rPr>
        <w:t xml:space="preserve"> </w:t>
      </w:r>
      <w:proofErr w:type="spellStart"/>
      <w:r>
        <w:t>über</w:t>
      </w:r>
      <w:proofErr w:type="spellEnd"/>
      <w:r>
        <w:rPr>
          <w:spacing w:val="-1"/>
        </w:rPr>
        <w:t xml:space="preserve"> </w:t>
      </w:r>
      <w:r>
        <w:t>den</w:t>
      </w:r>
      <w:r>
        <w:rPr>
          <w:spacing w:val="-2"/>
        </w:rPr>
        <w:t xml:space="preserve"> </w:t>
      </w:r>
      <w:proofErr w:type="spellStart"/>
      <w:r>
        <w:t>Hausmüll</w:t>
      </w:r>
      <w:proofErr w:type="spellEnd"/>
      <w:r>
        <w:rPr>
          <w:spacing w:val="-2"/>
        </w:rPr>
        <w:t xml:space="preserve"> </w:t>
      </w:r>
      <w:proofErr w:type="spellStart"/>
      <w:r>
        <w:t>entsorgt</w:t>
      </w:r>
      <w:proofErr w:type="spellEnd"/>
      <w:r>
        <w:rPr>
          <w:spacing w:val="-2"/>
        </w:rPr>
        <w:t xml:space="preserve"> </w:t>
      </w:r>
      <w:proofErr w:type="spellStart"/>
      <w:r>
        <w:t>werden</w:t>
      </w:r>
      <w:proofErr w:type="spellEnd"/>
      <w:r>
        <w:t>.</w:t>
      </w:r>
      <w:r>
        <w:rPr>
          <w:spacing w:val="-2"/>
        </w:rPr>
        <w:t xml:space="preserve"> </w:t>
      </w:r>
      <w:proofErr w:type="spellStart"/>
      <w:r>
        <w:t>Ihre</w:t>
      </w:r>
      <w:proofErr w:type="spellEnd"/>
      <w:r>
        <w:rPr>
          <w:spacing w:val="-1"/>
        </w:rPr>
        <w:t xml:space="preserve"> </w:t>
      </w:r>
      <w:proofErr w:type="spellStart"/>
      <w:r>
        <w:t>Kommune</w:t>
      </w:r>
      <w:proofErr w:type="spellEnd"/>
      <w:r>
        <w:rPr>
          <w:spacing w:val="-1"/>
        </w:rPr>
        <w:t xml:space="preserve"> </w:t>
      </w:r>
      <w:proofErr w:type="spellStart"/>
      <w:r>
        <w:t>sagt</w:t>
      </w:r>
      <w:proofErr w:type="spellEnd"/>
      <w:r>
        <w:rPr>
          <w:spacing w:val="-2"/>
        </w:rPr>
        <w:t xml:space="preserve"> </w:t>
      </w:r>
      <w:proofErr w:type="spellStart"/>
      <w:r>
        <w:t>Ihnen</w:t>
      </w:r>
      <w:proofErr w:type="spellEnd"/>
      <w:r>
        <w:t xml:space="preserve">, wo Sie das </w:t>
      </w:r>
      <w:proofErr w:type="spellStart"/>
      <w:r>
        <w:t>Gerät</w:t>
      </w:r>
      <w:proofErr w:type="spellEnd"/>
      <w:r>
        <w:t xml:space="preserve"> </w:t>
      </w:r>
      <w:proofErr w:type="spellStart"/>
      <w:r>
        <w:t>kostenlos</w:t>
      </w:r>
      <w:proofErr w:type="spellEnd"/>
      <w:r>
        <w:t xml:space="preserve"> </w:t>
      </w:r>
      <w:proofErr w:type="spellStart"/>
      <w:r>
        <w:t>entsorgen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. Nur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</w:t>
      </w:r>
      <w:proofErr w:type="spellStart"/>
      <w:r>
        <w:t>Händler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400m2 Laden- </w:t>
      </w:r>
      <w:proofErr w:type="spellStart"/>
      <w:r>
        <w:t>oder</w:t>
      </w:r>
      <w:proofErr w:type="spellEnd"/>
      <w:r>
        <w:t xml:space="preserve"> Lager-</w:t>
      </w:r>
      <w:proofErr w:type="spellStart"/>
      <w:r>
        <w:t>Fläche</w:t>
      </w:r>
      <w:proofErr w:type="spellEnd"/>
      <w:r>
        <w:t xml:space="preserve"> </w:t>
      </w:r>
      <w:proofErr w:type="spellStart"/>
      <w:r>
        <w:t>verfügt</w:t>
      </w:r>
      <w:proofErr w:type="spellEnd"/>
      <w:r>
        <w:t xml:space="preserve">, </w:t>
      </w:r>
      <w:proofErr w:type="spellStart"/>
      <w:r>
        <w:t>können</w:t>
      </w:r>
      <w:proofErr w:type="spellEnd"/>
      <w:r>
        <w:t xml:space="preserve"> Sie das </w:t>
      </w:r>
      <w:proofErr w:type="spellStart"/>
      <w:r>
        <w:t>Gerät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dort</w:t>
      </w:r>
      <w:proofErr w:type="spellEnd"/>
      <w:r>
        <w:t xml:space="preserve"> </w:t>
      </w:r>
      <w:proofErr w:type="spellStart"/>
      <w:r>
        <w:t>entsorgen</w:t>
      </w:r>
      <w:proofErr w:type="spellEnd"/>
      <w:r>
        <w:t>.</w:t>
      </w:r>
    </w:p>
    <w:p w14:paraId="4EAFA0FD" w14:textId="6F34FCDD" w:rsidR="000C2C22" w:rsidRDefault="000C2C22">
      <w:pPr>
        <w:pStyle w:val="Textkrper"/>
        <w:spacing w:before="6"/>
      </w:pPr>
    </w:p>
    <w:p w14:paraId="44C6BCEB" w14:textId="77777777" w:rsidR="00125CDA" w:rsidRDefault="00125CDA" w:rsidP="00125CDA">
      <w:pPr>
        <w:spacing w:before="161"/>
        <w:ind w:firstLine="100"/>
        <w:jc w:val="both"/>
        <w:rPr>
          <w:b/>
          <w:sz w:val="24"/>
        </w:rPr>
      </w:pPr>
      <w:proofErr w:type="spellStart"/>
      <w:r>
        <w:rPr>
          <w:b/>
          <w:sz w:val="24"/>
        </w:rPr>
        <w:t>Wir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bestätigen</w:t>
      </w:r>
      <w:proofErr w:type="spellEnd"/>
      <w:r>
        <w:rPr>
          <w:b/>
          <w:sz w:val="24"/>
        </w:rPr>
        <w:t xml:space="preserve"> die </w:t>
      </w:r>
      <w:proofErr w:type="spellStart"/>
      <w:r>
        <w:rPr>
          <w:b/>
          <w:sz w:val="24"/>
        </w:rPr>
        <w:t>Konformität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zu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diesen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harmonisierten</w:t>
      </w:r>
      <w:proofErr w:type="spellEnd"/>
      <w:r>
        <w:rPr>
          <w:b/>
          <w:sz w:val="24"/>
        </w:rPr>
        <w:t xml:space="preserve"> Standards:</w:t>
      </w:r>
    </w:p>
    <w:p w14:paraId="174A6FB8" w14:textId="77777777" w:rsidR="00125CDA" w:rsidRDefault="00125CDA" w:rsidP="00125CDA">
      <w:pPr>
        <w:spacing w:before="7"/>
        <w:rPr>
          <w:b/>
        </w:rPr>
      </w:pPr>
    </w:p>
    <w:p w14:paraId="1DACB259" w14:textId="77777777" w:rsidR="00125CDA" w:rsidRDefault="00125CDA" w:rsidP="00125CDA">
      <w:pPr>
        <w:pStyle w:val="Textkrper"/>
        <w:ind w:left="100" w:right="1694"/>
        <w:rPr>
          <w:rFonts w:ascii="Calibri"/>
        </w:rPr>
      </w:pPr>
      <w:r>
        <w:rPr>
          <w:rFonts w:ascii="Calibri"/>
        </w:rPr>
        <w:t>RoHS 2.0 Directive 2011/65/EU and its Commission delegated Directive (EU) 2015/863 EN 55032:2015+A11:2020, EN 55035:2017+A11:2020</w:t>
      </w:r>
    </w:p>
    <w:p w14:paraId="0542C545" w14:textId="77777777" w:rsidR="00125CDA" w:rsidRDefault="00125CDA" w:rsidP="00125CDA">
      <w:pPr>
        <w:pStyle w:val="Textkrper"/>
        <w:ind w:left="100" w:right="4071"/>
        <w:rPr>
          <w:rFonts w:ascii="Calibri"/>
        </w:rPr>
      </w:pPr>
      <w:r>
        <w:rPr>
          <w:rFonts w:ascii="Calibri"/>
        </w:rPr>
        <w:t>EN IEC 61000-3-2:2019/A1:2021, EN 61000-3-3:2013/A2:2021 EN 61000-4-2:2009, EN IEC 61000-4-3:2020,</w:t>
      </w:r>
    </w:p>
    <w:p w14:paraId="6D969FBC" w14:textId="77777777" w:rsidR="00125CDA" w:rsidRPr="00C53F85" w:rsidRDefault="00125CDA" w:rsidP="00125CDA">
      <w:pPr>
        <w:pStyle w:val="Textkrper"/>
        <w:ind w:left="99" w:right="5260"/>
        <w:jc w:val="both"/>
      </w:pPr>
      <w:r>
        <w:rPr>
          <w:rFonts w:ascii="Calibri"/>
        </w:rPr>
        <w:t>EN 61000-4-4:2012, EN 61000-4-5:2014+A1:2017, EN 61000-4-6:2014/AC:2015, EN 61000-4-8:2010, EN IEC 61000-4-11:2020</w:t>
      </w:r>
    </w:p>
    <w:p w14:paraId="5F764E9B" w14:textId="77777777" w:rsidR="000C2C22" w:rsidRDefault="000C2C22">
      <w:pPr>
        <w:spacing w:before="7"/>
      </w:pPr>
    </w:p>
    <w:p w14:paraId="58B2735D" w14:textId="77777777" w:rsidR="000C2C22" w:rsidRDefault="00000000" w:rsidP="00C53F85">
      <w:pPr>
        <w:pStyle w:val="Textkrper"/>
        <w:ind w:firstLine="100"/>
        <w:jc w:val="both"/>
        <w:rPr>
          <w:rFonts w:ascii="Calibri"/>
        </w:rPr>
      </w:pPr>
      <w:r>
        <w:rPr>
          <w:rFonts w:ascii="Calibri"/>
        </w:rPr>
        <w:t>Oldenburg, 08.11.2022</w:t>
      </w:r>
    </w:p>
    <w:p w14:paraId="51009592" w14:textId="77777777" w:rsidR="000C2C22" w:rsidRDefault="00000000">
      <w:pPr>
        <w:ind w:left="525"/>
        <w:rPr>
          <w:sz w:val="20"/>
        </w:rPr>
      </w:pPr>
      <w:r>
        <w:rPr>
          <w:noProof/>
          <w:sz w:val="20"/>
        </w:rPr>
        <w:drawing>
          <wp:inline distT="0" distB="0" distL="0" distR="0" wp14:anchorId="6DCF1E86" wp14:editId="3DD2E60D">
            <wp:extent cx="1438275" cy="962025"/>
            <wp:effectExtent l="0" t="0" r="0" b="0"/>
            <wp:docPr id="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D344" w14:textId="77777777" w:rsidR="000C2C22" w:rsidRDefault="00000000" w:rsidP="00C53F85">
      <w:pPr>
        <w:pStyle w:val="Textkrper"/>
        <w:spacing w:before="15"/>
        <w:ind w:firstLine="525"/>
        <w:jc w:val="both"/>
        <w:rPr>
          <w:rFonts w:ascii="Calibri" w:hAnsi="Calibri"/>
        </w:rPr>
      </w:pPr>
      <w:r>
        <w:rPr>
          <w:rFonts w:ascii="Calibri" w:hAnsi="Calibri"/>
        </w:rPr>
        <w:t xml:space="preserve">Eckhard Koch - </w:t>
      </w:r>
      <w:proofErr w:type="spellStart"/>
      <w:r>
        <w:rPr>
          <w:rFonts w:ascii="Calibri" w:hAnsi="Calibri"/>
        </w:rPr>
        <w:t>Geschäftsführender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Gesellschafter</w:t>
      </w:r>
      <w:proofErr w:type="spellEnd"/>
    </w:p>
    <w:p w14:paraId="4F938748" w14:textId="77777777" w:rsidR="000C2C22" w:rsidRDefault="000C2C22">
      <w:pPr>
        <w:spacing w:before="6"/>
      </w:pPr>
    </w:p>
    <w:p w14:paraId="69B9BC1B" w14:textId="77777777" w:rsidR="000C2C22" w:rsidRDefault="00000000">
      <w:pPr>
        <w:pStyle w:val="Textkrper"/>
        <w:ind w:left="525" w:right="5617"/>
        <w:rPr>
          <w:rFonts w:ascii="Calibri"/>
        </w:rPr>
      </w:pPr>
      <w:r>
        <w:rPr>
          <w:rFonts w:ascii="Calibri"/>
        </w:rPr>
        <w:t xml:space="preserve">MicroConsult Hard- &amp; Software Service GmbH </w:t>
      </w:r>
      <w:proofErr w:type="spellStart"/>
      <w:r>
        <w:rPr>
          <w:rFonts w:ascii="Calibri"/>
        </w:rPr>
        <w:t>Wittsfeld</w:t>
      </w:r>
      <w:proofErr w:type="spellEnd"/>
      <w:r>
        <w:rPr>
          <w:rFonts w:ascii="Calibri"/>
        </w:rPr>
        <w:t xml:space="preserve"> 61 DE-26127 Oldenburg</w:t>
      </w:r>
    </w:p>
    <w:p w14:paraId="157247AE" w14:textId="77777777" w:rsidR="000C2C22" w:rsidRDefault="00000000">
      <w:pPr>
        <w:pStyle w:val="Textkrper"/>
        <w:ind w:left="525"/>
        <w:jc w:val="both"/>
        <w:rPr>
          <w:rFonts w:ascii="Calibri"/>
        </w:rPr>
      </w:pPr>
      <w:r>
        <w:rPr>
          <w:rFonts w:ascii="Calibri"/>
        </w:rPr>
        <w:t xml:space="preserve">Email: </w:t>
      </w:r>
      <w:hyperlink r:id="rId7">
        <w:r>
          <w:rPr>
            <w:rFonts w:ascii="Calibri"/>
          </w:rPr>
          <w:t>MicroConsult@gmx.de</w:t>
        </w:r>
      </w:hyperlink>
    </w:p>
    <w:p w14:paraId="5C3498F4" w14:textId="77777777" w:rsidR="000C2C22" w:rsidRDefault="00000000">
      <w:pPr>
        <w:pStyle w:val="Textkrper"/>
        <w:spacing w:before="1"/>
        <w:ind w:left="525"/>
        <w:jc w:val="both"/>
        <w:rPr>
          <w:rFonts w:ascii="Calibri"/>
        </w:rPr>
      </w:pPr>
      <w:r>
        <w:rPr>
          <w:rFonts w:ascii="Calibri"/>
        </w:rPr>
        <w:t>Tel +49 441 40889495 Fax +49 441 40889499</w:t>
      </w:r>
    </w:p>
    <w:sectPr w:rsidR="000C2C22">
      <w:pgSz w:w="11910" w:h="16840"/>
      <w:pgMar w:top="90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15543"/>
    <w:multiLevelType w:val="hybridMultilevel"/>
    <w:tmpl w:val="8122763E"/>
    <w:lvl w:ilvl="0" w:tplc="AFB8C262">
      <w:start w:val="1"/>
      <w:numFmt w:val="decimal"/>
      <w:lvlText w:val="%1."/>
      <w:lvlJc w:val="left"/>
      <w:pPr>
        <w:ind w:left="383" w:hanging="284"/>
        <w:jc w:val="left"/>
      </w:pPr>
      <w:rPr>
        <w:rFonts w:ascii="Calibri Light" w:eastAsia="Calibri Light" w:hAnsi="Calibri Light" w:cs="Calibri Light" w:hint="default"/>
        <w:spacing w:val="-2"/>
        <w:w w:val="99"/>
        <w:sz w:val="26"/>
        <w:szCs w:val="26"/>
      </w:rPr>
    </w:lvl>
    <w:lvl w:ilvl="1" w:tplc="DA98BD10">
      <w:numFmt w:val="bullet"/>
      <w:lvlText w:val="•"/>
      <w:lvlJc w:val="left"/>
      <w:pPr>
        <w:ind w:left="1412" w:hanging="284"/>
      </w:pPr>
      <w:rPr>
        <w:rFonts w:hint="default"/>
      </w:rPr>
    </w:lvl>
    <w:lvl w:ilvl="2" w:tplc="AFC49990">
      <w:numFmt w:val="bullet"/>
      <w:lvlText w:val="•"/>
      <w:lvlJc w:val="left"/>
      <w:pPr>
        <w:ind w:left="2445" w:hanging="284"/>
      </w:pPr>
      <w:rPr>
        <w:rFonts w:hint="default"/>
      </w:rPr>
    </w:lvl>
    <w:lvl w:ilvl="3" w:tplc="B5E0D828">
      <w:numFmt w:val="bullet"/>
      <w:lvlText w:val="•"/>
      <w:lvlJc w:val="left"/>
      <w:pPr>
        <w:ind w:left="3477" w:hanging="284"/>
      </w:pPr>
      <w:rPr>
        <w:rFonts w:hint="default"/>
      </w:rPr>
    </w:lvl>
    <w:lvl w:ilvl="4" w:tplc="1E307470">
      <w:numFmt w:val="bullet"/>
      <w:lvlText w:val="•"/>
      <w:lvlJc w:val="left"/>
      <w:pPr>
        <w:ind w:left="4510" w:hanging="284"/>
      </w:pPr>
      <w:rPr>
        <w:rFonts w:hint="default"/>
      </w:rPr>
    </w:lvl>
    <w:lvl w:ilvl="5" w:tplc="8DE4E48E">
      <w:numFmt w:val="bullet"/>
      <w:lvlText w:val="•"/>
      <w:lvlJc w:val="left"/>
      <w:pPr>
        <w:ind w:left="5543" w:hanging="284"/>
      </w:pPr>
      <w:rPr>
        <w:rFonts w:hint="default"/>
      </w:rPr>
    </w:lvl>
    <w:lvl w:ilvl="6" w:tplc="BC44ECF4">
      <w:numFmt w:val="bullet"/>
      <w:lvlText w:val="•"/>
      <w:lvlJc w:val="left"/>
      <w:pPr>
        <w:ind w:left="6575" w:hanging="284"/>
      </w:pPr>
      <w:rPr>
        <w:rFonts w:hint="default"/>
      </w:rPr>
    </w:lvl>
    <w:lvl w:ilvl="7" w:tplc="DB16610E">
      <w:numFmt w:val="bullet"/>
      <w:lvlText w:val="•"/>
      <w:lvlJc w:val="left"/>
      <w:pPr>
        <w:ind w:left="7608" w:hanging="284"/>
      </w:pPr>
      <w:rPr>
        <w:rFonts w:hint="default"/>
      </w:rPr>
    </w:lvl>
    <w:lvl w:ilvl="8" w:tplc="D00CE10C">
      <w:numFmt w:val="bullet"/>
      <w:lvlText w:val="•"/>
      <w:lvlJc w:val="left"/>
      <w:pPr>
        <w:ind w:left="8641" w:hanging="284"/>
      </w:pPr>
      <w:rPr>
        <w:rFonts w:hint="default"/>
      </w:rPr>
    </w:lvl>
  </w:abstractNum>
  <w:num w:numId="1" w16cid:durableId="978075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2C22"/>
    <w:rsid w:val="000C2C22"/>
    <w:rsid w:val="00125CDA"/>
    <w:rsid w:val="00134867"/>
    <w:rsid w:val="00235498"/>
    <w:rsid w:val="00C53F85"/>
    <w:rsid w:val="00DD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E4495"/>
  <w15:docId w15:val="{23573EAD-EA20-4773-BBC7-2568C4E5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</w:rPr>
  </w:style>
  <w:style w:type="paragraph" w:styleId="berschrift1">
    <w:name w:val="heading 1"/>
    <w:basedOn w:val="Standard"/>
    <w:uiPriority w:val="9"/>
    <w:qFormat/>
    <w:pPr>
      <w:ind w:left="383" w:hanging="283"/>
      <w:outlineLvl w:val="0"/>
    </w:pPr>
    <w:rPr>
      <w:rFonts w:ascii="Calibri Light" w:eastAsia="Calibri Light" w:hAnsi="Calibri Light" w:cs="Calibri Light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enabsatz">
    <w:name w:val="List Paragraph"/>
    <w:basedOn w:val="Standard"/>
    <w:uiPriority w:val="1"/>
    <w:qFormat/>
    <w:pPr>
      <w:ind w:left="383" w:hanging="283"/>
    </w:pPr>
    <w:rPr>
      <w:rFonts w:ascii="Calibri Light" w:eastAsia="Calibri Light" w:hAnsi="Calibri Light" w:cs="Calibri Light"/>
    </w:rPr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icroConsult@gmx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Mirko Janssen - DDI</dc:creator>
  <cp:lastModifiedBy>Malambré, Julia | Wissensfabrik</cp:lastModifiedBy>
  <cp:revision>2</cp:revision>
  <dcterms:created xsi:type="dcterms:W3CDTF">2023-01-09T11:32:00Z</dcterms:created>
  <dcterms:modified xsi:type="dcterms:W3CDTF">2023-01-09T11:32:00Z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2023-01-09T00:00:00Z</vt:filetime>
  </property>
</Properties>
</file>