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0B36C9" w14:textId="77777777" w:rsidR="004A758F" w:rsidRPr="007241C7" w:rsidRDefault="004A758F" w:rsidP="007241C7">
      <w:pPr>
        <w:pStyle w:val="DH-Title"/>
      </w:pPr>
      <w:r w:rsidRPr="00B048CF">
        <w:rPr>
          <w:lang w:val="en-US"/>
        </w:rPr>
        <w:t xml:space="preserve">DH Text Submission </w:t>
      </w:r>
      <w:r w:rsidRPr="007241C7">
        <w:t>Guidelines</w:t>
      </w:r>
    </w:p>
    <w:p w14:paraId="6541A731" w14:textId="5490DA8E" w:rsidR="00637D84" w:rsidRPr="00637D84" w:rsidRDefault="00637D84" w:rsidP="00637D84">
      <w:pPr>
        <w:shd w:val="clear" w:color="auto" w:fill="F2F2F2" w:themeFill="background1" w:themeFillShade="F2"/>
        <w:rPr>
          <w:rFonts w:cs="Arial"/>
          <w:sz w:val="20"/>
          <w:szCs w:val="20"/>
          <w:lang w:val="en-US"/>
        </w:rPr>
      </w:pPr>
      <w:r w:rsidRPr="00637D84">
        <w:rPr>
          <w:rFonts w:cs="Arial"/>
          <w:sz w:val="20"/>
          <w:szCs w:val="20"/>
          <w:lang w:val="en-US"/>
        </w:rPr>
        <w:t>This is the template for abstract submissions to the annual Digital Humanities conference of ADHO. Please read and observe these guidelines closely in order to facilitate the file conversion for the edition of the Conference Proceedings. The guidelines included here are a subset of more complete instructions you can find online at</w:t>
      </w:r>
      <w:r w:rsidR="00D348B8">
        <w:rPr>
          <w:rFonts w:cs="Arial"/>
          <w:sz w:val="20"/>
          <w:szCs w:val="20"/>
          <w:lang w:val="en-US"/>
        </w:rPr>
        <w:t xml:space="preserve"> the conference Web site.</w:t>
      </w:r>
    </w:p>
    <w:p w14:paraId="22B7EB67" w14:textId="77777777" w:rsidR="00637D84" w:rsidRDefault="00637D84" w:rsidP="00637D84">
      <w:pPr>
        <w:shd w:val="clear" w:color="auto" w:fill="F2F2F2" w:themeFill="background1" w:themeFillShade="F2"/>
        <w:rPr>
          <w:rFonts w:cs="Arial"/>
          <w:sz w:val="20"/>
          <w:szCs w:val="20"/>
          <w:lang w:val="en-US"/>
        </w:rPr>
      </w:pPr>
    </w:p>
    <w:p w14:paraId="04CE97C7" w14:textId="77777777" w:rsidR="00637D84" w:rsidRDefault="00637D84" w:rsidP="00637D84">
      <w:pPr>
        <w:shd w:val="clear" w:color="auto" w:fill="F2F2F2" w:themeFill="background1" w:themeFillShade="F2"/>
        <w:rPr>
          <w:rFonts w:cs="Arial"/>
          <w:sz w:val="20"/>
          <w:szCs w:val="20"/>
          <w:lang w:val="en-US"/>
        </w:rPr>
      </w:pPr>
      <w:r w:rsidRPr="00637D84">
        <w:rPr>
          <w:rFonts w:cs="Arial"/>
          <w:sz w:val="20"/>
          <w:szCs w:val="20"/>
          <w:lang w:val="en-US"/>
        </w:rPr>
        <w:t>The template consists of sections with light grey background that cannot be edited and will be processed automatically during the TEI-conversion. The other sections are where you insert the content of your submission.</w:t>
      </w:r>
    </w:p>
    <w:p w14:paraId="04A15A1B" w14:textId="77777777" w:rsidR="00637D84" w:rsidRPr="00637D84" w:rsidRDefault="00637D84" w:rsidP="00637D84">
      <w:pPr>
        <w:shd w:val="clear" w:color="auto" w:fill="F2F2F2" w:themeFill="background1" w:themeFillShade="F2"/>
        <w:rPr>
          <w:rFonts w:cs="Arial"/>
          <w:sz w:val="20"/>
          <w:szCs w:val="20"/>
          <w:lang w:val="en-US"/>
        </w:rPr>
      </w:pPr>
    </w:p>
    <w:p w14:paraId="3D0A62C0" w14:textId="77777777" w:rsidR="00637D84" w:rsidRDefault="00637D84" w:rsidP="00637D84">
      <w:pPr>
        <w:shd w:val="clear" w:color="auto" w:fill="F2F2F2" w:themeFill="background1" w:themeFillShade="F2"/>
        <w:rPr>
          <w:rFonts w:cs="Arial"/>
          <w:sz w:val="20"/>
          <w:szCs w:val="20"/>
          <w:lang w:val="en-US"/>
        </w:rPr>
      </w:pPr>
      <w:r w:rsidRPr="00637D84">
        <w:rPr>
          <w:rFonts w:cs="Arial"/>
          <w:sz w:val="20"/>
          <w:szCs w:val="20"/>
          <w:lang w:val="en-US"/>
        </w:rPr>
        <w:t>Below, you will find the three editable main sections of this document:</w:t>
      </w:r>
    </w:p>
    <w:p w14:paraId="527B2848" w14:textId="77777777" w:rsidR="00637D84" w:rsidRPr="00637D84" w:rsidRDefault="00637D84" w:rsidP="00637D84">
      <w:pPr>
        <w:shd w:val="clear" w:color="auto" w:fill="F2F2F2" w:themeFill="background1" w:themeFillShade="F2"/>
        <w:rPr>
          <w:rFonts w:cs="Arial"/>
          <w:sz w:val="20"/>
          <w:szCs w:val="20"/>
          <w:lang w:val="en-US"/>
        </w:rPr>
      </w:pPr>
    </w:p>
    <w:p w14:paraId="59C52566" w14:textId="77777777" w:rsidR="00637D84" w:rsidRDefault="00637D84" w:rsidP="00637D84">
      <w:pPr>
        <w:pStyle w:val="afa"/>
        <w:numPr>
          <w:ilvl w:val="0"/>
          <w:numId w:val="21"/>
        </w:numPr>
        <w:shd w:val="clear" w:color="auto" w:fill="F2F2F2" w:themeFill="background1" w:themeFillShade="F2"/>
        <w:rPr>
          <w:rFonts w:cs="Arial"/>
          <w:sz w:val="20"/>
          <w:szCs w:val="20"/>
          <w:lang w:val="en-US"/>
        </w:rPr>
      </w:pPr>
      <w:r w:rsidRPr="00637D84">
        <w:rPr>
          <w:rFonts w:cs="Arial"/>
          <w:sz w:val="20"/>
          <w:szCs w:val="20"/>
          <w:lang w:val="en-US"/>
        </w:rPr>
        <w:t>Subtitle: section for an optional subtitle</w:t>
      </w:r>
    </w:p>
    <w:p w14:paraId="7B38B2B0" w14:textId="77777777" w:rsidR="00637D84" w:rsidRDefault="00637D84" w:rsidP="00637D84">
      <w:pPr>
        <w:pStyle w:val="afa"/>
        <w:numPr>
          <w:ilvl w:val="0"/>
          <w:numId w:val="21"/>
        </w:numPr>
        <w:shd w:val="clear" w:color="auto" w:fill="F2F2F2" w:themeFill="background1" w:themeFillShade="F2"/>
        <w:rPr>
          <w:rFonts w:cs="Arial"/>
          <w:sz w:val="20"/>
          <w:szCs w:val="20"/>
          <w:lang w:val="en-US"/>
        </w:rPr>
      </w:pPr>
      <w:r w:rsidRPr="00637D84">
        <w:rPr>
          <w:rFonts w:cs="Arial"/>
          <w:sz w:val="20"/>
          <w:szCs w:val="20"/>
          <w:lang w:val="en-US"/>
        </w:rPr>
        <w:t>Body: section for the chapters of your paper</w:t>
      </w:r>
    </w:p>
    <w:p w14:paraId="492BF4B6" w14:textId="77777777" w:rsidR="00637D84" w:rsidRPr="00637D84" w:rsidRDefault="00637D84" w:rsidP="00637D84">
      <w:pPr>
        <w:pStyle w:val="afa"/>
        <w:numPr>
          <w:ilvl w:val="0"/>
          <w:numId w:val="21"/>
        </w:numPr>
        <w:shd w:val="clear" w:color="auto" w:fill="F2F2F2" w:themeFill="background1" w:themeFillShade="F2"/>
        <w:rPr>
          <w:rFonts w:cs="Arial"/>
          <w:sz w:val="20"/>
          <w:szCs w:val="20"/>
          <w:lang w:val="en-US"/>
        </w:rPr>
      </w:pPr>
      <w:r w:rsidRPr="00637D84">
        <w:rPr>
          <w:rFonts w:cs="Arial"/>
          <w:sz w:val="20"/>
          <w:szCs w:val="20"/>
          <w:lang w:val="en-US"/>
        </w:rPr>
        <w:t>References: section for the bibliographic references.</w:t>
      </w:r>
    </w:p>
    <w:p w14:paraId="3657BDD0" w14:textId="77777777" w:rsidR="00637D84" w:rsidRDefault="00637D84" w:rsidP="00637D84">
      <w:pPr>
        <w:shd w:val="clear" w:color="auto" w:fill="F2F2F2" w:themeFill="background1" w:themeFillShade="F2"/>
        <w:rPr>
          <w:rFonts w:cs="Arial"/>
          <w:sz w:val="20"/>
          <w:szCs w:val="20"/>
          <w:lang w:val="en-US"/>
        </w:rPr>
      </w:pPr>
    </w:p>
    <w:p w14:paraId="5F19AA47" w14:textId="77777777" w:rsidR="00637D84" w:rsidRDefault="00637D84" w:rsidP="00637D84">
      <w:pPr>
        <w:shd w:val="clear" w:color="auto" w:fill="F2F2F2" w:themeFill="background1" w:themeFillShade="F2"/>
        <w:rPr>
          <w:rFonts w:cs="Arial"/>
          <w:sz w:val="20"/>
          <w:szCs w:val="20"/>
          <w:lang w:val="en-US"/>
        </w:rPr>
      </w:pPr>
      <w:r w:rsidRPr="00637D84">
        <w:rPr>
          <w:rFonts w:cs="Arial"/>
          <w:sz w:val="20"/>
          <w:szCs w:val="20"/>
          <w:lang w:val="en-US"/>
        </w:rPr>
        <w:t>Please avoid pasting richly-formatted text into these sections and only use the paragraph styles provided by this template named „DH-[Stylename]“:</w:t>
      </w:r>
    </w:p>
    <w:p w14:paraId="76A65E33" w14:textId="77777777" w:rsidR="00637D84" w:rsidRPr="00637D84" w:rsidRDefault="00637D84" w:rsidP="00637D84">
      <w:pPr>
        <w:shd w:val="clear" w:color="auto" w:fill="F2F2F2" w:themeFill="background1" w:themeFillShade="F2"/>
        <w:rPr>
          <w:rFonts w:cs="Arial"/>
          <w:sz w:val="20"/>
          <w:szCs w:val="20"/>
          <w:lang w:val="en-US"/>
        </w:rPr>
      </w:pPr>
    </w:p>
    <w:p w14:paraId="6778C6C2" w14:textId="77777777" w:rsidR="00637D84" w:rsidRDefault="00637D84" w:rsidP="00637D84">
      <w:pPr>
        <w:pStyle w:val="afa"/>
        <w:numPr>
          <w:ilvl w:val="0"/>
          <w:numId w:val="22"/>
        </w:numPr>
        <w:shd w:val="clear" w:color="auto" w:fill="F2F2F2" w:themeFill="background1" w:themeFillShade="F2"/>
        <w:rPr>
          <w:rFonts w:cs="Arial"/>
          <w:sz w:val="20"/>
          <w:szCs w:val="20"/>
          <w:lang w:val="en-US"/>
        </w:rPr>
      </w:pPr>
      <w:r w:rsidRPr="00637D84">
        <w:rPr>
          <w:rFonts w:cs="Arial"/>
          <w:sz w:val="20"/>
          <w:szCs w:val="20"/>
          <w:lang w:val="en-US"/>
        </w:rPr>
        <w:t>DH-Default</w:t>
      </w:r>
    </w:p>
    <w:p w14:paraId="1F6DE09D" w14:textId="77777777" w:rsidR="00637D84" w:rsidRDefault="00637D84" w:rsidP="00637D84">
      <w:pPr>
        <w:pStyle w:val="afa"/>
        <w:numPr>
          <w:ilvl w:val="0"/>
          <w:numId w:val="22"/>
        </w:numPr>
        <w:shd w:val="clear" w:color="auto" w:fill="F2F2F2" w:themeFill="background1" w:themeFillShade="F2"/>
        <w:rPr>
          <w:rFonts w:cs="Arial"/>
          <w:sz w:val="20"/>
          <w:szCs w:val="20"/>
          <w:lang w:val="en-US"/>
        </w:rPr>
      </w:pPr>
      <w:r w:rsidRPr="00637D84">
        <w:rPr>
          <w:rFonts w:cs="Arial"/>
          <w:sz w:val="20"/>
          <w:szCs w:val="20"/>
          <w:lang w:val="en-US"/>
        </w:rPr>
        <w:t>DH-Subtitle</w:t>
      </w:r>
    </w:p>
    <w:p w14:paraId="554E9C3C" w14:textId="77777777" w:rsidR="00637D84" w:rsidRDefault="00637D84" w:rsidP="00637D84">
      <w:pPr>
        <w:pStyle w:val="afa"/>
        <w:numPr>
          <w:ilvl w:val="0"/>
          <w:numId w:val="22"/>
        </w:numPr>
        <w:shd w:val="clear" w:color="auto" w:fill="F2F2F2" w:themeFill="background1" w:themeFillShade="F2"/>
        <w:rPr>
          <w:rFonts w:cs="Arial"/>
          <w:sz w:val="20"/>
          <w:szCs w:val="20"/>
          <w:lang w:val="en-US"/>
        </w:rPr>
      </w:pPr>
      <w:r w:rsidRPr="00637D84">
        <w:rPr>
          <w:rFonts w:cs="Arial"/>
          <w:sz w:val="20"/>
          <w:szCs w:val="20"/>
          <w:lang w:val="en-US"/>
        </w:rPr>
        <w:t>DH-Heading1</w:t>
      </w:r>
    </w:p>
    <w:p w14:paraId="43CC824A" w14:textId="77777777" w:rsidR="00637D84" w:rsidRDefault="00637D84" w:rsidP="00637D84">
      <w:pPr>
        <w:pStyle w:val="afa"/>
        <w:numPr>
          <w:ilvl w:val="0"/>
          <w:numId w:val="22"/>
        </w:numPr>
        <w:shd w:val="clear" w:color="auto" w:fill="F2F2F2" w:themeFill="background1" w:themeFillShade="F2"/>
        <w:rPr>
          <w:rFonts w:cs="Arial"/>
          <w:sz w:val="20"/>
          <w:szCs w:val="20"/>
          <w:lang w:val="en-US"/>
        </w:rPr>
      </w:pPr>
      <w:r w:rsidRPr="00637D84">
        <w:rPr>
          <w:rFonts w:cs="Arial"/>
          <w:sz w:val="20"/>
          <w:szCs w:val="20"/>
          <w:lang w:val="en-US"/>
        </w:rPr>
        <w:t>DH-Heading2</w:t>
      </w:r>
    </w:p>
    <w:p w14:paraId="17AF1838" w14:textId="77777777" w:rsidR="00637D84" w:rsidRDefault="00637D84" w:rsidP="00637D84">
      <w:pPr>
        <w:pStyle w:val="afa"/>
        <w:numPr>
          <w:ilvl w:val="0"/>
          <w:numId w:val="22"/>
        </w:numPr>
        <w:shd w:val="clear" w:color="auto" w:fill="F2F2F2" w:themeFill="background1" w:themeFillShade="F2"/>
        <w:rPr>
          <w:rFonts w:cs="Arial"/>
          <w:sz w:val="20"/>
          <w:szCs w:val="20"/>
          <w:lang w:val="en-US"/>
        </w:rPr>
      </w:pPr>
      <w:r w:rsidRPr="00637D84">
        <w:rPr>
          <w:rFonts w:cs="Arial"/>
          <w:sz w:val="20"/>
          <w:szCs w:val="20"/>
          <w:lang w:val="en-US"/>
        </w:rPr>
        <w:t>DH-Heading3</w:t>
      </w:r>
    </w:p>
    <w:p w14:paraId="3340CCD3" w14:textId="77777777" w:rsidR="00637D84" w:rsidRPr="00637D84" w:rsidRDefault="00637D84" w:rsidP="00637D84">
      <w:pPr>
        <w:pStyle w:val="afa"/>
        <w:numPr>
          <w:ilvl w:val="0"/>
          <w:numId w:val="22"/>
        </w:numPr>
        <w:shd w:val="clear" w:color="auto" w:fill="F2F2F2" w:themeFill="background1" w:themeFillShade="F2"/>
        <w:rPr>
          <w:rFonts w:cs="Arial"/>
          <w:sz w:val="20"/>
          <w:szCs w:val="20"/>
          <w:lang w:val="en-US"/>
        </w:rPr>
      </w:pPr>
      <w:r w:rsidRPr="00637D84">
        <w:rPr>
          <w:rFonts w:cs="Arial"/>
          <w:sz w:val="20"/>
          <w:szCs w:val="20"/>
          <w:lang w:val="en-US"/>
        </w:rPr>
        <w:t>DH-Quotation</w:t>
      </w:r>
    </w:p>
    <w:p w14:paraId="57FE8222" w14:textId="77777777" w:rsidR="00637D84" w:rsidRDefault="00637D84" w:rsidP="00637D84">
      <w:pPr>
        <w:shd w:val="clear" w:color="auto" w:fill="F2F2F2" w:themeFill="background1" w:themeFillShade="F2"/>
        <w:rPr>
          <w:rFonts w:cs="Arial"/>
          <w:sz w:val="20"/>
          <w:szCs w:val="20"/>
          <w:lang w:val="en-US"/>
        </w:rPr>
      </w:pPr>
    </w:p>
    <w:p w14:paraId="59D33721" w14:textId="77777777" w:rsidR="00637D84" w:rsidRDefault="00637D84" w:rsidP="00637D84">
      <w:pPr>
        <w:shd w:val="clear" w:color="auto" w:fill="F2F2F2" w:themeFill="background1" w:themeFillShade="F2"/>
        <w:rPr>
          <w:rFonts w:cs="Arial"/>
          <w:sz w:val="20"/>
          <w:szCs w:val="20"/>
          <w:lang w:val="en-US"/>
        </w:rPr>
      </w:pPr>
      <w:r w:rsidRPr="00637D84">
        <w:rPr>
          <w:rFonts w:cs="Arial"/>
          <w:sz w:val="20"/>
          <w:szCs w:val="20"/>
          <w:lang w:val="en-US"/>
        </w:rPr>
        <w:t xml:space="preserve">Also supported are links, lists and tables. Please avoid wide tables with lots of cell content. In addition, we support the following character level styles: </w:t>
      </w:r>
    </w:p>
    <w:p w14:paraId="16F6D298" w14:textId="77777777" w:rsidR="00637D84" w:rsidRPr="00637D84" w:rsidRDefault="00637D84" w:rsidP="00637D84">
      <w:pPr>
        <w:shd w:val="clear" w:color="auto" w:fill="F2F2F2" w:themeFill="background1" w:themeFillShade="F2"/>
        <w:rPr>
          <w:rFonts w:cs="Arial"/>
          <w:sz w:val="20"/>
          <w:szCs w:val="20"/>
          <w:lang w:val="en-US"/>
        </w:rPr>
      </w:pPr>
    </w:p>
    <w:p w14:paraId="15F9D063" w14:textId="77777777" w:rsidR="00637D84" w:rsidRDefault="00637D84" w:rsidP="00637D84">
      <w:pPr>
        <w:pStyle w:val="afa"/>
        <w:numPr>
          <w:ilvl w:val="0"/>
          <w:numId w:val="23"/>
        </w:numPr>
        <w:shd w:val="clear" w:color="auto" w:fill="F2F2F2" w:themeFill="background1" w:themeFillShade="F2"/>
        <w:rPr>
          <w:rFonts w:cs="Arial"/>
          <w:sz w:val="20"/>
          <w:szCs w:val="20"/>
          <w:lang w:val="en-US"/>
        </w:rPr>
      </w:pPr>
      <w:r w:rsidRPr="00637D84">
        <w:rPr>
          <w:rFonts w:cs="Arial"/>
          <w:sz w:val="20"/>
          <w:szCs w:val="20"/>
          <w:lang w:val="en-US"/>
        </w:rPr>
        <w:t>Bold (to be used, sparingly, for emphasis)</w:t>
      </w:r>
    </w:p>
    <w:p w14:paraId="2BBC1E2A" w14:textId="77777777" w:rsidR="00637D84" w:rsidRDefault="00637D84" w:rsidP="00637D84">
      <w:pPr>
        <w:pStyle w:val="afa"/>
        <w:numPr>
          <w:ilvl w:val="0"/>
          <w:numId w:val="23"/>
        </w:numPr>
        <w:shd w:val="clear" w:color="auto" w:fill="F2F2F2" w:themeFill="background1" w:themeFillShade="F2"/>
        <w:rPr>
          <w:rFonts w:cs="Arial"/>
          <w:sz w:val="20"/>
          <w:szCs w:val="20"/>
          <w:lang w:val="en-US"/>
        </w:rPr>
      </w:pPr>
      <w:r w:rsidRPr="00637D84">
        <w:rPr>
          <w:rFonts w:cs="Arial"/>
          <w:sz w:val="20"/>
          <w:szCs w:val="20"/>
          <w:lang w:val="en-US"/>
        </w:rPr>
        <w:t>Italics (to be used for titles)</w:t>
      </w:r>
    </w:p>
    <w:p w14:paraId="6ADDED93" w14:textId="77777777" w:rsidR="00637D84" w:rsidRPr="00637D84" w:rsidRDefault="00637D84" w:rsidP="00637D84">
      <w:pPr>
        <w:shd w:val="clear" w:color="auto" w:fill="F2F2F2" w:themeFill="background1" w:themeFillShade="F2"/>
        <w:rPr>
          <w:rFonts w:cs="Arial"/>
          <w:sz w:val="20"/>
          <w:szCs w:val="20"/>
          <w:lang w:val="en-US"/>
        </w:rPr>
      </w:pPr>
    </w:p>
    <w:p w14:paraId="5EF002B5" w14:textId="77777777" w:rsidR="00637D84" w:rsidRDefault="00637D84" w:rsidP="00637D84">
      <w:pPr>
        <w:shd w:val="clear" w:color="auto" w:fill="F2F2F2" w:themeFill="background1" w:themeFillShade="F2"/>
        <w:rPr>
          <w:rFonts w:cs="Arial"/>
          <w:sz w:val="20"/>
          <w:szCs w:val="20"/>
          <w:lang w:val="en-US"/>
        </w:rPr>
      </w:pPr>
      <w:r w:rsidRPr="00637D84">
        <w:rPr>
          <w:rFonts w:cs="Arial"/>
          <w:sz w:val="20"/>
          <w:szCs w:val="20"/>
          <w:lang w:val="en-US"/>
        </w:rPr>
        <w:t>Please observe the following additional indications:</w:t>
      </w:r>
    </w:p>
    <w:p w14:paraId="38A4BF95" w14:textId="77777777" w:rsidR="00637D84" w:rsidRPr="00637D84" w:rsidRDefault="00637D84" w:rsidP="00637D84">
      <w:pPr>
        <w:shd w:val="clear" w:color="auto" w:fill="F2F2F2" w:themeFill="background1" w:themeFillShade="F2"/>
        <w:rPr>
          <w:rFonts w:cs="Arial"/>
          <w:sz w:val="20"/>
          <w:szCs w:val="20"/>
          <w:lang w:val="en-US"/>
        </w:rPr>
      </w:pPr>
    </w:p>
    <w:p w14:paraId="23568B33" w14:textId="77777777" w:rsidR="00637D84" w:rsidRDefault="00637D84" w:rsidP="00637D84">
      <w:pPr>
        <w:shd w:val="clear" w:color="auto" w:fill="F2F2F2" w:themeFill="background1" w:themeFillShade="F2"/>
        <w:rPr>
          <w:rFonts w:cs="Arial"/>
          <w:sz w:val="20"/>
          <w:szCs w:val="20"/>
          <w:lang w:val="en-US"/>
        </w:rPr>
      </w:pPr>
      <w:r w:rsidRPr="00637D84">
        <w:rPr>
          <w:rFonts w:cs="Arial"/>
          <w:b/>
          <w:sz w:val="20"/>
          <w:szCs w:val="20"/>
          <w:lang w:val="en-US"/>
        </w:rPr>
        <w:t>Images:</w:t>
      </w:r>
      <w:r w:rsidRPr="00637D84">
        <w:rPr>
          <w:rFonts w:cs="Arial"/>
          <w:sz w:val="20"/>
          <w:szCs w:val="20"/>
          <w:lang w:val="en-US"/>
        </w:rPr>
        <w:t xml:space="preserve"> Accepted image file formats are PNG, JPEG and SVG. For PNG and JPEG images the minimum image width is 1000 pixels.</w:t>
      </w:r>
    </w:p>
    <w:p w14:paraId="4A26F5B9" w14:textId="77777777" w:rsidR="00637D84" w:rsidRPr="00637D84" w:rsidRDefault="00637D84" w:rsidP="00637D84">
      <w:pPr>
        <w:shd w:val="clear" w:color="auto" w:fill="F2F2F2" w:themeFill="background1" w:themeFillShade="F2"/>
        <w:rPr>
          <w:rFonts w:cs="Arial"/>
          <w:sz w:val="20"/>
          <w:szCs w:val="20"/>
          <w:lang w:val="en-US"/>
        </w:rPr>
      </w:pPr>
    </w:p>
    <w:p w14:paraId="53AD9E03" w14:textId="77777777" w:rsidR="00637D84" w:rsidRDefault="00637D84" w:rsidP="00637D84">
      <w:pPr>
        <w:shd w:val="clear" w:color="auto" w:fill="F2F2F2" w:themeFill="background1" w:themeFillShade="F2"/>
        <w:rPr>
          <w:rFonts w:cs="Arial"/>
          <w:sz w:val="20"/>
          <w:szCs w:val="20"/>
          <w:lang w:val="en-US"/>
        </w:rPr>
      </w:pPr>
      <w:r w:rsidRPr="00637D84">
        <w:rPr>
          <w:rFonts w:cs="Arial"/>
          <w:b/>
          <w:sz w:val="20"/>
          <w:szCs w:val="20"/>
          <w:lang w:val="en-US"/>
        </w:rPr>
        <w:t>Quotations</w:t>
      </w:r>
      <w:r w:rsidRPr="00637D84">
        <w:rPr>
          <w:rFonts w:cs="Arial"/>
          <w:sz w:val="20"/>
          <w:szCs w:val="20"/>
          <w:lang w:val="en-US"/>
        </w:rPr>
        <w:t xml:space="preserve"> of 5 or more lines should be in the "DH-Quotation" block quote format. For short quotations within the text, single quotation marks should be used.</w:t>
      </w:r>
    </w:p>
    <w:p w14:paraId="4693B0D5" w14:textId="77777777" w:rsidR="00637D84" w:rsidRPr="00637D84" w:rsidRDefault="00637D84" w:rsidP="00637D84">
      <w:pPr>
        <w:shd w:val="clear" w:color="auto" w:fill="F2F2F2" w:themeFill="background1" w:themeFillShade="F2"/>
        <w:rPr>
          <w:rFonts w:cs="Arial"/>
          <w:b/>
          <w:sz w:val="20"/>
          <w:szCs w:val="20"/>
          <w:lang w:val="en-US"/>
        </w:rPr>
      </w:pPr>
    </w:p>
    <w:p w14:paraId="2AF3A9C1" w14:textId="77777777" w:rsidR="00637D84" w:rsidRDefault="00637D84" w:rsidP="00637D84">
      <w:pPr>
        <w:shd w:val="clear" w:color="auto" w:fill="F2F2F2" w:themeFill="background1" w:themeFillShade="F2"/>
        <w:rPr>
          <w:rFonts w:cs="Arial"/>
          <w:sz w:val="20"/>
          <w:szCs w:val="20"/>
          <w:lang w:val="en-US"/>
        </w:rPr>
      </w:pPr>
      <w:r w:rsidRPr="00637D84">
        <w:rPr>
          <w:rFonts w:cs="Arial"/>
          <w:b/>
          <w:sz w:val="20"/>
          <w:szCs w:val="20"/>
          <w:lang w:val="en-US"/>
        </w:rPr>
        <w:t>Program code or mathematical formulae</w:t>
      </w:r>
      <w:r w:rsidRPr="00637D84">
        <w:rPr>
          <w:rFonts w:cs="Arial"/>
          <w:sz w:val="20"/>
          <w:szCs w:val="20"/>
          <w:lang w:val="en-US"/>
        </w:rPr>
        <w:t xml:space="preserve"> should appear as images.</w:t>
      </w:r>
    </w:p>
    <w:p w14:paraId="60C42ACD" w14:textId="77777777" w:rsidR="00637D84" w:rsidRPr="00637D84" w:rsidRDefault="00637D84" w:rsidP="00637D84">
      <w:pPr>
        <w:shd w:val="clear" w:color="auto" w:fill="F2F2F2" w:themeFill="background1" w:themeFillShade="F2"/>
        <w:rPr>
          <w:rFonts w:cs="Arial"/>
          <w:sz w:val="20"/>
          <w:szCs w:val="20"/>
          <w:lang w:val="en-US"/>
        </w:rPr>
      </w:pPr>
    </w:p>
    <w:p w14:paraId="60AAE492" w14:textId="77777777" w:rsidR="00637D84" w:rsidRDefault="00637D84" w:rsidP="00637D84">
      <w:pPr>
        <w:shd w:val="clear" w:color="auto" w:fill="F2F2F2" w:themeFill="background1" w:themeFillShade="F2"/>
        <w:rPr>
          <w:rFonts w:cs="Arial"/>
          <w:sz w:val="20"/>
          <w:szCs w:val="20"/>
          <w:lang w:val="en-US"/>
        </w:rPr>
      </w:pPr>
      <w:r w:rsidRPr="00637D84">
        <w:rPr>
          <w:rFonts w:cs="Arial"/>
          <w:b/>
          <w:sz w:val="20"/>
          <w:szCs w:val="20"/>
          <w:lang w:val="en-US"/>
        </w:rPr>
        <w:t xml:space="preserve">Notes </w:t>
      </w:r>
      <w:r w:rsidRPr="00637D84">
        <w:rPr>
          <w:rFonts w:cs="Arial"/>
          <w:sz w:val="20"/>
          <w:szCs w:val="20"/>
          <w:lang w:val="en-US"/>
        </w:rPr>
        <w:t xml:space="preserve">should be used only for comments, not for bibliographic citations. </w:t>
      </w:r>
    </w:p>
    <w:p w14:paraId="170F96AC" w14:textId="77777777" w:rsidR="00637D84" w:rsidRPr="00637D84" w:rsidRDefault="00637D84" w:rsidP="00637D84">
      <w:pPr>
        <w:shd w:val="clear" w:color="auto" w:fill="F2F2F2" w:themeFill="background1" w:themeFillShade="F2"/>
        <w:rPr>
          <w:rFonts w:cs="Arial"/>
          <w:b/>
          <w:sz w:val="20"/>
          <w:szCs w:val="20"/>
          <w:lang w:val="en-US"/>
        </w:rPr>
      </w:pPr>
    </w:p>
    <w:p w14:paraId="4C1411F6" w14:textId="77777777" w:rsidR="00637D84" w:rsidRDefault="00637D84" w:rsidP="00637D84">
      <w:pPr>
        <w:shd w:val="clear" w:color="auto" w:fill="F2F2F2" w:themeFill="background1" w:themeFillShade="F2"/>
        <w:rPr>
          <w:rFonts w:cs="Arial"/>
          <w:sz w:val="20"/>
          <w:szCs w:val="20"/>
          <w:lang w:val="en-US"/>
        </w:rPr>
      </w:pPr>
      <w:r w:rsidRPr="00637D84">
        <w:rPr>
          <w:rFonts w:cs="Arial"/>
          <w:b/>
          <w:sz w:val="20"/>
          <w:szCs w:val="20"/>
          <w:lang w:val="en-US"/>
        </w:rPr>
        <w:t>Bibliographic references</w:t>
      </w:r>
      <w:r w:rsidRPr="00637D84">
        <w:rPr>
          <w:rFonts w:cs="Arial"/>
          <w:sz w:val="20"/>
          <w:szCs w:val="20"/>
          <w:lang w:val="en-US"/>
        </w:rPr>
        <w:t xml:space="preserve"> should be made inline using the author's name and year of publication, e.g. (Bloggs, 1990; Bloggs et al., 1991). </w:t>
      </w:r>
    </w:p>
    <w:p w14:paraId="3901DD2A" w14:textId="77777777" w:rsidR="00637D84" w:rsidRPr="00637D84" w:rsidRDefault="00637D84" w:rsidP="00637D84">
      <w:pPr>
        <w:shd w:val="clear" w:color="auto" w:fill="F2F2F2" w:themeFill="background1" w:themeFillShade="F2"/>
        <w:rPr>
          <w:rFonts w:cs="Arial"/>
          <w:sz w:val="20"/>
          <w:szCs w:val="20"/>
          <w:lang w:val="en-US"/>
        </w:rPr>
      </w:pPr>
    </w:p>
    <w:p w14:paraId="178E6316" w14:textId="77777777" w:rsidR="00637D84" w:rsidRDefault="00637D84" w:rsidP="00637D84">
      <w:pPr>
        <w:shd w:val="clear" w:color="auto" w:fill="F2F2F2" w:themeFill="background1" w:themeFillShade="F2"/>
        <w:rPr>
          <w:rFonts w:cs="Arial"/>
          <w:sz w:val="20"/>
          <w:szCs w:val="20"/>
          <w:lang w:val="en-US"/>
        </w:rPr>
      </w:pPr>
      <w:r w:rsidRPr="00637D84">
        <w:rPr>
          <w:rFonts w:cs="Arial"/>
          <w:b/>
          <w:sz w:val="20"/>
          <w:szCs w:val="20"/>
          <w:lang w:val="en-US"/>
        </w:rPr>
        <w:t>References section:</w:t>
      </w:r>
      <w:r w:rsidRPr="00637D84">
        <w:rPr>
          <w:rFonts w:cs="Arial"/>
          <w:sz w:val="20"/>
          <w:szCs w:val="20"/>
          <w:lang w:val="en-US"/>
        </w:rPr>
        <w:t xml:space="preserve"> The works cited should be listed in the "References" section at the end of the article. The list should be in alphabetical order by author. Where an author has more than one publication, they should be arranged in chronological order. </w:t>
      </w:r>
    </w:p>
    <w:p w14:paraId="4C7BF9C4" w14:textId="77777777" w:rsidR="00637D84" w:rsidRPr="00637D84" w:rsidRDefault="00637D84" w:rsidP="00637D84">
      <w:pPr>
        <w:shd w:val="clear" w:color="auto" w:fill="F2F2F2" w:themeFill="background1" w:themeFillShade="F2"/>
        <w:rPr>
          <w:rFonts w:cs="Arial"/>
          <w:sz w:val="20"/>
          <w:szCs w:val="20"/>
          <w:lang w:val="en-US"/>
        </w:rPr>
      </w:pPr>
    </w:p>
    <w:p w14:paraId="4B29A593" w14:textId="77777777" w:rsidR="00637D84" w:rsidRDefault="00637D84" w:rsidP="00637D84">
      <w:pPr>
        <w:shd w:val="clear" w:color="auto" w:fill="F2F2F2" w:themeFill="background1" w:themeFillShade="F2"/>
        <w:rPr>
          <w:rFonts w:cs="Arial"/>
          <w:sz w:val="20"/>
          <w:szCs w:val="20"/>
          <w:lang w:val="en-US"/>
        </w:rPr>
      </w:pPr>
      <w:r w:rsidRPr="00637D84">
        <w:rPr>
          <w:rFonts w:cs="Arial"/>
          <w:b/>
          <w:sz w:val="20"/>
          <w:szCs w:val="20"/>
          <w:lang w:val="en-US"/>
        </w:rPr>
        <w:t>Citation style:</w:t>
      </w:r>
      <w:r w:rsidRPr="00637D84">
        <w:rPr>
          <w:rFonts w:cs="Arial"/>
          <w:sz w:val="20"/>
          <w:szCs w:val="20"/>
          <w:lang w:val="en-US"/>
        </w:rPr>
        <w:t xml:space="preserve"> Please follow the citati</w:t>
      </w:r>
      <w:r>
        <w:rPr>
          <w:rFonts w:cs="Arial"/>
          <w:sz w:val="20"/>
          <w:szCs w:val="20"/>
          <w:lang w:val="en-US"/>
        </w:rPr>
        <w:t>on style of the DSH journal at:</w:t>
      </w:r>
    </w:p>
    <w:p w14:paraId="17C1DC49" w14:textId="77777777" w:rsidR="00637D84" w:rsidRDefault="00637D84" w:rsidP="00637D84">
      <w:pPr>
        <w:shd w:val="clear" w:color="auto" w:fill="F2F2F2" w:themeFill="background1" w:themeFillShade="F2"/>
        <w:rPr>
          <w:rFonts w:cs="Arial"/>
          <w:sz w:val="20"/>
          <w:szCs w:val="20"/>
          <w:lang w:val="en-US"/>
        </w:rPr>
      </w:pPr>
      <w:r w:rsidRPr="00637D84">
        <w:rPr>
          <w:rFonts w:cs="Arial"/>
          <w:sz w:val="20"/>
          <w:szCs w:val="20"/>
          <w:lang w:val="en-US"/>
        </w:rPr>
        <w:t xml:space="preserve">http://dsh.oxfordjournals.org/for_authors/index.html. We provide a CSL file for use with reference managers such as Zotero. See </w:t>
      </w:r>
      <w:r>
        <w:rPr>
          <w:rFonts w:cs="Arial"/>
          <w:sz w:val="20"/>
          <w:szCs w:val="20"/>
          <w:lang w:val="en-US"/>
        </w:rPr>
        <w:t>the file and instructions here:</w:t>
      </w:r>
    </w:p>
    <w:p w14:paraId="032C94DF" w14:textId="77777777" w:rsidR="00637D84" w:rsidRDefault="00637D84" w:rsidP="00637D84">
      <w:pPr>
        <w:shd w:val="clear" w:color="auto" w:fill="F2F2F2" w:themeFill="background1" w:themeFillShade="F2"/>
        <w:rPr>
          <w:rFonts w:cs="Arial"/>
          <w:sz w:val="20"/>
          <w:szCs w:val="20"/>
          <w:lang w:val="en-US"/>
        </w:rPr>
      </w:pPr>
      <w:r w:rsidRPr="00637D84">
        <w:rPr>
          <w:rFonts w:cs="Arial"/>
          <w:sz w:val="20"/>
          <w:szCs w:val="20"/>
          <w:lang w:val="en-US"/>
        </w:rPr>
        <w:t>https://github.com/computationalstylistics/DHAbstracts_biblio_st</w:t>
      </w:r>
      <w:r>
        <w:rPr>
          <w:rFonts w:cs="Arial"/>
          <w:sz w:val="20"/>
          <w:szCs w:val="20"/>
          <w:lang w:val="en-US"/>
        </w:rPr>
        <w:t>yle.</w:t>
      </w:r>
    </w:p>
    <w:p w14:paraId="6057D2E7" w14:textId="77777777" w:rsidR="00E50BBB" w:rsidRDefault="00637D84" w:rsidP="00637D84">
      <w:pPr>
        <w:shd w:val="clear" w:color="auto" w:fill="F2F2F2" w:themeFill="background1" w:themeFillShade="F2"/>
        <w:rPr>
          <w:rFonts w:cs="Arial"/>
          <w:sz w:val="20"/>
          <w:szCs w:val="20"/>
          <w:lang w:val="en-US"/>
        </w:rPr>
      </w:pPr>
      <w:r w:rsidRPr="00637D84">
        <w:rPr>
          <w:rFonts w:cs="Arial"/>
          <w:sz w:val="20"/>
          <w:szCs w:val="20"/>
          <w:lang w:val="en-US"/>
        </w:rPr>
        <w:t>Some examples are given below.</w:t>
      </w:r>
    </w:p>
    <w:p w14:paraId="2442C1FC" w14:textId="77777777" w:rsidR="00637D84" w:rsidRDefault="00637D84">
      <w:pPr>
        <w:suppressAutoHyphens w:val="0"/>
        <w:jc w:val="left"/>
        <w:rPr>
          <w:rStyle w:val="a9"/>
          <w:sz w:val="20"/>
          <w:szCs w:val="20"/>
          <w:lang w:val="en-GB"/>
        </w:rPr>
      </w:pPr>
      <w:r>
        <w:rPr>
          <w:rStyle w:val="a9"/>
          <w:sz w:val="20"/>
          <w:szCs w:val="20"/>
          <w:lang w:val="en-GB"/>
        </w:rPr>
        <w:br w:type="page"/>
      </w:r>
    </w:p>
    <w:p w14:paraId="3018B7C4" w14:textId="77777777" w:rsidR="00637D84" w:rsidRPr="00637D84" w:rsidRDefault="00637D84" w:rsidP="00637D84">
      <w:pPr>
        <w:shd w:val="clear" w:color="auto" w:fill="F2F2F2" w:themeFill="background1" w:themeFillShade="F2"/>
        <w:rPr>
          <w:bCs/>
          <w:sz w:val="18"/>
          <w:szCs w:val="18"/>
          <w:lang w:val="en-GB"/>
        </w:rPr>
      </w:pPr>
      <w:r w:rsidRPr="00637D84">
        <w:rPr>
          <w:b/>
          <w:bCs/>
          <w:sz w:val="18"/>
          <w:szCs w:val="18"/>
          <w:lang w:val="en-GB"/>
        </w:rPr>
        <w:lastRenderedPageBreak/>
        <w:t>Biber, D.</w:t>
      </w:r>
      <w:r w:rsidRPr="00637D84">
        <w:rPr>
          <w:bCs/>
          <w:sz w:val="18"/>
          <w:szCs w:val="18"/>
          <w:lang w:val="en-GB"/>
        </w:rPr>
        <w:t xml:space="preserve"> (1988). </w:t>
      </w:r>
      <w:r w:rsidRPr="00637D84">
        <w:rPr>
          <w:bCs/>
          <w:i/>
          <w:iCs/>
          <w:sz w:val="18"/>
          <w:szCs w:val="18"/>
          <w:lang w:val="en-GB"/>
        </w:rPr>
        <w:t>Variation Across Speech and Writing.</w:t>
      </w:r>
      <w:r w:rsidRPr="00637D84">
        <w:rPr>
          <w:bCs/>
          <w:sz w:val="18"/>
          <w:szCs w:val="18"/>
          <w:lang w:val="en-GB"/>
        </w:rPr>
        <w:t xml:space="preserve"> Cambridge: Cambridge University Press.</w:t>
      </w:r>
    </w:p>
    <w:p w14:paraId="3F4E9E2A" w14:textId="77777777" w:rsidR="00637D84" w:rsidRPr="00637D84" w:rsidRDefault="00637D84" w:rsidP="00637D84">
      <w:pPr>
        <w:shd w:val="clear" w:color="auto" w:fill="F2F2F2" w:themeFill="background1" w:themeFillShade="F2"/>
        <w:rPr>
          <w:bCs/>
          <w:sz w:val="18"/>
          <w:szCs w:val="18"/>
          <w:lang w:val="en-GB"/>
        </w:rPr>
      </w:pPr>
      <w:r w:rsidRPr="00637D84">
        <w:rPr>
          <w:b/>
          <w:bCs/>
          <w:sz w:val="18"/>
          <w:szCs w:val="18"/>
          <w:lang w:val="en-GB"/>
        </w:rPr>
        <w:t>Calzolari, N.</w:t>
      </w:r>
      <w:r w:rsidRPr="00637D84">
        <w:rPr>
          <w:bCs/>
          <w:sz w:val="18"/>
          <w:szCs w:val="18"/>
          <w:lang w:val="en-GB"/>
        </w:rPr>
        <w:t xml:space="preserve"> (1989). A typology of English text. In Batori, I. S., Lenders, W. and Putschke, W. (eds), </w:t>
      </w:r>
      <w:r w:rsidRPr="00637D84">
        <w:rPr>
          <w:bCs/>
          <w:i/>
          <w:iCs/>
          <w:sz w:val="18"/>
          <w:szCs w:val="18"/>
          <w:lang w:val="en-GB"/>
        </w:rPr>
        <w:t>Computational Linguistics.</w:t>
      </w:r>
      <w:r w:rsidRPr="00637D84">
        <w:rPr>
          <w:bCs/>
          <w:sz w:val="18"/>
          <w:szCs w:val="18"/>
          <w:lang w:val="en-GB"/>
        </w:rPr>
        <w:t xml:space="preserve"> New York: ACM Press, pp. 510-19.</w:t>
      </w:r>
    </w:p>
    <w:p w14:paraId="4616816E" w14:textId="77777777" w:rsidR="00637D84" w:rsidRPr="00637D84" w:rsidRDefault="00637D84" w:rsidP="00637D84">
      <w:pPr>
        <w:shd w:val="clear" w:color="auto" w:fill="F2F2F2" w:themeFill="background1" w:themeFillShade="F2"/>
        <w:rPr>
          <w:bCs/>
          <w:sz w:val="18"/>
          <w:szCs w:val="18"/>
          <w:lang w:val="en-GB"/>
        </w:rPr>
      </w:pPr>
      <w:r w:rsidRPr="00637D84">
        <w:rPr>
          <w:b/>
          <w:bCs/>
          <w:sz w:val="18"/>
          <w:szCs w:val="18"/>
          <w:lang w:val="en-GB"/>
        </w:rPr>
        <w:t>Oostdijk, N.</w:t>
      </w:r>
      <w:r w:rsidRPr="00637D84">
        <w:rPr>
          <w:bCs/>
          <w:sz w:val="18"/>
          <w:szCs w:val="18"/>
          <w:lang w:val="en-GB"/>
        </w:rPr>
        <w:t xml:space="preserve"> (1988). A corpus linguistic approach to linguistic variation</w:t>
      </w:r>
      <w:r w:rsidRPr="00637D84">
        <w:rPr>
          <w:bCs/>
          <w:i/>
          <w:sz w:val="18"/>
          <w:szCs w:val="18"/>
          <w:lang w:val="en-GB"/>
        </w:rPr>
        <w:t>. Literary and Linguistic Computing,</w:t>
      </w:r>
      <w:r w:rsidRPr="00637D84">
        <w:rPr>
          <w:bCs/>
          <w:sz w:val="18"/>
          <w:szCs w:val="18"/>
          <w:lang w:val="en-GB"/>
        </w:rPr>
        <w:t xml:space="preserve"> </w:t>
      </w:r>
      <w:r w:rsidRPr="00637D84">
        <w:rPr>
          <w:b/>
          <w:bCs/>
          <w:sz w:val="18"/>
          <w:szCs w:val="18"/>
          <w:lang w:val="en-GB"/>
        </w:rPr>
        <w:t>3</w:t>
      </w:r>
      <w:r w:rsidRPr="00637D84">
        <w:rPr>
          <w:bCs/>
          <w:sz w:val="18"/>
          <w:szCs w:val="18"/>
          <w:lang w:val="en-GB"/>
        </w:rPr>
        <w:t>: 12-25.</w:t>
      </w:r>
    </w:p>
    <w:p w14:paraId="6870406F" w14:textId="77777777" w:rsidR="00637D84" w:rsidRPr="00637D84" w:rsidRDefault="00637D84" w:rsidP="00637D84">
      <w:pPr>
        <w:shd w:val="clear" w:color="auto" w:fill="F2F2F2" w:themeFill="background1" w:themeFillShade="F2"/>
        <w:rPr>
          <w:bCs/>
          <w:sz w:val="18"/>
          <w:szCs w:val="18"/>
          <w:lang w:val="en-GB"/>
        </w:rPr>
      </w:pPr>
      <w:r w:rsidRPr="00637D84">
        <w:rPr>
          <w:b/>
          <w:bCs/>
          <w:sz w:val="18"/>
          <w:szCs w:val="18"/>
          <w:lang w:val="en-GB"/>
        </w:rPr>
        <w:t>Richardson, S. D. and Braden-Harder, L.</w:t>
      </w:r>
      <w:r w:rsidRPr="00637D84">
        <w:rPr>
          <w:bCs/>
          <w:sz w:val="18"/>
          <w:szCs w:val="18"/>
          <w:lang w:val="en-GB"/>
        </w:rPr>
        <w:t xml:space="preserve"> (1988). </w:t>
      </w:r>
      <w:r w:rsidRPr="00526D9E">
        <w:rPr>
          <w:bCs/>
          <w:i/>
          <w:sz w:val="18"/>
          <w:szCs w:val="18"/>
          <w:lang w:val="en-GB"/>
        </w:rPr>
        <w:t xml:space="preserve">The experience of developing a large-scale natural language text processing system: CRITIQUE. </w:t>
      </w:r>
      <w:r w:rsidRPr="00526D9E">
        <w:rPr>
          <w:bCs/>
          <w:i/>
          <w:iCs/>
          <w:sz w:val="18"/>
          <w:szCs w:val="18"/>
          <w:lang w:val="en-GB"/>
        </w:rPr>
        <w:t>Proceedings of the Second Conference on Applied Natural Language Processing,</w:t>
      </w:r>
      <w:r w:rsidRPr="00526D9E">
        <w:rPr>
          <w:bCs/>
          <w:i/>
          <w:sz w:val="18"/>
          <w:szCs w:val="18"/>
          <w:lang w:val="en-GB"/>
        </w:rPr>
        <w:t xml:space="preserve"> </w:t>
      </w:r>
      <w:r w:rsidRPr="00637D84">
        <w:rPr>
          <w:bCs/>
          <w:sz w:val="18"/>
          <w:szCs w:val="18"/>
          <w:lang w:val="en-GB"/>
        </w:rPr>
        <w:t>Austin, TX, February 1988.</w:t>
      </w:r>
    </w:p>
    <w:p w14:paraId="3564DC9C" w14:textId="77777777" w:rsidR="00BE1C78" w:rsidRPr="00637D84" w:rsidRDefault="00637D84" w:rsidP="00392E03">
      <w:pPr>
        <w:shd w:val="clear" w:color="auto" w:fill="F2F2F2" w:themeFill="background1" w:themeFillShade="F2"/>
        <w:rPr>
          <w:bCs/>
          <w:sz w:val="18"/>
          <w:szCs w:val="18"/>
          <w:lang w:val="en-GB"/>
        </w:rPr>
      </w:pPr>
      <w:r w:rsidRPr="00637D84">
        <w:rPr>
          <w:b/>
          <w:bCs/>
          <w:sz w:val="18"/>
          <w:szCs w:val="18"/>
          <w:lang w:val="en-GB"/>
        </w:rPr>
        <w:t>Garfinkel, M. S. and Weiss, S. C.</w:t>
      </w:r>
      <w:r w:rsidRPr="00637D84">
        <w:rPr>
          <w:bCs/>
          <w:sz w:val="18"/>
          <w:szCs w:val="18"/>
          <w:lang w:val="en-GB"/>
        </w:rPr>
        <w:t xml:space="preserve"> (1999). In the court of history, Ehlers v. Bush. </w:t>
      </w:r>
      <w:r w:rsidRPr="00526D9E">
        <w:rPr>
          <w:bCs/>
          <w:i/>
          <w:iCs/>
          <w:sz w:val="18"/>
          <w:szCs w:val="18"/>
          <w:lang w:val="en-GB"/>
        </w:rPr>
        <w:t>Recent Science Newsletter,</w:t>
      </w:r>
      <w:r w:rsidRPr="00526D9E">
        <w:rPr>
          <w:bCs/>
          <w:i/>
          <w:sz w:val="18"/>
          <w:szCs w:val="18"/>
          <w:lang w:val="en-GB"/>
        </w:rPr>
        <w:t xml:space="preserve"> </w:t>
      </w:r>
      <w:r w:rsidRPr="00637D84">
        <w:rPr>
          <w:b/>
          <w:bCs/>
          <w:sz w:val="18"/>
          <w:szCs w:val="18"/>
          <w:lang w:val="en-GB"/>
        </w:rPr>
        <w:t>1</w:t>
      </w:r>
      <w:r w:rsidRPr="00637D84">
        <w:rPr>
          <w:bCs/>
          <w:sz w:val="18"/>
          <w:szCs w:val="18"/>
          <w:lang w:val="en-GB"/>
        </w:rPr>
        <w:t>(1): 6-7, http://web.archive.org/web/20030604160332/recentscience.gwu.edu/RSN/ (accessed 27 February 2004).</w:t>
      </w:r>
    </w:p>
    <w:p w14:paraId="797010EE" w14:textId="77777777" w:rsidR="00BE1C78" w:rsidRPr="00B048CF" w:rsidRDefault="00BE1C78" w:rsidP="0095185A">
      <w:pPr>
        <w:rPr>
          <w:lang w:val="en-US"/>
        </w:rPr>
        <w:sectPr w:rsidR="00BE1C78" w:rsidRPr="00B048CF">
          <w:pgSz w:w="11906" w:h="16838"/>
          <w:pgMar w:top="1417" w:right="1417" w:bottom="1134" w:left="1417" w:header="720" w:footer="720" w:gutter="0"/>
          <w:cols w:space="720"/>
          <w:docGrid w:linePitch="240" w:charSpace="-2049"/>
        </w:sectPr>
      </w:pPr>
    </w:p>
    <w:p w14:paraId="5B466682" w14:textId="77777777" w:rsidR="00D2106A" w:rsidRDefault="008B0261" w:rsidP="00391EEA">
      <w:pPr>
        <w:shd w:val="clear" w:color="auto" w:fill="F2F2F2" w:themeFill="background1" w:themeFillShade="F2"/>
        <w:jc w:val="center"/>
      </w:pPr>
      <w:r w:rsidRPr="00391EEA">
        <w:lastRenderedPageBreak/>
        <w:t xml:space="preserve">The main title of your contribution </w:t>
      </w:r>
      <w:r>
        <w:t xml:space="preserve">– </w:t>
      </w:r>
      <w:r w:rsidRPr="006F6972">
        <w:rPr>
          <w:color w:val="FF0000"/>
        </w:rPr>
        <w:t xml:space="preserve">this </w:t>
      </w:r>
      <w:r>
        <w:rPr>
          <w:color w:val="FF0000"/>
        </w:rPr>
        <w:t>field</w:t>
      </w:r>
      <w:r w:rsidRPr="006F6972">
        <w:rPr>
          <w:color w:val="FF0000"/>
        </w:rPr>
        <w:t xml:space="preserve"> cannot be edited</w:t>
      </w:r>
    </w:p>
    <w:p w14:paraId="36D7605E" w14:textId="77777777" w:rsidR="004A758F" w:rsidRPr="00790800" w:rsidRDefault="004A758F" w:rsidP="002B5FFB">
      <w:pPr>
        <w:pStyle w:val="DH-Title"/>
        <w:rPr>
          <w:lang w:val="en-US"/>
        </w:rPr>
      </w:pPr>
      <w:r w:rsidRPr="00790800">
        <w:rPr>
          <w:lang w:val="en-US"/>
        </w:rPr>
        <w:t>Kugire Data Curation for the Kokinwakashu TEI/XML Data</w:t>
      </w:r>
    </w:p>
    <w:p w14:paraId="7F98D980" w14:textId="77777777" w:rsidR="00D2106A" w:rsidRPr="00391EEA" w:rsidRDefault="008B0261" w:rsidP="00391EEA">
      <w:pPr>
        <w:shd w:val="clear" w:color="auto" w:fill="F2F2F2" w:themeFill="background1" w:themeFillShade="F2"/>
        <w:jc w:val="center"/>
      </w:pPr>
      <w:r w:rsidRPr="00391EEA">
        <w:t>Add a subtitle (optional):</w:t>
      </w:r>
    </w:p>
    <w:p w14:paraId="25DCFE29" w14:textId="77777777" w:rsidR="00E42BF9" w:rsidRPr="00B048CF" w:rsidRDefault="00E42BF9" w:rsidP="002B5FFB">
      <w:pPr>
        <w:pStyle w:val="DH-Subtitle"/>
        <w:rPr>
          <w:lang w:val="en-US"/>
        </w:rPr>
        <w:sectPr w:rsidR="00E42BF9" w:rsidRPr="00B048CF">
          <w:pgSz w:w="11906" w:h="16838"/>
          <w:pgMar w:top="1417" w:right="1417" w:bottom="1134" w:left="1417" w:header="720" w:footer="720" w:gutter="0"/>
          <w:cols w:space="720"/>
          <w:docGrid w:linePitch="240" w:charSpace="-2049"/>
        </w:sectPr>
      </w:pPr>
    </w:p>
    <w:p w14:paraId="2A0F2BB6" w14:textId="2B011C31" w:rsidR="00527BDD" w:rsidRDefault="00527BDD" w:rsidP="00E42BF9">
      <w:pPr>
        <w:pStyle w:val="DH-Subtitle"/>
        <w:rPr>
          <w:lang w:val="en-US"/>
        </w:rPr>
      </w:pPr>
      <w:permStart w:id="1450070997" w:edGrp="everyone"/>
    </w:p>
    <w:p w14:paraId="230C9D2A" w14:textId="77777777" w:rsidR="00E42BF9" w:rsidRDefault="00E42BF9" w:rsidP="00E42BF9">
      <w:pPr>
        <w:pStyle w:val="DH-Subtitle"/>
        <w:rPr>
          <w:lang w:val="en-US"/>
        </w:rPr>
      </w:pPr>
    </w:p>
    <w:permEnd w:id="1450070997"/>
    <w:p w14:paraId="35F62901" w14:textId="77777777" w:rsidR="00E42BF9" w:rsidRDefault="00E42BF9" w:rsidP="00E42BF9">
      <w:pPr>
        <w:pStyle w:val="DH-Subtitle"/>
        <w:rPr>
          <w:lang w:val="en-US"/>
        </w:rPr>
      </w:pPr>
    </w:p>
    <w:p w14:paraId="0B1A12F1" w14:textId="77777777" w:rsidR="00BE1C78" w:rsidRPr="00790800" w:rsidRDefault="004A758F" w:rsidP="002B5FFB">
      <w:pPr>
        <w:pStyle w:val="DH-AuthorAffiliation"/>
        <w:rPr>
          <w:lang w:val="en-US"/>
        </w:rPr>
      </w:pPr>
      <w:r w:rsidRPr="004C37A9">
        <w:rPr>
          <w:lang w:val="en-US"/>
        </w:rPr>
        <w:t>Xudong Chen (w.iac25333@kurenai.waseda.jp), Waseda University, Japan</w:t>
      </w:r>
    </w:p>
    <w:p w14:paraId="34253CB5" w14:textId="7F144513" w:rsidR="00BE1C78" w:rsidRPr="00790800" w:rsidRDefault="004A758F" w:rsidP="002B5FFB">
      <w:pPr>
        <w:pStyle w:val="DH-AuthorAffiliation"/>
        <w:rPr>
          <w:lang w:val="en-US"/>
        </w:rPr>
      </w:pPr>
      <w:r w:rsidRPr="004C37A9">
        <w:rPr>
          <w:lang w:val="en-US"/>
        </w:rPr>
        <w:t xml:space="preserve">Bor Hodošček (hodoscek.bor.hmt@osaka-u.ac.jp), </w:t>
      </w:r>
      <w:r w:rsidR="00406DEC">
        <w:rPr>
          <w:lang w:val="en-US"/>
        </w:rPr>
        <w:t xml:space="preserve">The University of </w:t>
      </w:r>
      <w:r w:rsidRPr="004C37A9">
        <w:rPr>
          <w:lang w:val="en-US"/>
        </w:rPr>
        <w:t>Osaka, Japan</w:t>
      </w:r>
    </w:p>
    <w:p w14:paraId="1396AD05" w14:textId="77777777" w:rsidR="00BE1C78" w:rsidRPr="00790800" w:rsidRDefault="004A758F" w:rsidP="002B5FFB">
      <w:pPr>
        <w:pStyle w:val="DH-AuthorAffiliation"/>
        <w:rPr>
          <w:lang w:val="en-US"/>
        </w:rPr>
      </w:pPr>
      <w:r w:rsidRPr="004C37A9">
        <w:rPr>
          <w:lang w:val="en-US"/>
        </w:rPr>
        <w:t>Hilofumi Yamamoto (yamamoto.h.al@m.titech.ac.jp), Institute of Science Tokyo, Japan</w:t>
      </w:r>
    </w:p>
    <w:p w14:paraId="3F8FCF8C" w14:textId="77777777" w:rsidR="00D2106A" w:rsidRDefault="008B0261" w:rsidP="00391EEA">
      <w:pPr>
        <w:shd w:val="clear" w:color="auto" w:fill="F2F2F2" w:themeFill="background1" w:themeFillShade="F2"/>
        <w:jc w:val="center"/>
      </w:pPr>
      <w:r w:rsidRPr="00391EEA">
        <w:t xml:space="preserve">Author information – </w:t>
      </w:r>
      <w:r w:rsidRPr="00391EEA">
        <w:rPr>
          <w:color w:val="FF0000"/>
        </w:rPr>
        <w:t>this field cannot be edited</w:t>
      </w:r>
    </w:p>
    <w:p w14:paraId="02555C4E" w14:textId="77777777" w:rsidR="00E42BF9" w:rsidRPr="004C37A9" w:rsidRDefault="00E42BF9" w:rsidP="00E42BF9">
      <w:pPr>
        <w:pStyle w:val="DH-Default"/>
        <w:shd w:val="clear" w:color="auto" w:fill="F2F2F2" w:themeFill="background1" w:themeFillShade="F2"/>
        <w:rPr>
          <w:lang w:val="en-US"/>
        </w:rPr>
      </w:pPr>
    </w:p>
    <w:p w14:paraId="1FC2CB05" w14:textId="77777777" w:rsidR="00D2106A" w:rsidRPr="00391EEA" w:rsidRDefault="008B0261" w:rsidP="00391EEA">
      <w:pPr>
        <w:shd w:val="clear" w:color="auto" w:fill="F2F2F2" w:themeFill="background1" w:themeFillShade="F2"/>
        <w:jc w:val="center"/>
      </w:pPr>
      <w:r w:rsidRPr="00391EEA">
        <w:t>Main body – enter your text and images here:</w:t>
      </w:r>
    </w:p>
    <w:p w14:paraId="09AF3187" w14:textId="628EB8A2" w:rsidR="00782146" w:rsidRPr="00782146" w:rsidRDefault="00782146" w:rsidP="00782146">
      <w:pPr>
        <w:pStyle w:val="1"/>
        <w:rPr>
          <w:lang w:val="en-US"/>
        </w:rPr>
      </w:pPr>
      <w:permStart w:id="1302294337" w:edGrp="everyone"/>
      <w:r w:rsidRPr="00782146">
        <w:rPr>
          <w:lang w:val="en-US"/>
        </w:rPr>
        <w:t>Introduction</w:t>
      </w:r>
    </w:p>
    <w:p w14:paraId="31DA751D" w14:textId="5DE8BAB3" w:rsidR="00C76D1B" w:rsidRPr="00C76D1B" w:rsidRDefault="00C76D1B" w:rsidP="00C76D1B">
      <w:pPr>
        <w:pStyle w:val="DH-Default"/>
        <w:rPr>
          <w:rFonts w:eastAsia="SimSun"/>
          <w:lang w:val="en-US" w:eastAsia="zh-CN"/>
        </w:rPr>
      </w:pPr>
      <w:r w:rsidRPr="00C76D1B">
        <w:rPr>
          <w:rFonts w:eastAsia="SimSun"/>
          <w:lang w:val="en-US" w:eastAsia="zh-CN"/>
        </w:rPr>
        <w:t>Kugire — phrase breaks within waka poems — are well suited to studying the diversity of poetic interpretation. Translations of waka are practices of expert interpretation: they embed philological and literary knowledge into a reading of the text. Kugire is a latent structural property of every waka, and comparing where different experts locate kugire across the full anthology can serve as a measurable index of both the diversity and the stability of poetic interpretation. Analyzing such interpretive diversity in relation to poetic structure requires data.</w:t>
      </w:r>
    </w:p>
    <w:p w14:paraId="3553C395" w14:textId="35E60A34" w:rsidR="00C76D1B" w:rsidRPr="00C76D1B" w:rsidRDefault="000C7875" w:rsidP="00C76D1B">
      <w:pPr>
        <w:pStyle w:val="DH-Default"/>
        <w:rPr>
          <w:rFonts w:eastAsia="SimSun"/>
          <w:lang w:val="en-US" w:eastAsia="zh-CN"/>
        </w:rPr>
      </w:pPr>
      <w:r w:rsidRPr="000C7875">
        <w:rPr>
          <w:rFonts w:eastAsia="SimSun"/>
          <w:lang w:val="en-US" w:eastAsia="zh-CN"/>
        </w:rPr>
        <w:t>One of the few existing kugire resources is a program</w:t>
      </w:r>
      <w:r w:rsidR="00CF1383">
        <w:rPr>
          <w:rStyle w:val="a6"/>
          <w:rFonts w:eastAsia="SimSun"/>
          <w:lang w:val="en-US" w:eastAsia="zh-CN"/>
        </w:rPr>
        <w:footnoteReference w:id="1"/>
      </w:r>
      <w:r>
        <w:rPr>
          <w:rFonts w:eastAsia="SimSun"/>
          <w:lang w:val="en-US" w:eastAsia="zh-CN"/>
        </w:rPr>
        <w:t xml:space="preserve"> </w:t>
      </w:r>
      <w:r w:rsidRPr="000C7875">
        <w:rPr>
          <w:rFonts w:eastAsia="SimSun"/>
          <w:lang w:val="en-US" w:eastAsia="zh-CN"/>
        </w:rPr>
        <w:t>that identifies kugire with a dataset for the Hyakuninisshu</w:t>
      </w:r>
      <w:r w:rsidR="00C76D1B" w:rsidRPr="00A17DCC">
        <w:rPr>
          <w:lang w:val="en-US" w:eastAsia="zh-CN"/>
        </w:rPr>
        <w:t xml:space="preserve">, later applied to the Kokinwakashu </w:t>
      </w:r>
      <w:r w:rsidR="00C76D1B" w:rsidRPr="00C76D1B">
        <w:rPr>
          <w:rFonts w:eastAsia="SimSun"/>
          <w:lang w:val="en-US" w:eastAsia="zh-CN"/>
        </w:rPr>
        <w:t>and compared against Asaoka (2008) and Kami (1985). The dataset, however, cannot capture the interpretive nature of kugire (see Kami, 1985), which admits no single correct answer. Asaoka (2007) proposes two criteria — semantic independence of core sentences (necessary) and a clear grammatical break (sufficient) — both of which remain open to interpretation. Across existing resources, kugire tends to be treated as a binary property, which cannot represent the certainty of individual judgements or the range of expert readings. A kugire dataset should therefore collect annotations from multiple sources, each with documented criteria.</w:t>
      </w:r>
    </w:p>
    <w:p w14:paraId="381CB392" w14:textId="444F4D67" w:rsidR="00C76D1B" w:rsidRPr="00C76D1B" w:rsidRDefault="00C76D1B" w:rsidP="00782146">
      <w:pPr>
        <w:pStyle w:val="DH-Default"/>
        <w:rPr>
          <w:rFonts w:eastAsia="SimSun"/>
          <w:lang w:val="en-US" w:eastAsia="zh-CN"/>
        </w:rPr>
      </w:pPr>
      <w:r w:rsidRPr="00C76D1B">
        <w:rPr>
          <w:rFonts w:eastAsia="SimSun"/>
          <w:lang w:val="en-US" w:eastAsia="zh-CN"/>
        </w:rPr>
        <w:t>This project adds kugire as an interpretive annotation layer to the TEI/XML data of the Kokinwakashu, using rule-based and translation-based methods. Keeping kugire as a separate layer preserves the annotation criteria and any competing interpretations.</w:t>
      </w:r>
    </w:p>
    <w:p w14:paraId="57F41A19" w14:textId="046B7952" w:rsidR="00782146" w:rsidRPr="00782146" w:rsidRDefault="00782146" w:rsidP="00782146">
      <w:pPr>
        <w:pStyle w:val="1"/>
        <w:rPr>
          <w:lang w:val="en-US"/>
        </w:rPr>
      </w:pPr>
      <w:r w:rsidRPr="00782146">
        <w:rPr>
          <w:lang w:val="en-US"/>
        </w:rPr>
        <w:lastRenderedPageBreak/>
        <w:t>Data sources</w:t>
      </w:r>
    </w:p>
    <w:p w14:paraId="15BA5D7E" w14:textId="5F1422FD" w:rsidR="00C76D1B" w:rsidRPr="00C76D1B" w:rsidRDefault="00C76D1B" w:rsidP="00C76D1B">
      <w:pPr>
        <w:pStyle w:val="DH-Default"/>
        <w:rPr>
          <w:rFonts w:eastAsia="SimSun"/>
          <w:lang w:val="en-US" w:eastAsia="zh-CN"/>
        </w:rPr>
      </w:pPr>
      <w:r w:rsidRPr="00C76D1B">
        <w:rPr>
          <w:lang w:val="en-US"/>
        </w:rPr>
        <w:t xml:space="preserve">The base data is a lexically extended version of the TEI data of the Karoku second-year manuscript of the </w:t>
      </w:r>
      <w:r w:rsidRPr="00A17DCC">
        <w:rPr>
          <w:lang w:val="en-US"/>
        </w:rPr>
        <w:t>Kokinwakashu</w:t>
      </w:r>
      <w:r w:rsidRPr="00C76D1B">
        <w:rPr>
          <w:lang w:val="en-US"/>
        </w:rPr>
        <w:t xml:space="preserve"> (Ikuura et al., 2023). The extended dataset maps tokenization from the Hachidaishu Vocabulary Dataset (Hodošček and Yamamoto, 2022) onto this segmented text, forming the basis for the kugire annotation.</w:t>
      </w:r>
    </w:p>
    <w:p w14:paraId="55762EDF" w14:textId="77777777" w:rsidR="00C76D1B" w:rsidRDefault="00C76D1B" w:rsidP="00C76D1B">
      <w:pPr>
        <w:pStyle w:val="DH-Default"/>
        <w:rPr>
          <w:rFonts w:eastAsia="SimSun"/>
          <w:lang w:val="en-US" w:eastAsia="zh-CN"/>
        </w:rPr>
      </w:pPr>
      <w:r w:rsidRPr="00C76D1B">
        <w:rPr>
          <w:lang w:val="en-US"/>
        </w:rPr>
        <w:t xml:space="preserve">For the rule-based method, we use the Hachidaishu Part-of-Speech Dataset (Yamamoto et al., 2024a), which provides conjugation and part-of-speech data for each token. For the translation-based method, we use the explanatory translation of the Kokinwakashu by (Kaneko, 1933), the earliest twentieth-century explanatory translation of the anthology, digitized and published on Zenodo (Yamamoto et al., 2024b). </w:t>
      </w:r>
    </w:p>
    <w:p w14:paraId="676C80CF" w14:textId="05BCF241" w:rsidR="00C76D1B" w:rsidRPr="00C76D1B" w:rsidRDefault="00782146" w:rsidP="00573567">
      <w:pPr>
        <w:pStyle w:val="1"/>
        <w:rPr>
          <w:lang w:val="en-US"/>
        </w:rPr>
      </w:pPr>
      <w:r w:rsidRPr="00782146">
        <w:rPr>
          <w:lang w:val="en-US"/>
        </w:rPr>
        <w:t>Output Data</w:t>
      </w:r>
    </w:p>
    <w:p w14:paraId="49D68684" w14:textId="45F35AE2" w:rsidR="004C1A77" w:rsidRPr="00C76D1B" w:rsidRDefault="00C76D1B" w:rsidP="004C1A77">
      <w:pPr>
        <w:pStyle w:val="DH-Default"/>
        <w:rPr>
          <w:lang w:val="en-US" w:eastAsia="zh-CN"/>
        </w:rPr>
      </w:pPr>
      <w:r w:rsidRPr="00C76D1B">
        <w:rPr>
          <w:lang w:val="en-US" w:eastAsia="zh-CN"/>
        </w:rPr>
        <w:t xml:space="preserve">The output is a TEI/XML file derived from the base data by appending kugire annotations to each </w:t>
      </w:r>
      <w:r w:rsidRPr="00C76D1B">
        <w:rPr>
          <w:lang w:val="en-US"/>
        </w:rPr>
        <w:t>poem</w:t>
      </w:r>
      <w:r w:rsidRPr="00C76D1B">
        <w:rPr>
          <w:lang w:val="en-US" w:eastAsia="zh-CN"/>
        </w:rPr>
        <w:t>. The original text, segmentation, and all existing TEI markup are preserved without modification; the annotation layer is additive.</w:t>
      </w:r>
    </w:p>
    <w:p w14:paraId="23F14A15" w14:textId="7AB3C092" w:rsidR="004C1A77" w:rsidRDefault="00C76D1B" w:rsidP="004C1A77">
      <w:pPr>
        <w:pStyle w:val="DH-Default"/>
        <w:rPr>
          <w:lang w:val="en-US" w:eastAsia="zh-CN"/>
        </w:rPr>
      </w:pPr>
      <w:r w:rsidRPr="00C76D1B">
        <w:rPr>
          <w:lang w:val="en-US"/>
        </w:rPr>
        <w:t>Each</w:t>
      </w:r>
      <w:r w:rsidRPr="00C76D1B">
        <w:rPr>
          <w:lang w:val="en-US" w:eastAsia="zh-CN"/>
        </w:rPr>
        <w:t xml:space="preserve"> kugire position is encoded as a &lt;k&gt; element placed after the final &lt;seg&gt; child of the corresponding line element &lt;l&gt;: </w:t>
      </w:r>
    </w:p>
    <w:p w14:paraId="017F9702" w14:textId="7372663A" w:rsidR="007F0C7D" w:rsidRDefault="007F0C7D" w:rsidP="004C1A77">
      <w:pPr>
        <w:rPr>
          <w:lang w:val="en-US" w:eastAsia="zh-CN"/>
        </w:rPr>
      </w:pPr>
      <w:r w:rsidRPr="007F0C7D">
        <w:rPr>
          <w:noProof/>
          <w:lang w:val="en-US" w:eastAsia="zh-CN"/>
        </w:rPr>
        <w:drawing>
          <wp:inline distT="0" distB="0" distL="0" distR="0" wp14:anchorId="18868C54" wp14:editId="1BA1324C">
            <wp:extent cx="5619750" cy="2233418"/>
            <wp:effectExtent l="0" t="0" r="0" b="0"/>
            <wp:docPr id="2095305724" name="グラフィックス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305724" name="グラフィックス 1"/>
                    <pic:cNvPicPr/>
                  </pic:nvPicPr>
                  <pic:blipFill>
                    <a:blip r:embed="rId8"/>
                    <a:srcRect t="2231" b="2231"/>
                    <a:stretch>
                      <a:fillRect/>
                    </a:stretch>
                  </pic:blipFill>
                  <pic:spPr bwMode="auto">
                    <a:xfrm>
                      <a:off x="0" y="0"/>
                      <a:ext cx="5619750" cy="2233418"/>
                    </a:xfrm>
                    <a:prstGeom prst="rect">
                      <a:avLst/>
                    </a:prstGeom>
                    <a:ln>
                      <a:noFill/>
                    </a:ln>
                    <a:extLst>
                      <a:ext uri="{53640926-AAD7-44D8-BBD7-CCE9431645EC}">
                        <a14:shadowObscured xmlns:a14="http://schemas.microsoft.com/office/drawing/2010/main"/>
                      </a:ext>
                    </a:extLst>
                  </pic:spPr>
                </pic:pic>
              </a:graphicData>
            </a:graphic>
          </wp:inline>
        </w:drawing>
      </w:r>
    </w:p>
    <w:p w14:paraId="1ADCB621" w14:textId="1FB42A60" w:rsidR="00573567" w:rsidRPr="007F0C7D" w:rsidRDefault="007F0C7D" w:rsidP="00573567">
      <w:pPr>
        <w:pStyle w:val="ac"/>
        <w:rPr>
          <w:rFonts w:eastAsia="SimSun"/>
          <w:lang w:val="en-US" w:eastAsia="zh-CN"/>
        </w:rPr>
      </w:pPr>
      <w:r>
        <w:rPr>
          <w:rFonts w:eastAsia="SimSun" w:hint="eastAsia"/>
          <w:lang w:val="en-US" w:eastAsia="zh-CN"/>
        </w:rPr>
        <w:t>Kugire annotation using &lt;k&gt; elements</w:t>
      </w:r>
    </w:p>
    <w:p w14:paraId="04B3C2E3" w14:textId="0D71D617" w:rsidR="0049140B" w:rsidRPr="0049140B" w:rsidRDefault="0049140B" w:rsidP="0049140B">
      <w:pPr>
        <w:pStyle w:val="DH-Default"/>
        <w:rPr>
          <w:rFonts w:eastAsia="SimSun"/>
          <w:lang w:val="en-US" w:eastAsia="zh-CN"/>
        </w:rPr>
      </w:pPr>
      <w:r w:rsidRPr="0049140B">
        <w:rPr>
          <w:rFonts w:eastAsia="SimSun"/>
          <w:lang w:val="en-US" w:eastAsia="zh-CN"/>
        </w:rPr>
        <w:t>The rule-based method identifies three candidate positions. The strongest (cert="high") is after the second segment, where keri appears in the conclusive form, ending the first complete sentence. A weaker candidate (cert="low") is also placed after the third segment. The LLM-assisted translation-based method, drawing on explanatory translation (Kaneko, 1933), identifies only the second segment as a kugire. The competing candidates are preserved independently.</w:t>
      </w:r>
    </w:p>
    <w:p w14:paraId="3B63DC2C" w14:textId="7F4822F4" w:rsidR="0049140B" w:rsidRDefault="0049140B" w:rsidP="0049140B">
      <w:pPr>
        <w:pStyle w:val="DH-Default"/>
        <w:rPr>
          <w:rFonts w:eastAsia="SimSun"/>
          <w:lang w:val="en-US" w:eastAsia="zh-CN"/>
        </w:rPr>
      </w:pPr>
      <w:r w:rsidRPr="0049140B">
        <w:rPr>
          <w:rFonts w:eastAsia="SimSun"/>
          <w:lang w:val="en-US" w:eastAsia="zh-CN"/>
        </w:rPr>
        <w:t>The @n attribute is the 1-based segment index; @source is the evidence code; @cert (high / mid / low) grades morphological certainty for rule-based annotations and is omitted for translation-based ones.</w:t>
      </w:r>
    </w:p>
    <w:p w14:paraId="3D38369E" w14:textId="47381928" w:rsidR="00782146" w:rsidRPr="00CB7922" w:rsidRDefault="0049140B" w:rsidP="00782146">
      <w:pPr>
        <w:pStyle w:val="DH-Default"/>
        <w:rPr>
          <w:rFonts w:eastAsia="SimSun"/>
          <w:lang w:val="en-US" w:eastAsia="zh-CN"/>
        </w:rPr>
      </w:pPr>
      <w:r w:rsidRPr="0049140B">
        <w:rPr>
          <w:lang w:val="en-US"/>
        </w:rPr>
        <w:lastRenderedPageBreak/>
        <w:t>The &lt;k&gt; element is a project-internal tag pending a decision on the target TEI encoding. A future revision will replace it with standard TEI mechanisms: &lt;anchor&gt; elements to mark break positions in the text, and &lt;interpGrp&gt;&lt;interp&gt; in &lt;standOff&gt; to record the source and certainty of each annotation</w:t>
      </w:r>
      <w:r w:rsidR="00782146" w:rsidRPr="00782146">
        <w:rPr>
          <w:lang w:val="en-US"/>
        </w:rPr>
        <w:t>:</w:t>
      </w:r>
    </w:p>
    <w:p w14:paraId="7A2756B3" w14:textId="3ED9E79C" w:rsidR="007F0C7D" w:rsidRDefault="007F0C7D" w:rsidP="007F0C7D">
      <w:pPr>
        <w:rPr>
          <w:lang w:val="en-US" w:eastAsia="zh-CN"/>
        </w:rPr>
      </w:pPr>
      <w:r w:rsidRPr="007F0C7D">
        <w:rPr>
          <w:noProof/>
          <w:lang w:val="en-US" w:eastAsia="zh-CN"/>
        </w:rPr>
        <w:drawing>
          <wp:inline distT="0" distB="0" distL="0" distR="0" wp14:anchorId="489732EC" wp14:editId="77B5C34D">
            <wp:extent cx="5619750" cy="2016993"/>
            <wp:effectExtent l="0" t="0" r="0" b="2540"/>
            <wp:docPr id="872013742" name="グラフィックス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013742" name="グラフィックス 1"/>
                    <pic:cNvPicPr/>
                  </pic:nvPicPr>
                  <pic:blipFill>
                    <a:blip r:embed="rId9"/>
                    <a:srcRect t="3985" b="3985"/>
                    <a:stretch>
                      <a:fillRect/>
                    </a:stretch>
                  </pic:blipFill>
                  <pic:spPr bwMode="auto">
                    <a:xfrm>
                      <a:off x="0" y="0"/>
                      <a:ext cx="5619750" cy="2016993"/>
                    </a:xfrm>
                    <a:prstGeom prst="rect">
                      <a:avLst/>
                    </a:prstGeom>
                    <a:ln>
                      <a:noFill/>
                    </a:ln>
                    <a:extLst>
                      <a:ext uri="{53640926-AAD7-44D8-BBD7-CCE9431645EC}">
                        <a14:shadowObscured xmlns:a14="http://schemas.microsoft.com/office/drawing/2010/main"/>
                      </a:ext>
                    </a:extLst>
                  </pic:spPr>
                </pic:pic>
              </a:graphicData>
            </a:graphic>
          </wp:inline>
        </w:drawing>
      </w:r>
    </w:p>
    <w:p w14:paraId="17F819C8" w14:textId="225CFDD1" w:rsidR="00573567" w:rsidRPr="00573567" w:rsidRDefault="007F0C7D" w:rsidP="00573567">
      <w:pPr>
        <w:pStyle w:val="ac"/>
        <w:rPr>
          <w:rFonts w:eastAsia="SimSun"/>
          <w:lang w:val="en-US" w:eastAsia="zh-CN"/>
        </w:rPr>
      </w:pPr>
      <w:r>
        <w:rPr>
          <w:rFonts w:eastAsia="SimSun" w:hint="eastAsia"/>
          <w:lang w:val="en-US" w:eastAsia="zh-CN"/>
        </w:rPr>
        <w:t>Prospective encoding using &lt;anchor&gt; and &lt;interpGrp&gt; in &lt;standOff&gt;</w:t>
      </w:r>
    </w:p>
    <w:p w14:paraId="350BF7BA" w14:textId="0EE19385" w:rsidR="00782146" w:rsidRPr="00782146" w:rsidRDefault="00782146" w:rsidP="00CB7922">
      <w:pPr>
        <w:pStyle w:val="1"/>
        <w:rPr>
          <w:lang w:val="en-US"/>
        </w:rPr>
      </w:pPr>
      <w:r w:rsidRPr="00782146">
        <w:rPr>
          <w:lang w:val="en-US"/>
        </w:rPr>
        <w:t>Annotation pipeline</w:t>
      </w:r>
    </w:p>
    <w:p w14:paraId="41A52847" w14:textId="103D5E0B" w:rsidR="0049140B" w:rsidRPr="0049140B" w:rsidRDefault="0049140B" w:rsidP="0049140B">
      <w:pPr>
        <w:pStyle w:val="DH-Default"/>
        <w:rPr>
          <w:rFonts w:eastAsia="SimSun"/>
          <w:lang w:val="en-US" w:eastAsia="zh-CN"/>
        </w:rPr>
      </w:pPr>
      <w:r w:rsidRPr="0049140B">
        <w:rPr>
          <w:lang w:val="en-US"/>
        </w:rPr>
        <w:t>The annotation follows an LLM-assisted pipeline:</w:t>
      </w:r>
    </w:p>
    <w:p w14:paraId="12A247FB" w14:textId="77777777" w:rsidR="0049140B" w:rsidRPr="0049140B" w:rsidRDefault="0049140B" w:rsidP="0049140B">
      <w:pPr>
        <w:pStyle w:val="DH-Default"/>
        <w:numPr>
          <w:ilvl w:val="0"/>
          <w:numId w:val="25"/>
        </w:numPr>
        <w:rPr>
          <w:lang w:val="en-US"/>
        </w:rPr>
      </w:pPr>
      <w:r w:rsidRPr="0049140B">
        <w:rPr>
          <w:lang w:val="en-US"/>
        </w:rPr>
        <w:t>Rule-based suggestion of candidate kugire positions based on Yamamoto et al. (2024a)</w:t>
      </w:r>
    </w:p>
    <w:p w14:paraId="208F6381" w14:textId="77777777" w:rsidR="0049140B" w:rsidRPr="0049140B" w:rsidRDefault="0049140B" w:rsidP="0049140B">
      <w:pPr>
        <w:pStyle w:val="DH-Default"/>
        <w:numPr>
          <w:ilvl w:val="0"/>
          <w:numId w:val="25"/>
        </w:numPr>
        <w:rPr>
          <w:lang w:val="en-US"/>
        </w:rPr>
      </w:pPr>
      <w:r w:rsidRPr="0049140B">
        <w:rPr>
          <w:lang w:val="en-US"/>
        </w:rPr>
        <w:t>LLM-assisted translation-based suggestion of candidate kugire positions based on</w:t>
      </w:r>
      <w:r w:rsidRPr="0049140B">
        <w:rPr>
          <w:rFonts w:eastAsia="SimSun" w:hint="eastAsia"/>
          <w:lang w:val="en-US" w:eastAsia="zh-CN"/>
        </w:rPr>
        <w:t xml:space="preserve"> </w:t>
      </w:r>
      <w:r w:rsidRPr="0049140B">
        <w:rPr>
          <w:lang w:val="en-US"/>
        </w:rPr>
        <w:t>Kaneko (1933; Yamamoto et al., 2024b)</w:t>
      </w:r>
    </w:p>
    <w:p w14:paraId="0013DBB6" w14:textId="77777777" w:rsidR="0049140B" w:rsidRPr="0049140B" w:rsidRDefault="0049140B" w:rsidP="0049140B">
      <w:pPr>
        <w:pStyle w:val="DH-Default"/>
        <w:numPr>
          <w:ilvl w:val="0"/>
          <w:numId w:val="25"/>
        </w:numPr>
        <w:rPr>
          <w:lang w:val="en-US"/>
        </w:rPr>
      </w:pPr>
      <w:r w:rsidRPr="0049140B">
        <w:rPr>
          <w:lang w:val="en-US"/>
        </w:rPr>
        <w:t>Review and correction in a pop-up editor showing the original poem and its reference data</w:t>
      </w:r>
    </w:p>
    <w:p w14:paraId="43744DCE" w14:textId="0B1D7236" w:rsidR="0049140B" w:rsidRPr="0049140B" w:rsidRDefault="0049140B" w:rsidP="0049140B">
      <w:pPr>
        <w:pStyle w:val="DH-Default"/>
        <w:numPr>
          <w:ilvl w:val="0"/>
          <w:numId w:val="25"/>
        </w:numPr>
        <w:rPr>
          <w:lang w:val="en-US"/>
        </w:rPr>
      </w:pPr>
      <w:r w:rsidRPr="0049140B">
        <w:rPr>
          <w:lang w:val="en-US"/>
        </w:rPr>
        <w:t>Rendering the confirmed annotation into the TEI data</w:t>
      </w:r>
    </w:p>
    <w:p w14:paraId="0B943244" w14:textId="3AB36BDA" w:rsidR="00782146" w:rsidRPr="00587831" w:rsidRDefault="0049140B" w:rsidP="0049140B">
      <w:pPr>
        <w:pStyle w:val="DH-Default"/>
        <w:rPr>
          <w:rFonts w:eastAsia="SimSun"/>
          <w:lang w:val="en-US" w:eastAsia="zh-CN"/>
        </w:rPr>
      </w:pPr>
      <w:r w:rsidRPr="0049140B">
        <w:rPr>
          <w:lang w:val="en-US"/>
        </w:rPr>
        <w:t>The pipeline is intended to accelerate annotation and reduce cognitive load, implemented as a reusable set of scripts designed to extend to additional translation sources.</w:t>
      </w:r>
    </w:p>
    <w:p w14:paraId="4F592495" w14:textId="1951B8D2" w:rsidR="00782146" w:rsidRPr="00782146" w:rsidRDefault="00782146" w:rsidP="00587831">
      <w:pPr>
        <w:pStyle w:val="2"/>
        <w:rPr>
          <w:lang w:val="en-US"/>
        </w:rPr>
      </w:pPr>
      <w:r w:rsidRPr="00782146">
        <w:rPr>
          <w:lang w:val="en-US"/>
        </w:rPr>
        <w:t>Rule-based (grammar-wise) kugire suggestion</w:t>
      </w:r>
    </w:p>
    <w:p w14:paraId="28C8524D" w14:textId="1C9779D8" w:rsidR="00782146" w:rsidRPr="00782146" w:rsidRDefault="00782146" w:rsidP="00782146">
      <w:pPr>
        <w:pStyle w:val="DH-Default"/>
        <w:rPr>
          <w:lang w:val="en-US"/>
        </w:rPr>
      </w:pPr>
      <w:r w:rsidRPr="00782146">
        <w:rPr>
          <w:lang w:val="en-US"/>
        </w:rPr>
        <w:t xml:space="preserve">Our method extends </w:t>
      </w:r>
      <w:r w:rsidR="00FD34C0" w:rsidRPr="00FD34C0">
        <w:rPr>
          <w:lang w:val="en-US"/>
        </w:rPr>
        <w:t>the aforementioned program</w:t>
      </w:r>
      <w:r w:rsidRPr="00782146">
        <w:rPr>
          <w:lang w:val="en-US"/>
        </w:rPr>
        <w:t>, which flags conclusive forms, copulas, and sentence-final particles as kugire, by outputting graded candidates — strong, moderate, and weak — rather than a single result.</w:t>
      </w:r>
    </w:p>
    <w:p w14:paraId="19EC029E" w14:textId="041750B7" w:rsidR="00782146" w:rsidRPr="00587831" w:rsidRDefault="00782146" w:rsidP="00782146">
      <w:pPr>
        <w:pStyle w:val="DH-Default"/>
        <w:rPr>
          <w:rFonts w:eastAsia="SimSun"/>
          <w:lang w:val="en-US" w:eastAsia="zh-CN"/>
        </w:rPr>
      </w:pPr>
      <w:r w:rsidRPr="00782146">
        <w:rPr>
          <w:lang w:val="en-US"/>
        </w:rPr>
        <w:t xml:space="preserve">Strong candidates are phrases ending in the conclusive form. For example, in the first poem of the Kokinwakashu, the past-tense auxiliary verb </w:t>
      </w:r>
      <w:r w:rsidRPr="006D572C">
        <w:rPr>
          <w:i/>
          <w:iCs/>
          <w:lang w:val="en-US"/>
        </w:rPr>
        <w:t>keri</w:t>
      </w:r>
      <w:r w:rsidRPr="00782146">
        <w:rPr>
          <w:lang w:val="en-US"/>
        </w:rPr>
        <w:t xml:space="preserve"> appears in the conclusive form, indicating a grammatical break after it (Fig.3-(1)).</w:t>
      </w:r>
    </w:p>
    <w:p w14:paraId="32831C3A" w14:textId="7010FFA8" w:rsidR="00BE50F7" w:rsidRDefault="00BE50F7" w:rsidP="004C1A77">
      <w:pPr>
        <w:rPr>
          <w:lang w:val="en-US" w:eastAsia="zh-CN"/>
        </w:rPr>
      </w:pPr>
      <w:r w:rsidRPr="00BE50F7">
        <w:rPr>
          <w:noProof/>
          <w:lang w:val="en-US" w:eastAsia="zh-CN"/>
        </w:rPr>
        <w:lastRenderedPageBreak/>
        <w:drawing>
          <wp:inline distT="0" distB="0" distL="0" distR="0" wp14:anchorId="572CBA6E" wp14:editId="53A1C2CE">
            <wp:extent cx="5687075" cy="8141970"/>
            <wp:effectExtent l="0" t="0" r="0" b="0"/>
            <wp:docPr id="461788661" name="グラフィックス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788661" name="グラフィックス 1"/>
                    <pic:cNvPicPr/>
                  </pic:nvPicPr>
                  <pic:blipFill>
                    <a:blip r:embed="rId10"/>
                    <a:stretch>
                      <a:fillRect/>
                    </a:stretch>
                  </pic:blipFill>
                  <pic:spPr>
                    <a:xfrm>
                      <a:off x="0" y="0"/>
                      <a:ext cx="5687075" cy="8141970"/>
                    </a:xfrm>
                    <a:prstGeom prst="rect">
                      <a:avLst/>
                    </a:prstGeom>
                  </pic:spPr>
                </pic:pic>
              </a:graphicData>
            </a:graphic>
          </wp:inline>
        </w:drawing>
      </w:r>
    </w:p>
    <w:p w14:paraId="77ED812F" w14:textId="32E71F9C" w:rsidR="00782146" w:rsidRPr="00573567" w:rsidRDefault="00BE50F7" w:rsidP="00587831">
      <w:pPr>
        <w:pStyle w:val="ac"/>
        <w:rPr>
          <w:rFonts w:eastAsia="SimSun"/>
          <w:lang w:val="en-US" w:eastAsia="zh-CN"/>
        </w:rPr>
      </w:pPr>
      <w:r w:rsidRPr="00BE50F7">
        <w:rPr>
          <w:rFonts w:eastAsia="SimSun"/>
          <w:lang w:val="en-US" w:eastAsia="zh-CN"/>
        </w:rPr>
        <w:t>Examples of strong (1), moderate (2), and weak (3) rule-based kugire candidates</w:t>
      </w:r>
    </w:p>
    <w:p w14:paraId="6D81E4E7" w14:textId="47D66775" w:rsidR="00782146" w:rsidRPr="00782146" w:rsidRDefault="00782146" w:rsidP="00782146">
      <w:pPr>
        <w:pStyle w:val="DH-Default"/>
        <w:rPr>
          <w:lang w:val="en-US"/>
        </w:rPr>
      </w:pPr>
      <w:r w:rsidRPr="00782146">
        <w:rPr>
          <w:lang w:val="en-US"/>
        </w:rPr>
        <w:t xml:space="preserve">Moderate candidates are phrases where the copula or information structure suggests a break, though not conclusively. In the second poem of the Kokinwakashu, the segments </w:t>
      </w:r>
      <w:r w:rsidRPr="00782146">
        <w:rPr>
          <w:lang w:val="en-US"/>
        </w:rPr>
        <w:lastRenderedPageBreak/>
        <w:t xml:space="preserve">before and after </w:t>
      </w:r>
      <w:r w:rsidRPr="006D572C">
        <w:rPr>
          <w:i/>
          <w:iCs/>
          <w:lang w:val="en-US"/>
        </w:rPr>
        <w:t>wo</w:t>
      </w:r>
      <w:r w:rsidRPr="00782146">
        <w:rPr>
          <w:lang w:val="en-US"/>
        </w:rPr>
        <w:t xml:space="preserve"> are syntactically connected, yet the former presents a scene while the latter offers a conjectural statement about it — a shift that may indicate a break (Fig.3-(2)).</w:t>
      </w:r>
    </w:p>
    <w:p w14:paraId="6AD0B05A" w14:textId="77C12809" w:rsidR="00782146" w:rsidRPr="00587831" w:rsidRDefault="00782146" w:rsidP="00782146">
      <w:pPr>
        <w:pStyle w:val="DH-Default"/>
        <w:rPr>
          <w:rFonts w:eastAsia="SimSun"/>
          <w:lang w:val="en-US" w:eastAsia="zh-CN"/>
        </w:rPr>
      </w:pPr>
      <w:r w:rsidRPr="00782146">
        <w:rPr>
          <w:lang w:val="en-US"/>
        </w:rPr>
        <w:t>Weak candidates are phrases where a sentence-final particle suggests a break, but the surrounding segments remain semantically interdependent. In the third poem of the Kokinwakashu, the question particle in the second segment may suggest a break, yet the following segment answers that question — semantic interdependence that makes the break uncertain (Fig.3-(3)).</w:t>
      </w:r>
    </w:p>
    <w:p w14:paraId="630A5EE2" w14:textId="07C77356" w:rsidR="00782146" w:rsidRPr="00782146" w:rsidRDefault="00782146" w:rsidP="00573567">
      <w:pPr>
        <w:pStyle w:val="2"/>
        <w:rPr>
          <w:lang w:val="en-US"/>
        </w:rPr>
      </w:pPr>
      <w:r w:rsidRPr="00782146">
        <w:rPr>
          <w:lang w:val="en-US"/>
        </w:rPr>
        <w:t>LLM-assisted translation-based kugire suggestion</w:t>
      </w:r>
    </w:p>
    <w:p w14:paraId="4667D8E5" w14:textId="618B0EE9" w:rsidR="0049140B" w:rsidRPr="0049140B" w:rsidRDefault="0049140B" w:rsidP="0049140B">
      <w:pPr>
        <w:pStyle w:val="DH-Default"/>
        <w:rPr>
          <w:rFonts w:eastAsia="SimSun"/>
          <w:lang w:val="en-US" w:eastAsia="zh-CN"/>
        </w:rPr>
      </w:pPr>
      <w:r w:rsidRPr="0049140B">
        <w:rPr>
          <w:rFonts w:eastAsia="SimSun"/>
          <w:lang w:val="en-US" w:eastAsia="zh-CN"/>
        </w:rPr>
        <w:t>We also use a large language model (LLM) to suggest candidate kugire positions from the explanatory translation of (Kaneko, 1933) as encoded by (Yamamoto et al., 2024b). Where the rule-based approach draws on morphological and grammatical features, the LLM-assisted translation-based approach draws on the contemporary Japanese translation, capturing breaks rooted in the translator's reading rather than grammatical form alone.</w:t>
      </w:r>
    </w:p>
    <w:p w14:paraId="1679313C" w14:textId="2A358063" w:rsidR="0049140B" w:rsidRPr="0049140B" w:rsidRDefault="0049140B" w:rsidP="0049140B">
      <w:pPr>
        <w:pStyle w:val="DH-Default"/>
        <w:rPr>
          <w:rFonts w:eastAsia="SimSun"/>
          <w:lang w:val="en-US" w:eastAsia="zh-CN"/>
        </w:rPr>
      </w:pPr>
      <w:r w:rsidRPr="0049140B">
        <w:rPr>
          <w:rFonts w:eastAsia="SimSun"/>
          <w:lang w:val="en-US" w:eastAsia="zh-CN"/>
        </w:rPr>
        <w:t>The LLM is qwen2.5, served locally via Ollama. The model receives the five segments of the original poem and the corresponding explanatory translation, and outputs a JSON object with three fields: alignment (step 1), breaks (step 2), and positions (the resulting candidate indices).</w:t>
      </w:r>
    </w:p>
    <w:p w14:paraId="59D7BAFA" w14:textId="0AA9ABEE" w:rsidR="0049140B" w:rsidRPr="0049140B" w:rsidRDefault="0049140B" w:rsidP="0049140B">
      <w:pPr>
        <w:pStyle w:val="DH-Default"/>
        <w:rPr>
          <w:rFonts w:eastAsia="SimSun"/>
          <w:lang w:val="en-US" w:eastAsia="zh-CN"/>
        </w:rPr>
      </w:pPr>
      <w:r w:rsidRPr="0049140B">
        <w:rPr>
          <w:rFonts w:eastAsia="SimSun"/>
          <w:lang w:val="en-US" w:eastAsia="zh-CN"/>
        </w:rPr>
        <w:t>The prompt instructs the model to align segments to the translation, detect sentence boundaries in the translation, and map them back to segment positions — mirroring the workflow of a human annotator using a translation as reference. Three few-shot examples from real Kokinwakashu poems demonstrate this chain, covering no-kugire, second-segment, and fourth-segment cases. Valid positions from the JSON output are recorded independently of rule-based results, e.g., &lt;k n="2" source="kaneko"/&gt;.</w:t>
      </w:r>
    </w:p>
    <w:p w14:paraId="4C6B032E" w14:textId="442CEDC0" w:rsidR="00782146" w:rsidRPr="00573567" w:rsidRDefault="0049140B" w:rsidP="0049140B">
      <w:pPr>
        <w:pStyle w:val="DH-Default"/>
        <w:rPr>
          <w:rFonts w:eastAsia="SimSun"/>
          <w:lang w:val="en-US" w:eastAsia="zh-CN"/>
        </w:rPr>
      </w:pPr>
      <w:r w:rsidRPr="0049140B">
        <w:rPr>
          <w:rFonts w:eastAsia="SimSun"/>
          <w:lang w:val="en-US" w:eastAsia="zh-CN"/>
        </w:rPr>
        <w:t>In practice, translation-based suggestions require frequent correction by the annotator. The tool reduces input effort but does not replace human judgement. More capable LLMs may improve suggestion quality in future work.</w:t>
      </w:r>
    </w:p>
    <w:p w14:paraId="4065C930" w14:textId="4F6608E0" w:rsidR="00782146" w:rsidRPr="00782146" w:rsidRDefault="00782146" w:rsidP="00573567">
      <w:pPr>
        <w:pStyle w:val="1"/>
        <w:rPr>
          <w:lang w:val="en-US"/>
        </w:rPr>
      </w:pPr>
      <w:r w:rsidRPr="00782146">
        <w:rPr>
          <w:lang w:val="en-US"/>
        </w:rPr>
        <w:t>Conculusion</w:t>
      </w:r>
    </w:p>
    <w:p w14:paraId="23CBE530" w14:textId="4DFC90C7" w:rsidR="00527BDD" w:rsidRPr="00573567" w:rsidRDefault="00782146" w:rsidP="00E42BF9">
      <w:pPr>
        <w:pStyle w:val="DH-Default"/>
        <w:rPr>
          <w:rFonts w:eastAsia="SimSun"/>
          <w:lang w:val="en-US" w:eastAsia="zh-CN"/>
        </w:rPr>
      </w:pPr>
      <w:r w:rsidRPr="00782146">
        <w:rPr>
          <w:lang w:val="en-US"/>
        </w:rPr>
        <w:t>This project produced a TEI/XML dataset prototype of kugire annotations for the Kokinwakashu, derived from a lexically extended base and informed by both rule-based and LLM-assisted translation-based methods. The dataset preserves multiple interpretations of kugire, supporting analysis of the relationship between waka structure and interpretive diversity.</w:t>
      </w:r>
    </w:p>
    <w:permEnd w:id="1302294337"/>
    <w:p w14:paraId="602435FB" w14:textId="77777777" w:rsidR="00E42BF9" w:rsidRPr="00790800" w:rsidRDefault="00E42BF9" w:rsidP="00E42BF9">
      <w:pPr>
        <w:pStyle w:val="DH-Default"/>
        <w:rPr>
          <w:lang w:val="en-US"/>
        </w:rPr>
      </w:pPr>
    </w:p>
    <w:p w14:paraId="6837CC53" w14:textId="77777777" w:rsidR="00550D0C" w:rsidRDefault="0075503D" w:rsidP="00550D0C">
      <w:pPr>
        <w:pStyle w:val="DH-BibliographyHeading"/>
        <w:rPr>
          <w:lang w:val="en-US"/>
        </w:rPr>
      </w:pPr>
      <w:r w:rsidRPr="00790800">
        <w:rPr>
          <w:lang w:val="en-US"/>
        </w:rPr>
        <w:t>References</w:t>
      </w:r>
    </w:p>
    <w:p w14:paraId="3FA68CCE" w14:textId="77777777" w:rsidR="00D2106A" w:rsidRPr="00391EEA" w:rsidRDefault="008B0261" w:rsidP="00391EEA">
      <w:pPr>
        <w:shd w:val="clear" w:color="auto" w:fill="F2F2F2" w:themeFill="background1" w:themeFillShade="F2"/>
        <w:jc w:val="center"/>
      </w:pPr>
      <w:r w:rsidRPr="00391EEA">
        <w:t>Enter your references here:</w:t>
      </w:r>
    </w:p>
    <w:p w14:paraId="62BC888C" w14:textId="16658629" w:rsidR="00A435CF" w:rsidRPr="00A435CF" w:rsidRDefault="00A435CF" w:rsidP="00A435CF">
      <w:pPr>
        <w:pStyle w:val="DH-Default"/>
        <w:rPr>
          <w:lang w:val="en-US"/>
        </w:rPr>
      </w:pPr>
      <w:permStart w:id="1453460776" w:edGrp="everyone"/>
      <w:r w:rsidRPr="00B806FC">
        <w:rPr>
          <w:rStyle w:val="a9"/>
        </w:rPr>
        <w:lastRenderedPageBreak/>
        <w:t xml:space="preserve">Asaoka Sumiaki </w:t>
      </w:r>
      <w:r w:rsidRPr="00B806FC">
        <w:rPr>
          <w:rStyle w:val="a9"/>
          <w:rFonts w:asciiTheme="majorEastAsia" w:eastAsiaTheme="majorEastAsia" w:hAnsiTheme="majorEastAsia"/>
          <w:lang w:val="en-US"/>
        </w:rPr>
        <w:t>浅岡純朗</w:t>
      </w:r>
      <w:r w:rsidRPr="00A435CF">
        <w:t xml:space="preserve">. (2008). </w:t>
      </w:r>
      <w:r w:rsidRPr="00B806FC">
        <w:rPr>
          <w:rStyle w:val="a7"/>
        </w:rPr>
        <w:t>Waka ni Okeru Bun no Kosei: Heian Waka no Tenkanki ni Kansuru Ichi Kosatsu/Sentence Structure in Waka: A Study on the Transitional Period of Heian Waka</w:t>
      </w:r>
      <w:r w:rsidRPr="00A435CF">
        <w:t xml:space="preserve"> [</w:t>
      </w:r>
      <w:r w:rsidRPr="00B806FC">
        <w:rPr>
          <w:rFonts w:asciiTheme="majorEastAsia" w:eastAsiaTheme="majorEastAsia" w:hAnsiTheme="majorEastAsia" w:hint="eastAsia"/>
          <w:lang w:val="en-US"/>
        </w:rPr>
        <w:t>和歌における文の構成</w:t>
      </w:r>
      <w:r w:rsidRPr="00B806FC">
        <w:rPr>
          <w:rFonts w:asciiTheme="majorEastAsia" w:eastAsiaTheme="majorEastAsia" w:hAnsiTheme="majorEastAsia" w:hint="eastAsia"/>
        </w:rPr>
        <w:t>―</w:t>
      </w:r>
      <w:r w:rsidRPr="00B806FC">
        <w:rPr>
          <w:rFonts w:asciiTheme="majorEastAsia" w:eastAsiaTheme="majorEastAsia" w:hAnsiTheme="majorEastAsia" w:hint="eastAsia"/>
          <w:lang w:val="en-US"/>
        </w:rPr>
        <w:t>平安和歌の転換期に関する一考察</w:t>
      </w:r>
      <w:r w:rsidRPr="00B806FC">
        <w:rPr>
          <w:rFonts w:asciiTheme="majorEastAsia" w:eastAsiaTheme="majorEastAsia" w:hAnsiTheme="majorEastAsia" w:hint="eastAsia"/>
        </w:rPr>
        <w:t>―</w:t>
      </w:r>
      <w:r w:rsidRPr="00A435CF">
        <w:t xml:space="preserve">]. </w:t>
      </w:r>
      <w:r w:rsidRPr="00B806FC">
        <w:rPr>
          <w:rStyle w:val="a7"/>
          <w:lang w:val="en-US"/>
        </w:rPr>
        <w:t>Nishogakusha Daigaku Jinbun Ronsoˉ/</w:t>
      </w:r>
      <w:r w:rsidR="00B806FC" w:rsidRPr="00B806FC">
        <w:rPr>
          <w:rStyle w:val="a7"/>
          <w:lang w:val="en-US" w:eastAsia="zh-CN"/>
        </w:rPr>
        <w:t xml:space="preserve"> </w:t>
      </w:r>
      <w:r w:rsidRPr="00B806FC">
        <w:rPr>
          <w:rStyle w:val="a7"/>
          <w:lang w:val="en-US"/>
        </w:rPr>
        <w:t>Nishogakusha University Journal of Humanities</w:t>
      </w:r>
      <w:r w:rsidRPr="00A435CF">
        <w:rPr>
          <w:lang w:val="en-US"/>
        </w:rPr>
        <w:t>, 81, pp. 130–40.</w:t>
      </w:r>
    </w:p>
    <w:p w14:paraId="75CF508D" w14:textId="77777777" w:rsidR="00A435CF" w:rsidRPr="00A435CF" w:rsidRDefault="00A435CF" w:rsidP="00A435CF">
      <w:pPr>
        <w:pStyle w:val="DH-Default"/>
        <w:rPr>
          <w:lang w:val="en-US"/>
        </w:rPr>
      </w:pPr>
      <w:r w:rsidRPr="00B806FC">
        <w:rPr>
          <w:rStyle w:val="a9"/>
          <w:lang w:val="en-US"/>
        </w:rPr>
        <w:t xml:space="preserve">Asaoka Sumiaki </w:t>
      </w:r>
      <w:r w:rsidRPr="00B806FC">
        <w:rPr>
          <w:rStyle w:val="a9"/>
          <w:rFonts w:asciiTheme="majorEastAsia" w:eastAsiaTheme="majorEastAsia" w:hAnsiTheme="majorEastAsia"/>
          <w:lang w:val="en-US"/>
        </w:rPr>
        <w:t>浅岡純朗</w:t>
      </w:r>
      <w:r w:rsidRPr="00A435CF">
        <w:rPr>
          <w:lang w:val="en-US"/>
        </w:rPr>
        <w:t xml:space="preserve">. (2007). </w:t>
      </w:r>
      <w:r w:rsidRPr="00B806FC">
        <w:rPr>
          <w:rStyle w:val="a7"/>
          <w:lang w:val="en-US"/>
        </w:rPr>
        <w:t>Waka no Kugire ni Kansuru Ichi Kosatsu: Atarashii Nintei Kijun Shian no Koso/A Study on Kugire in Waka: Toward a New Proposal for Recognition Criteria</w:t>
      </w:r>
      <w:r w:rsidRPr="00A435CF">
        <w:rPr>
          <w:lang w:val="en-US"/>
        </w:rPr>
        <w:t xml:space="preserve"> [</w:t>
      </w:r>
      <w:r w:rsidRPr="00B806FC">
        <w:rPr>
          <w:rFonts w:asciiTheme="majorEastAsia" w:eastAsiaTheme="majorEastAsia" w:hAnsiTheme="majorEastAsia" w:hint="eastAsia"/>
          <w:lang w:val="en-US"/>
        </w:rPr>
        <w:t>和歌の句切れに関する一考察</w:t>
      </w:r>
      <w:r w:rsidRPr="00B806FC">
        <w:rPr>
          <w:rFonts w:asciiTheme="majorEastAsia" w:eastAsiaTheme="majorEastAsia" w:hAnsiTheme="majorEastAsia"/>
          <w:lang w:val="en-US"/>
        </w:rPr>
        <w:t xml:space="preserve"> : </w:t>
      </w:r>
      <w:r w:rsidRPr="00B806FC">
        <w:rPr>
          <w:rFonts w:asciiTheme="majorEastAsia" w:eastAsiaTheme="majorEastAsia" w:hAnsiTheme="majorEastAsia" w:hint="eastAsia"/>
          <w:lang w:val="en-US"/>
        </w:rPr>
        <w:t>新しい認定基準私案の構想</w:t>
      </w:r>
      <w:r w:rsidRPr="00A435CF">
        <w:rPr>
          <w:lang w:val="en-US"/>
        </w:rPr>
        <w:t xml:space="preserve">]. </w:t>
      </w:r>
      <w:r w:rsidRPr="00B806FC">
        <w:rPr>
          <w:rStyle w:val="a7"/>
          <w:lang w:val="en-US"/>
        </w:rPr>
        <w:t>Nishogakusha Daigaku Jinbun Ronsoˉ/Nishogakusha University Journal of Humanities</w:t>
      </w:r>
      <w:r w:rsidRPr="00A435CF">
        <w:rPr>
          <w:lang w:val="en-US"/>
        </w:rPr>
        <w:t>, 78, pp. 113–22.</w:t>
      </w:r>
    </w:p>
    <w:p w14:paraId="2D522E6E" w14:textId="77777777" w:rsidR="00A435CF" w:rsidRPr="00A435CF" w:rsidRDefault="00A435CF" w:rsidP="00A435CF">
      <w:pPr>
        <w:pStyle w:val="DH-Default"/>
        <w:rPr>
          <w:lang w:val="en-US"/>
        </w:rPr>
      </w:pPr>
      <w:r w:rsidRPr="00B806FC">
        <w:rPr>
          <w:b/>
          <w:bCs/>
          <w:lang w:val="en-US"/>
        </w:rPr>
        <w:t>Hodošček, B. and Yamamoto, H</w:t>
      </w:r>
      <w:r w:rsidRPr="00A435CF">
        <w:rPr>
          <w:lang w:val="en-US"/>
        </w:rPr>
        <w:t xml:space="preserve">. (2022). </w:t>
      </w:r>
      <w:r w:rsidRPr="00B806FC">
        <w:rPr>
          <w:i/>
          <w:iCs/>
          <w:lang w:val="en-US"/>
        </w:rPr>
        <w:t>Development of Datasets of the Hachidaishū and Tools for the Understanding of the Characteristics and Historical Evolution of Classical Japanese Poetic Vocabulary</w:t>
      </w:r>
      <w:r w:rsidRPr="00A435CF">
        <w:rPr>
          <w:lang w:val="en-US"/>
        </w:rPr>
        <w:t xml:space="preserve">. In </w:t>
      </w:r>
      <w:r w:rsidRPr="00B806FC">
        <w:rPr>
          <w:rStyle w:val="a7"/>
          <w:lang w:val="en-US"/>
        </w:rPr>
        <w:t>Digital Humanities 2022 Conference Abstracts</w:t>
      </w:r>
      <w:r w:rsidRPr="00A435CF">
        <w:rPr>
          <w:lang w:val="en-US"/>
        </w:rPr>
        <w:t>. Tokyo, Japan.</w:t>
      </w:r>
    </w:p>
    <w:p w14:paraId="44CBF984" w14:textId="42767D03" w:rsidR="00A435CF" w:rsidRPr="00A435CF" w:rsidRDefault="00A435CF" w:rsidP="00A435CF">
      <w:pPr>
        <w:pStyle w:val="DH-Default"/>
        <w:rPr>
          <w:lang w:val="en-US"/>
        </w:rPr>
      </w:pPr>
      <w:r w:rsidRPr="00A435CF">
        <w:rPr>
          <w:rFonts w:hint="eastAsia"/>
          <w:lang w:val="en-US"/>
        </w:rPr>
        <w:t>I</w:t>
      </w:r>
      <w:r w:rsidRPr="00B806FC">
        <w:rPr>
          <w:rFonts w:hint="eastAsia"/>
          <w:b/>
          <w:bCs/>
          <w:lang w:val="en-US"/>
        </w:rPr>
        <w:t xml:space="preserve">kuura Hiroyuki </w:t>
      </w:r>
      <w:r w:rsidRPr="00B806FC">
        <w:rPr>
          <w:rFonts w:asciiTheme="majorEastAsia" w:eastAsiaTheme="majorEastAsia" w:hAnsiTheme="majorEastAsia" w:hint="eastAsia"/>
          <w:b/>
          <w:bCs/>
          <w:lang w:val="en-US"/>
        </w:rPr>
        <w:t>幾浦裕之</w:t>
      </w:r>
      <w:r w:rsidRPr="00B806FC">
        <w:rPr>
          <w:rFonts w:hint="eastAsia"/>
          <w:b/>
          <w:bCs/>
          <w:lang w:val="en-US"/>
        </w:rPr>
        <w:t xml:space="preserve">, Nagasaki Kiyonori </w:t>
      </w:r>
      <w:r w:rsidRPr="00B806FC">
        <w:rPr>
          <w:rFonts w:asciiTheme="majorEastAsia" w:eastAsiaTheme="majorEastAsia" w:hAnsiTheme="majorEastAsia" w:hint="eastAsia"/>
          <w:b/>
          <w:bCs/>
          <w:lang w:val="en-US"/>
        </w:rPr>
        <w:t>永崎研宣</w:t>
      </w:r>
      <w:r w:rsidRPr="00B806FC">
        <w:rPr>
          <w:rFonts w:hint="eastAsia"/>
          <w:b/>
          <w:bCs/>
          <w:lang w:val="en-US"/>
        </w:rPr>
        <w:t xml:space="preserve"> and Kato Yumie </w:t>
      </w:r>
      <w:r w:rsidRPr="00B806FC">
        <w:rPr>
          <w:rFonts w:asciiTheme="majorEastAsia" w:eastAsiaTheme="majorEastAsia" w:hAnsiTheme="majorEastAsia" w:hint="eastAsia"/>
          <w:b/>
          <w:bCs/>
          <w:lang w:val="en-US"/>
        </w:rPr>
        <w:t>加藤弓枝</w:t>
      </w:r>
      <w:r w:rsidRPr="00A435CF">
        <w:rPr>
          <w:rFonts w:hint="eastAsia"/>
          <w:lang w:val="en-US"/>
        </w:rPr>
        <w:t xml:space="preserve">. (2023). </w:t>
      </w:r>
      <w:r w:rsidRPr="00B806FC">
        <w:rPr>
          <w:rFonts w:hint="eastAsia"/>
          <w:i/>
          <w:iCs/>
          <w:lang w:val="en-US"/>
        </w:rPr>
        <w:t>Chokusen Wakashu no Kozo-ka to Teiji Shuho ni Kansuru Kokoromi: Karoku Ninenhon Kokinwakashu wo Jirei to shite/An Attempt at Structuring and Presenting Imperial Waka Anthologies: The Karoku Second-Year Manuscript of the Kokinwakashu as a Case Study</w:t>
      </w:r>
      <w:r w:rsidRPr="00A435CF">
        <w:rPr>
          <w:rFonts w:hint="eastAsia"/>
          <w:lang w:val="en-US"/>
        </w:rPr>
        <w:t xml:space="preserve"> [</w:t>
      </w:r>
      <w:r w:rsidRPr="00B806FC">
        <w:rPr>
          <w:rFonts w:asciiTheme="majorEastAsia" w:eastAsiaTheme="majorEastAsia" w:hAnsiTheme="majorEastAsia" w:hint="eastAsia"/>
          <w:lang w:val="en-US"/>
        </w:rPr>
        <w:t>勅撰和歌集の構造化と提示手法に関する試み ―嘉禄二年本『古今和歌集』を事例として―</w:t>
      </w:r>
      <w:r w:rsidRPr="00A435CF">
        <w:rPr>
          <w:rFonts w:hint="eastAsia"/>
          <w:lang w:val="en-US"/>
        </w:rPr>
        <w:t>]. In</w:t>
      </w:r>
      <w:r w:rsidRPr="00B806FC">
        <w:rPr>
          <w:rFonts w:hint="eastAsia"/>
          <w:i/>
          <w:iCs/>
          <w:lang w:val="en-US"/>
        </w:rPr>
        <w:t xml:space="preserve"> Proceedings of JINMONCOM 2023</w:t>
      </w:r>
      <w:r w:rsidRPr="00A435CF">
        <w:rPr>
          <w:rFonts w:hint="eastAsia"/>
          <w:lang w:val="en-US"/>
        </w:rPr>
        <w:t>. Information Processing Society of Japan, pp. 183</w:t>
      </w:r>
      <w:r w:rsidRPr="00A435CF">
        <w:rPr>
          <w:rFonts w:hint="eastAsia"/>
          <w:lang w:val="en-US"/>
        </w:rPr>
        <w:t>–</w:t>
      </w:r>
      <w:r w:rsidRPr="00A435CF">
        <w:rPr>
          <w:rFonts w:hint="eastAsia"/>
          <w:lang w:val="en-US"/>
        </w:rPr>
        <w:t>90.</w:t>
      </w:r>
    </w:p>
    <w:p w14:paraId="603028B3" w14:textId="77777777" w:rsidR="00A435CF" w:rsidRPr="00A435CF" w:rsidRDefault="00A435CF" w:rsidP="00A435CF">
      <w:pPr>
        <w:pStyle w:val="DH-Default"/>
        <w:rPr>
          <w:lang w:val="en-US"/>
        </w:rPr>
      </w:pPr>
      <w:r w:rsidRPr="00B806FC">
        <w:rPr>
          <w:rFonts w:hint="eastAsia"/>
          <w:b/>
          <w:bCs/>
          <w:lang w:val="en-US"/>
        </w:rPr>
        <w:t xml:space="preserve">Kami Hiroyuki </w:t>
      </w:r>
      <w:r w:rsidRPr="00B806FC">
        <w:rPr>
          <w:rFonts w:asciiTheme="majorEastAsia" w:eastAsiaTheme="majorEastAsia" w:hAnsiTheme="majorEastAsia" w:hint="eastAsia"/>
          <w:b/>
          <w:bCs/>
          <w:lang w:val="en-US"/>
        </w:rPr>
        <w:t>紙宏行</w:t>
      </w:r>
      <w:r w:rsidRPr="00A435CF">
        <w:rPr>
          <w:rFonts w:hint="eastAsia"/>
          <w:lang w:val="en-US"/>
        </w:rPr>
        <w:t>. (1985).</w:t>
      </w:r>
      <w:r w:rsidRPr="00B806FC">
        <w:rPr>
          <w:rFonts w:hint="eastAsia"/>
          <w:i/>
          <w:iCs/>
          <w:lang w:val="en-US"/>
        </w:rPr>
        <w:t xml:space="preserve"> Shin-Kokin ni Okeru Sankugire no Hyogen Kozo/The Expressive Structure of Third-Line Breaks in the Shin-Kokinshū</w:t>
      </w:r>
      <w:r w:rsidRPr="00A435CF">
        <w:rPr>
          <w:rFonts w:hint="eastAsia"/>
          <w:lang w:val="en-US"/>
        </w:rPr>
        <w:t xml:space="preserve"> [</w:t>
      </w:r>
      <w:r w:rsidRPr="00B806FC">
        <w:rPr>
          <w:rFonts w:asciiTheme="majorEastAsia" w:eastAsiaTheme="majorEastAsia" w:hAnsiTheme="majorEastAsia" w:hint="eastAsia"/>
          <w:lang w:val="en-US"/>
        </w:rPr>
        <w:t>新古今における三句切れの表現構造</w:t>
      </w:r>
      <w:r w:rsidRPr="00A435CF">
        <w:rPr>
          <w:rFonts w:hint="eastAsia"/>
          <w:lang w:val="en-US"/>
        </w:rPr>
        <w:t xml:space="preserve">]. </w:t>
      </w:r>
      <w:r w:rsidRPr="00B806FC">
        <w:rPr>
          <w:rFonts w:hint="eastAsia"/>
          <w:i/>
          <w:iCs/>
          <w:lang w:val="en-US"/>
        </w:rPr>
        <w:t>Bunkyo Daigaku Joshi Tandai-bu Kenkyu Kiyo/Bunkyo University Women</w:t>
      </w:r>
      <w:r w:rsidRPr="00B806FC">
        <w:rPr>
          <w:rFonts w:hint="eastAsia"/>
          <w:i/>
          <w:iCs/>
          <w:lang w:val="en-US"/>
        </w:rPr>
        <w:t>’</w:t>
      </w:r>
      <w:r w:rsidRPr="00B806FC">
        <w:rPr>
          <w:rFonts w:hint="eastAsia"/>
          <w:i/>
          <w:iCs/>
          <w:lang w:val="en-US"/>
        </w:rPr>
        <w:t>s College Bulletin</w:t>
      </w:r>
      <w:r w:rsidRPr="00A435CF">
        <w:rPr>
          <w:rFonts w:hint="eastAsia"/>
          <w:lang w:val="en-US"/>
        </w:rPr>
        <w:t>, 29, pp. 10</w:t>
      </w:r>
      <w:r w:rsidRPr="00A435CF">
        <w:rPr>
          <w:rFonts w:hint="eastAsia"/>
          <w:lang w:val="en-US"/>
        </w:rPr>
        <w:t>–</w:t>
      </w:r>
      <w:r w:rsidRPr="00A435CF">
        <w:rPr>
          <w:lang w:val="en-US"/>
        </w:rPr>
        <w:t>23.</w:t>
      </w:r>
    </w:p>
    <w:p w14:paraId="32963C83" w14:textId="77777777" w:rsidR="00A435CF" w:rsidRPr="00A435CF" w:rsidRDefault="00A435CF" w:rsidP="00A435CF">
      <w:pPr>
        <w:pStyle w:val="DH-Default"/>
        <w:rPr>
          <w:lang w:val="en-US"/>
        </w:rPr>
      </w:pPr>
      <w:r w:rsidRPr="00B806FC">
        <w:rPr>
          <w:rFonts w:hint="eastAsia"/>
          <w:b/>
          <w:bCs/>
          <w:lang w:val="en-US"/>
        </w:rPr>
        <w:t xml:space="preserve">Kaneko Motoomi </w:t>
      </w:r>
      <w:r w:rsidRPr="00B806FC">
        <w:rPr>
          <w:rFonts w:asciiTheme="majorEastAsia" w:eastAsiaTheme="majorEastAsia" w:hAnsiTheme="majorEastAsia" w:hint="eastAsia"/>
          <w:b/>
          <w:bCs/>
          <w:lang w:val="en-US"/>
        </w:rPr>
        <w:t>金子元臣</w:t>
      </w:r>
      <w:r w:rsidRPr="00A435CF">
        <w:rPr>
          <w:rFonts w:hint="eastAsia"/>
          <w:lang w:val="en-US"/>
        </w:rPr>
        <w:t xml:space="preserve">. (1933). </w:t>
      </w:r>
      <w:r w:rsidRPr="00B806FC">
        <w:rPr>
          <w:rFonts w:hint="eastAsia"/>
          <w:i/>
          <w:iCs/>
          <w:lang w:val="en-US"/>
        </w:rPr>
        <w:t>Kokinwakashu Hyoshaku: Showa Shimban/An Annotated Kokinwakashu: The New Showa Edition</w:t>
      </w:r>
      <w:r w:rsidRPr="00A435CF">
        <w:rPr>
          <w:rFonts w:hint="eastAsia"/>
          <w:lang w:val="en-US"/>
        </w:rPr>
        <w:t xml:space="preserve"> [</w:t>
      </w:r>
      <w:r w:rsidRPr="00B806FC">
        <w:rPr>
          <w:rFonts w:asciiTheme="majorEastAsia" w:eastAsiaTheme="majorEastAsia" w:hAnsiTheme="majorEastAsia" w:hint="eastAsia"/>
          <w:lang w:val="en-US"/>
        </w:rPr>
        <w:t>古今和歌集評釈: 昭和新版</w:t>
      </w:r>
      <w:r w:rsidRPr="00A435CF">
        <w:rPr>
          <w:rFonts w:hint="eastAsia"/>
          <w:lang w:val="en-US"/>
        </w:rPr>
        <w:t>]. Tokyo: Meijishoin.</w:t>
      </w:r>
    </w:p>
    <w:p w14:paraId="489C2D21" w14:textId="77777777" w:rsidR="00A435CF" w:rsidRPr="00A435CF" w:rsidRDefault="00A435CF" w:rsidP="00A435CF">
      <w:pPr>
        <w:pStyle w:val="DH-Default"/>
        <w:rPr>
          <w:lang w:val="en-US"/>
        </w:rPr>
      </w:pPr>
      <w:r w:rsidRPr="00B806FC">
        <w:rPr>
          <w:b/>
          <w:bCs/>
          <w:lang w:val="en-US"/>
        </w:rPr>
        <w:t>Yamamoto, H., Hodošček, B. and Chen, X.</w:t>
      </w:r>
      <w:r w:rsidRPr="00A435CF">
        <w:rPr>
          <w:lang w:val="en-US"/>
        </w:rPr>
        <w:t xml:space="preserve"> (2024a). </w:t>
      </w:r>
      <w:r w:rsidRPr="00B806FC">
        <w:rPr>
          <w:i/>
          <w:iCs/>
          <w:lang w:val="en-US"/>
        </w:rPr>
        <w:t>Hachidaishu Part-of-Speech Dataset</w:t>
      </w:r>
      <w:r w:rsidRPr="00A435CF">
        <w:rPr>
          <w:lang w:val="en-US"/>
        </w:rPr>
        <w:t>. 10.5281/zenodo.13940187.</w:t>
      </w:r>
    </w:p>
    <w:p w14:paraId="2A7C2607" w14:textId="77777777" w:rsidR="00A435CF" w:rsidRPr="00A435CF" w:rsidRDefault="00A435CF" w:rsidP="00A435CF">
      <w:pPr>
        <w:pStyle w:val="DH-Default"/>
        <w:rPr>
          <w:lang w:val="en-US"/>
        </w:rPr>
      </w:pPr>
      <w:r w:rsidRPr="00B806FC">
        <w:rPr>
          <w:i/>
          <w:iCs/>
          <w:lang w:val="en-US"/>
        </w:rPr>
        <w:t>Yamamoto, H., Hodošček, B. and Chen, X.</w:t>
      </w:r>
      <w:r w:rsidRPr="00A435CF">
        <w:rPr>
          <w:lang w:val="en-US"/>
        </w:rPr>
        <w:t xml:space="preserve"> (2024b). </w:t>
      </w:r>
      <w:r w:rsidRPr="00B806FC">
        <w:rPr>
          <w:i/>
          <w:iCs/>
          <w:lang w:val="en-US"/>
        </w:rPr>
        <w:t>Kokinwakashu Hyoshaku by Motoomi Kaneko Translation Sentence Vocabulary Dataset</w:t>
      </w:r>
      <w:r w:rsidRPr="00A435CF">
        <w:rPr>
          <w:lang w:val="en-US"/>
        </w:rPr>
        <w:t>. 10.5281/zenodo.13942707.</w:t>
      </w:r>
    </w:p>
    <w:p w14:paraId="73748FF4" w14:textId="77CBA89D" w:rsidR="00790800" w:rsidRDefault="00A435CF" w:rsidP="00A435CF">
      <w:pPr>
        <w:pStyle w:val="DH-Default"/>
        <w:rPr>
          <w:lang w:val="en-US"/>
        </w:rPr>
      </w:pPr>
      <w:r w:rsidRPr="006F0250">
        <w:rPr>
          <w:b/>
          <w:bCs/>
          <w:lang w:val="en-US"/>
        </w:rPr>
        <w:lastRenderedPageBreak/>
        <w:t>Zisk, M.</w:t>
      </w:r>
      <w:r w:rsidRPr="00A435CF">
        <w:rPr>
          <w:lang w:val="en-US"/>
        </w:rPr>
        <w:t xml:space="preserve"> (2023). </w:t>
      </w:r>
      <w:r w:rsidRPr="006F0250">
        <w:rPr>
          <w:i/>
          <w:iCs/>
          <w:lang w:val="en-US"/>
        </w:rPr>
        <w:t>Glossing Glosses: Methods for Transcribing and Glossing Japanese Kundoku Texts</w:t>
      </w:r>
      <w:r w:rsidRPr="00A435CF">
        <w:rPr>
          <w:lang w:val="en-US"/>
        </w:rPr>
        <w:t xml:space="preserve">. In Cinato, F.Lahaussois, A.and Whitman, J.B. (eds), </w:t>
      </w:r>
      <w:r w:rsidRPr="006F0250">
        <w:rPr>
          <w:b/>
          <w:bCs/>
          <w:i/>
          <w:iCs/>
          <w:lang w:val="en-US"/>
        </w:rPr>
        <w:t>Glossing Practice, Comparative Perspectives</w:t>
      </w:r>
      <w:r w:rsidRPr="00A435CF">
        <w:rPr>
          <w:lang w:val="en-US"/>
        </w:rPr>
        <w:t>. Lexington Books, pp. 47–82.</w:t>
      </w:r>
    </w:p>
    <w:p w14:paraId="59C36AAA" w14:textId="77777777" w:rsidR="00527BDD" w:rsidRDefault="00527BDD" w:rsidP="004C37A9">
      <w:pPr>
        <w:pStyle w:val="DH-Default"/>
        <w:rPr>
          <w:lang w:val="en-US"/>
        </w:rPr>
      </w:pPr>
    </w:p>
    <w:permEnd w:id="1453460776"/>
    <w:p w14:paraId="38DFF2AB" w14:textId="77777777" w:rsidR="00790800" w:rsidRPr="00790800" w:rsidRDefault="00790800" w:rsidP="004C37A9">
      <w:pPr>
        <w:pStyle w:val="DH-Default"/>
        <w:rPr>
          <w:lang w:val="en-US"/>
        </w:rPr>
      </w:pPr>
    </w:p>
    <w:p w14:paraId="026D6E14" w14:textId="77777777" w:rsidR="00790800" w:rsidRDefault="002472A7" w:rsidP="0095185A">
      <w:pPr>
        <w:shd w:val="clear" w:color="auto" w:fill="F2F2F2" w:themeFill="background1" w:themeFillShade="F2"/>
        <w:rPr>
          <w:lang w:val="en-US"/>
        </w:rPr>
      </w:pPr>
      <w:r w:rsidRPr="002472A7">
        <w:rPr>
          <w:lang w:val="en-US"/>
        </w:rPr>
        <w:t>Finished editing your document?</w:t>
      </w:r>
    </w:p>
    <w:p w14:paraId="3B24B495" w14:textId="77777777" w:rsidR="002472A7" w:rsidRDefault="002472A7" w:rsidP="002472A7">
      <w:pPr>
        <w:pStyle w:val="afa"/>
        <w:numPr>
          <w:ilvl w:val="0"/>
          <w:numId w:val="20"/>
        </w:numPr>
        <w:shd w:val="clear" w:color="auto" w:fill="F2F2F2" w:themeFill="background1" w:themeFillShade="F2"/>
        <w:rPr>
          <w:lang w:val="en-US"/>
        </w:rPr>
      </w:pPr>
      <w:r w:rsidRPr="002472A7">
        <w:rPr>
          <w:lang w:val="en-US"/>
        </w:rPr>
        <w:t>MAKE SURE TO SAVE THIS FILE UNDER A NEW FILE NAME!</w:t>
      </w:r>
    </w:p>
    <w:p w14:paraId="0A307E45" w14:textId="77777777" w:rsidR="002472A7" w:rsidRDefault="002472A7" w:rsidP="002472A7">
      <w:pPr>
        <w:pStyle w:val="afa"/>
        <w:numPr>
          <w:ilvl w:val="0"/>
          <w:numId w:val="20"/>
        </w:numPr>
        <w:shd w:val="clear" w:color="auto" w:fill="F2F2F2" w:themeFill="background1" w:themeFillShade="F2"/>
        <w:rPr>
          <w:lang w:val="en-US"/>
        </w:rPr>
      </w:pPr>
      <w:r>
        <w:rPr>
          <w:lang w:val="en-US"/>
        </w:rPr>
        <w:t>Go back to the DHConValidator to upload &amp; convert your file and check the output.</w:t>
      </w:r>
    </w:p>
    <w:p w14:paraId="0168C1C9" w14:textId="77777777" w:rsidR="002472A7" w:rsidRDefault="002472A7" w:rsidP="002472A7">
      <w:pPr>
        <w:shd w:val="clear" w:color="auto" w:fill="F2F2F2" w:themeFill="background1" w:themeFillShade="F2"/>
        <w:rPr>
          <w:lang w:val="en-US"/>
        </w:rPr>
      </w:pPr>
    </w:p>
    <w:p w14:paraId="2ADEEFA6" w14:textId="77777777" w:rsidR="002472A7" w:rsidRPr="002472A7" w:rsidRDefault="002472A7" w:rsidP="002472A7">
      <w:pPr>
        <w:shd w:val="clear" w:color="auto" w:fill="F2F2F2" w:themeFill="background1" w:themeFillShade="F2"/>
        <w:rPr>
          <w:lang w:val="en-US"/>
        </w:rPr>
      </w:pPr>
      <w:r>
        <w:rPr>
          <w:lang w:val="en-US"/>
        </w:rPr>
        <w:t xml:space="preserve">Click </w:t>
      </w:r>
      <w:hyperlink r:id="rId11" w:anchor="!converter" w:history="1">
        <w:r w:rsidRPr="002472A7">
          <w:rPr>
            <w:rStyle w:val="afd"/>
            <w:lang w:val="en-US"/>
          </w:rPr>
          <w:t>HERE</w:t>
        </w:r>
      </w:hyperlink>
      <w:r w:rsidRPr="002472A7">
        <w:rPr>
          <w:lang w:val="en-US"/>
        </w:rPr>
        <w:t xml:space="preserve"> to return to the DH ConValidator.</w:t>
      </w:r>
    </w:p>
    <w:p w14:paraId="459C6C8D" w14:textId="77777777" w:rsidR="002472A7" w:rsidRPr="00707112" w:rsidRDefault="002472A7" w:rsidP="0095185A">
      <w:pPr>
        <w:shd w:val="clear" w:color="auto" w:fill="F2F2F2" w:themeFill="background1" w:themeFillShade="F2"/>
        <w:rPr>
          <w:lang w:val="en-US"/>
        </w:rPr>
      </w:pPr>
    </w:p>
    <w:sectPr w:rsidR="002472A7" w:rsidRPr="00707112">
      <w:type w:val="continuous"/>
      <w:pgSz w:w="11906" w:h="16838"/>
      <w:pgMar w:top="1417" w:right="1417" w:bottom="1134" w:left="1417" w:header="720" w:footer="720" w:gutter="0"/>
      <w:cols w:space="720"/>
      <w:docGrid w:linePitch="240" w:charSpace="-204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63A3CB" w14:textId="77777777" w:rsidR="006E2F99" w:rsidRDefault="006E2F99">
      <w:r>
        <w:separator/>
      </w:r>
    </w:p>
  </w:endnote>
  <w:endnote w:type="continuationSeparator" w:id="0">
    <w:p w14:paraId="437D5A3C" w14:textId="77777777" w:rsidR="006E2F99" w:rsidRDefault="006E2F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Calibri"/>
    <w:charset w:val="00"/>
    <w:family w:val="auto"/>
    <w:pitch w:val="variable"/>
    <w:sig w:usb0="800000AF" w:usb1="1001ECEA"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Lucida Sans">
    <w:panose1 w:val="020B0602030504020204"/>
    <w:charset w:val="00"/>
    <w:family w:val="swiss"/>
    <w:pitch w:val="variable"/>
    <w:sig w:usb0="00000003" w:usb1="00000000" w:usb2="00000000" w:usb3="00000000" w:csb0="00000001" w:csb1="00000000"/>
  </w:font>
  <w:font w:name="Lucida Grande">
    <w:altName w:val="Times New Roman"/>
    <w:charset w:val="00"/>
    <w:family w:val="auto"/>
    <w:pitch w:val="variable"/>
    <w:sig w:usb0="00000000" w:usb1="5000A1FF" w:usb2="00000000" w:usb3="00000000" w:csb0="000001B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2749E3" w14:textId="77777777" w:rsidR="006E2F99" w:rsidRDefault="006E2F99">
      <w:r>
        <w:separator/>
      </w:r>
    </w:p>
  </w:footnote>
  <w:footnote w:type="continuationSeparator" w:id="0">
    <w:p w14:paraId="7D20C9E0" w14:textId="77777777" w:rsidR="006E2F99" w:rsidRDefault="006E2F99">
      <w:r>
        <w:continuationSeparator/>
      </w:r>
    </w:p>
  </w:footnote>
  <w:footnote w:id="1">
    <w:p w14:paraId="01FA61BB" w14:textId="579BF0F0" w:rsidR="00CF1383" w:rsidRPr="0063588B" w:rsidRDefault="00CF1383" w:rsidP="00CF1383">
      <w:pPr>
        <w:pStyle w:val="ad"/>
        <w:rPr>
          <w:rFonts w:eastAsia="SimSun"/>
          <w:lang w:val="en-US" w:eastAsia="zh-CN"/>
        </w:rPr>
      </w:pPr>
      <w:r>
        <w:rPr>
          <w:rStyle w:val="a6"/>
        </w:rPr>
        <w:footnoteRef/>
      </w:r>
      <w:r w:rsidRPr="0063588B">
        <w:rPr>
          <w:lang w:val="en-US"/>
        </w:rPr>
        <w:t xml:space="preserve"> </w:t>
      </w:r>
      <w:r w:rsidR="00A17DCC" w:rsidRPr="0063588B">
        <w:rPr>
          <w:rFonts w:eastAsia="SimSun"/>
          <w:lang w:val="en-US" w:eastAsia="zh-CN"/>
        </w:rPr>
        <w:t>E</w:t>
      </w:r>
      <w:r w:rsidR="00A17DCC" w:rsidRPr="0063588B">
        <w:rPr>
          <w:rFonts w:eastAsia="SimSun" w:hint="eastAsia"/>
          <w:lang w:val="en-US" w:eastAsia="zh-CN"/>
        </w:rPr>
        <w:t xml:space="preserve">.g., </w:t>
      </w:r>
      <w:hyperlink r:id="rId1" w:history="1">
        <w:r w:rsidR="00A17DCC" w:rsidRPr="0063588B">
          <w:rPr>
            <w:rStyle w:val="afd"/>
            <w:lang w:val="en-US"/>
          </w:rPr>
          <w:t>https://github.com/atuko315/program-to-divide-31-syllable-Japanese-poem</w:t>
        </w:r>
      </w:hyperlink>
      <w:r w:rsidRPr="0063588B">
        <w:rPr>
          <w:rFonts w:eastAsia="SimSun" w:hint="eastAsia"/>
          <w:lang w:val="en-US" w:eastAsia="zh-CN"/>
        </w:rPr>
        <w:t xml:space="preserve">. </w:t>
      </w:r>
      <w:r w:rsidR="00A17DCC" w:rsidRPr="0063588B">
        <w:rPr>
          <w:rFonts w:eastAsia="SimSun" w:hint="eastAsia"/>
          <w:lang w:val="en-US" w:eastAsia="zh-CN"/>
        </w:rPr>
        <w:t>A</w:t>
      </w:r>
      <w:r w:rsidRPr="0063588B">
        <w:rPr>
          <w:rFonts w:eastAsia="SimSun" w:hint="eastAsia"/>
          <w:lang w:val="en-US" w:eastAsia="zh-CN"/>
        </w:rPr>
        <w:t>ccess on 2026/6/29.</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D27C83C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5492B95E"/>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A6FCB41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A6F0C13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6D4EB8B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3C26D6A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82C9E8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0C4E710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53C21DC"/>
    <w:lvl w:ilvl="0">
      <w:start w:val="1"/>
      <w:numFmt w:val="decimal"/>
      <w:pStyle w:val="a"/>
      <w:lvlText w:val="%1."/>
      <w:lvlJc w:val="left"/>
      <w:pPr>
        <w:tabs>
          <w:tab w:val="num" w:pos="360"/>
        </w:tabs>
        <w:ind w:left="360" w:hanging="360"/>
      </w:pPr>
    </w:lvl>
  </w:abstractNum>
  <w:abstractNum w:abstractNumId="9" w15:restartNumberingAfterBreak="0">
    <w:nsid w:val="FFFFFF89"/>
    <w:multiLevelType w:val="singleLevel"/>
    <w:tmpl w:val="4426D38A"/>
    <w:lvl w:ilvl="0">
      <w:start w:val="1"/>
      <w:numFmt w:val="bullet"/>
      <w:pStyle w:val="a0"/>
      <w:lvlText w:val=""/>
      <w:lvlJc w:val="left"/>
      <w:pPr>
        <w:tabs>
          <w:tab w:val="num" w:pos="360"/>
        </w:tabs>
        <w:ind w:left="360" w:hanging="360"/>
      </w:pPr>
      <w:rPr>
        <w:rFonts w:ascii="Symbol" w:hAnsi="Symbol" w:hint="default"/>
      </w:rPr>
    </w:lvl>
  </w:abstractNum>
  <w:abstractNum w:abstractNumId="10" w15:restartNumberingAfterBreak="0">
    <w:nsid w:val="00000001"/>
    <w:multiLevelType w:val="multilevel"/>
    <w:tmpl w:val="00000001"/>
    <w:lvl w:ilvl="0">
      <w:start w:val="1"/>
      <w:numFmt w:val="none"/>
      <w:pStyle w:val="1"/>
      <w:suff w:val="nothing"/>
      <w:lvlText w:val=""/>
      <w:lvlJc w:val="left"/>
      <w:pPr>
        <w:tabs>
          <w:tab w:val="num" w:pos="432"/>
        </w:tabs>
        <w:ind w:left="432" w:hanging="432"/>
      </w:pPr>
    </w:lvl>
    <w:lvl w:ilvl="1">
      <w:start w:val="1"/>
      <w:numFmt w:val="none"/>
      <w:pStyle w:val="2"/>
      <w:suff w:val="nothing"/>
      <w:lvlText w:val=""/>
      <w:lvlJc w:val="left"/>
      <w:pPr>
        <w:tabs>
          <w:tab w:val="num" w:pos="576"/>
        </w:tabs>
        <w:ind w:left="576" w:hanging="576"/>
      </w:pPr>
    </w:lvl>
    <w:lvl w:ilvl="2">
      <w:start w:val="1"/>
      <w:numFmt w:val="none"/>
      <w:pStyle w:val="3"/>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1" w15:restartNumberingAfterBreak="0">
    <w:nsid w:val="00000002"/>
    <w:multiLevelType w:val="multilevel"/>
    <w:tmpl w:val="00000002"/>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12" w15:restartNumberingAfterBreak="0">
    <w:nsid w:val="00000003"/>
    <w:multiLevelType w:val="multilevel"/>
    <w:tmpl w:val="00000003"/>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13" w15:restartNumberingAfterBreak="0">
    <w:nsid w:val="00000004"/>
    <w:multiLevelType w:val="multilevel"/>
    <w:tmpl w:val="00000004"/>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4" w15:restartNumberingAfterBreak="0">
    <w:nsid w:val="065405C7"/>
    <w:multiLevelType w:val="hybridMultilevel"/>
    <w:tmpl w:val="03B801CC"/>
    <w:lvl w:ilvl="0" w:tplc="2CDAFC76">
      <w:start w:val="1"/>
      <w:numFmt w:val="decimal"/>
      <w:lvlText w:val="%1."/>
      <w:lvlJc w:val="left"/>
      <w:pPr>
        <w:ind w:left="360" w:hanging="360"/>
      </w:pPr>
      <w:rPr>
        <w:rFonts w:eastAsia="SimSun"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20FF06BE"/>
    <w:multiLevelType w:val="hybridMultilevel"/>
    <w:tmpl w:val="A11A097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3C3D3066"/>
    <w:multiLevelType w:val="hybridMultilevel"/>
    <w:tmpl w:val="067297A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528457BB"/>
    <w:multiLevelType w:val="hybridMultilevel"/>
    <w:tmpl w:val="BE8A6DB0"/>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8" w15:restartNumberingAfterBreak="0">
    <w:nsid w:val="55015B88"/>
    <w:multiLevelType w:val="hybridMultilevel"/>
    <w:tmpl w:val="12768624"/>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9" w15:restartNumberingAfterBreak="0">
    <w:nsid w:val="5BF629AC"/>
    <w:multiLevelType w:val="hybridMultilevel"/>
    <w:tmpl w:val="BF025E46"/>
    <w:lvl w:ilvl="0" w:tplc="4CCA667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0" w15:restartNumberingAfterBreak="0">
    <w:nsid w:val="62B46811"/>
    <w:multiLevelType w:val="hybridMultilevel"/>
    <w:tmpl w:val="22A21F8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 w15:restartNumberingAfterBreak="0">
    <w:nsid w:val="670E605C"/>
    <w:multiLevelType w:val="hybridMultilevel"/>
    <w:tmpl w:val="0CD2537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 w15:restartNumberingAfterBreak="0">
    <w:nsid w:val="704C6A33"/>
    <w:multiLevelType w:val="hybridMultilevel"/>
    <w:tmpl w:val="C59454A0"/>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3" w15:restartNumberingAfterBreak="0">
    <w:nsid w:val="73D4587B"/>
    <w:multiLevelType w:val="hybridMultilevel"/>
    <w:tmpl w:val="E15E7876"/>
    <w:lvl w:ilvl="0" w:tplc="0407000F">
      <w:start w:val="1"/>
      <w:numFmt w:val="decimal"/>
      <w:lvlText w:val="%1."/>
      <w:lvlJc w:val="left"/>
      <w:pPr>
        <w:ind w:left="720" w:hanging="360"/>
      </w:pPr>
      <w:rPr>
        <w:rFont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4" w15:restartNumberingAfterBreak="0">
    <w:nsid w:val="76CC4AE4"/>
    <w:multiLevelType w:val="hybridMultilevel"/>
    <w:tmpl w:val="8CE6E98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248346490">
    <w:abstractNumId w:val="10"/>
  </w:num>
  <w:num w:numId="2" w16cid:durableId="881404045">
    <w:abstractNumId w:val="11"/>
  </w:num>
  <w:num w:numId="3" w16cid:durableId="1072580249">
    <w:abstractNumId w:val="12"/>
  </w:num>
  <w:num w:numId="4" w16cid:durableId="1331831562">
    <w:abstractNumId w:val="13"/>
  </w:num>
  <w:num w:numId="5" w16cid:durableId="644354200">
    <w:abstractNumId w:val="9"/>
  </w:num>
  <w:num w:numId="6" w16cid:durableId="800460630">
    <w:abstractNumId w:val="8"/>
  </w:num>
  <w:num w:numId="7" w16cid:durableId="1812091366">
    <w:abstractNumId w:val="7"/>
  </w:num>
  <w:num w:numId="8" w16cid:durableId="946815022">
    <w:abstractNumId w:val="6"/>
  </w:num>
  <w:num w:numId="9" w16cid:durableId="1859732993">
    <w:abstractNumId w:val="5"/>
  </w:num>
  <w:num w:numId="10" w16cid:durableId="1595479684">
    <w:abstractNumId w:val="4"/>
  </w:num>
  <w:num w:numId="11" w16cid:durableId="85199114">
    <w:abstractNumId w:val="3"/>
  </w:num>
  <w:num w:numId="12" w16cid:durableId="305205424">
    <w:abstractNumId w:val="2"/>
  </w:num>
  <w:num w:numId="13" w16cid:durableId="2007396205">
    <w:abstractNumId w:val="1"/>
  </w:num>
  <w:num w:numId="14" w16cid:durableId="24912697">
    <w:abstractNumId w:val="0"/>
  </w:num>
  <w:num w:numId="15" w16cid:durableId="303433007">
    <w:abstractNumId w:val="16"/>
  </w:num>
  <w:num w:numId="16" w16cid:durableId="157698156">
    <w:abstractNumId w:val="17"/>
  </w:num>
  <w:num w:numId="17" w16cid:durableId="1122110531">
    <w:abstractNumId w:val="15"/>
  </w:num>
  <w:num w:numId="18" w16cid:durableId="1556232507">
    <w:abstractNumId w:val="20"/>
  </w:num>
  <w:num w:numId="19" w16cid:durableId="1940872018">
    <w:abstractNumId w:val="22"/>
  </w:num>
  <w:num w:numId="20" w16cid:durableId="943918739">
    <w:abstractNumId w:val="18"/>
  </w:num>
  <w:num w:numId="21" w16cid:durableId="678119685">
    <w:abstractNumId w:val="23"/>
  </w:num>
  <w:num w:numId="22" w16cid:durableId="1665549903">
    <w:abstractNumId w:val="24"/>
  </w:num>
  <w:num w:numId="23" w16cid:durableId="16515676">
    <w:abstractNumId w:val="21"/>
  </w:num>
  <w:num w:numId="24" w16cid:durableId="314258372">
    <w:abstractNumId w:val="19"/>
  </w:num>
  <w:num w:numId="25" w16cid:durableId="6226631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attachedTemplate r:id="rId1"/>
  <w:stylePaneFormatFilter w:val="5F04" w:allStyles="0" w:customStyles="0" w:latentStyles="1" w:stylesInUse="0" w:headingStyles="0" w:numberingStyles="0" w:tableStyles="0" w:directFormattingOnRuns="1" w:directFormattingOnParagraphs="1" w:directFormattingOnNumbering="1" w:directFormattingOnTables="1" w:clearFormatting="1" w:top3HeadingStyles="0" w:visibleStyles="1" w:alternateStyleNames="0"/>
  <w:documentProtection w:edit="readOnly" w:enforcement="1"/>
  <w:autoFormatOverride/>
  <w:styleLockTheme/>
  <w:defaultTabStop w:val="708"/>
  <w:hyphenationZone w:val="425"/>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hdrShapeDefaults>
    <o:shapedefaults v:ext="edit" spidmax="2050">
      <v:textbox inset="5.85pt,.7pt,5.85pt,.7pt"/>
    </o:shapedefaults>
  </w:hdrShapeDefaults>
  <w:footnotePr>
    <w:footnote w:id="-1"/>
    <w:footnote w:id="0"/>
  </w:footnotePr>
  <w:endnotePr>
    <w:pos w:val="sectEnd"/>
    <w:endnote w:id="-1"/>
    <w:endnote w:id="0"/>
  </w:endnotePr>
  <w:compat>
    <w:spaceForUL/>
    <w:balanceSingleByteDoubleByteWidth/>
    <w:doNotLeaveBackslashAlone/>
    <w:ulTrailSpace/>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4608"/>
    <w:rsid w:val="00014BFB"/>
    <w:rsid w:val="0006782B"/>
    <w:rsid w:val="000C08AA"/>
    <w:rsid w:val="000C7875"/>
    <w:rsid w:val="00116003"/>
    <w:rsid w:val="0013550C"/>
    <w:rsid w:val="001373E6"/>
    <w:rsid w:val="001508A3"/>
    <w:rsid w:val="001A2748"/>
    <w:rsid w:val="001C461A"/>
    <w:rsid w:val="00214608"/>
    <w:rsid w:val="002472A7"/>
    <w:rsid w:val="002504DE"/>
    <w:rsid w:val="00276931"/>
    <w:rsid w:val="0029080D"/>
    <w:rsid w:val="002B5FFB"/>
    <w:rsid w:val="00354657"/>
    <w:rsid w:val="00360193"/>
    <w:rsid w:val="003621BA"/>
    <w:rsid w:val="00392E03"/>
    <w:rsid w:val="003A210C"/>
    <w:rsid w:val="003F59C3"/>
    <w:rsid w:val="00406DEC"/>
    <w:rsid w:val="004165C4"/>
    <w:rsid w:val="00477014"/>
    <w:rsid w:val="00486E40"/>
    <w:rsid w:val="0049140B"/>
    <w:rsid w:val="004A5ACD"/>
    <w:rsid w:val="004A758F"/>
    <w:rsid w:val="004C1A77"/>
    <w:rsid w:val="004C37A9"/>
    <w:rsid w:val="00511CE9"/>
    <w:rsid w:val="00514277"/>
    <w:rsid w:val="00525541"/>
    <w:rsid w:val="00526D9E"/>
    <w:rsid w:val="00527BDD"/>
    <w:rsid w:val="00536B84"/>
    <w:rsid w:val="00550D0C"/>
    <w:rsid w:val="00573567"/>
    <w:rsid w:val="00574246"/>
    <w:rsid w:val="005820A2"/>
    <w:rsid w:val="00583D8C"/>
    <w:rsid w:val="00587831"/>
    <w:rsid w:val="005F4A1C"/>
    <w:rsid w:val="0063588B"/>
    <w:rsid w:val="00637D84"/>
    <w:rsid w:val="00672780"/>
    <w:rsid w:val="00681C4E"/>
    <w:rsid w:val="00696522"/>
    <w:rsid w:val="006B1DC0"/>
    <w:rsid w:val="006D572C"/>
    <w:rsid w:val="006E2F99"/>
    <w:rsid w:val="006F0250"/>
    <w:rsid w:val="006F3D17"/>
    <w:rsid w:val="0070634A"/>
    <w:rsid w:val="00707112"/>
    <w:rsid w:val="007241C7"/>
    <w:rsid w:val="0073387F"/>
    <w:rsid w:val="0075503D"/>
    <w:rsid w:val="00761005"/>
    <w:rsid w:val="00761487"/>
    <w:rsid w:val="00782146"/>
    <w:rsid w:val="0078680D"/>
    <w:rsid w:val="00790800"/>
    <w:rsid w:val="007C3039"/>
    <w:rsid w:val="007C502F"/>
    <w:rsid w:val="007E2CE1"/>
    <w:rsid w:val="007F0C7D"/>
    <w:rsid w:val="0082290E"/>
    <w:rsid w:val="008B0045"/>
    <w:rsid w:val="008B0261"/>
    <w:rsid w:val="0095185A"/>
    <w:rsid w:val="009E2C74"/>
    <w:rsid w:val="009E48FD"/>
    <w:rsid w:val="00A01A03"/>
    <w:rsid w:val="00A06531"/>
    <w:rsid w:val="00A17DCC"/>
    <w:rsid w:val="00A25D16"/>
    <w:rsid w:val="00A435CF"/>
    <w:rsid w:val="00A568DB"/>
    <w:rsid w:val="00A60C71"/>
    <w:rsid w:val="00A73FD5"/>
    <w:rsid w:val="00A83B71"/>
    <w:rsid w:val="00AD6A70"/>
    <w:rsid w:val="00AE532F"/>
    <w:rsid w:val="00B048CF"/>
    <w:rsid w:val="00B30D2D"/>
    <w:rsid w:val="00B30FCC"/>
    <w:rsid w:val="00B71DAC"/>
    <w:rsid w:val="00B72194"/>
    <w:rsid w:val="00B806FC"/>
    <w:rsid w:val="00B82563"/>
    <w:rsid w:val="00B8437F"/>
    <w:rsid w:val="00BD5C7C"/>
    <w:rsid w:val="00BE1C78"/>
    <w:rsid w:val="00BE50F7"/>
    <w:rsid w:val="00C008E2"/>
    <w:rsid w:val="00C10B2F"/>
    <w:rsid w:val="00C376C0"/>
    <w:rsid w:val="00C76D1B"/>
    <w:rsid w:val="00C845A0"/>
    <w:rsid w:val="00CB7922"/>
    <w:rsid w:val="00CC3362"/>
    <w:rsid w:val="00CF1383"/>
    <w:rsid w:val="00D040EB"/>
    <w:rsid w:val="00D2106A"/>
    <w:rsid w:val="00D348B8"/>
    <w:rsid w:val="00D436FE"/>
    <w:rsid w:val="00D45D00"/>
    <w:rsid w:val="00D7014B"/>
    <w:rsid w:val="00D827B3"/>
    <w:rsid w:val="00DA7234"/>
    <w:rsid w:val="00DE44F8"/>
    <w:rsid w:val="00E268EE"/>
    <w:rsid w:val="00E32434"/>
    <w:rsid w:val="00E42BF9"/>
    <w:rsid w:val="00E505E9"/>
    <w:rsid w:val="00E50BBB"/>
    <w:rsid w:val="00E72785"/>
    <w:rsid w:val="00F35BDB"/>
    <w:rsid w:val="00F93893"/>
    <w:rsid w:val="00FD34C0"/>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v:textbox inset="5.85pt,.7pt,5.85pt,.7pt"/>
    </o:shapedefaults>
    <o:shapelayout v:ext="edit">
      <o:idmap v:ext="edit" data="2"/>
    </o:shapelayout>
  </w:shapeDefaults>
  <w:doNotEmbedSmartTags/>
  <w:decimalSymbol w:val="."/>
  <w:listSeparator w:val=","/>
  <w14:docId w14:val="2D2DD89B"/>
  <w14:defaultImageDpi w14:val="300"/>
  <w15:docId w15:val="{71F423D5-FB5F-414E-A49A-139F1DFDB9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Times New Roman"/>
        <w:sz w:val="22"/>
        <w:szCs w:val="22"/>
        <w:lang w:val="de-DE" w:eastAsia="de-DE" w:bidi="ar-SA"/>
      </w:rPr>
    </w:rPrDefault>
    <w:pPrDefault/>
  </w:docDefaults>
  <w:latentStyles w:defLockedState="1" w:defUIPriority="99" w:defSemiHidden="0" w:defUnhideWhenUsed="0" w:defQFormat="0" w:count="376">
    <w:lsdException w:name="Normal" w:locked="0"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locked="0" w:semiHidden="1" w:unhideWhenUsed="1"/>
    <w:lsdException w:name="endnote text" w:locked="0"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locked="0" w:semiHidden="1" w:unhideWhenUsed="1"/>
    <w:lsdException w:name="List Number" w:locked="0"/>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semiHidden="1" w:unhideWhenUsed="1"/>
    <w:lsdException w:name="Strong" w:locked="0"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locked="0" w:semiHidden="1" w:uiPriority="71"/>
    <w:lsdException w:name="List Paragraph" w:locked="0"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ocked="0"/>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locked="0"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a1">
    <w:name w:val="Normal"/>
    <w:qFormat/>
    <w:rsid w:val="00A01A03"/>
    <w:pPr>
      <w:suppressAutoHyphens/>
      <w:jc w:val="both"/>
    </w:pPr>
  </w:style>
  <w:style w:type="paragraph" w:styleId="1">
    <w:name w:val="heading 1"/>
    <w:basedOn w:val="Heading"/>
    <w:next w:val="a2"/>
    <w:qFormat/>
    <w:locked/>
    <w:pPr>
      <w:numPr>
        <w:numId w:val="1"/>
      </w:numPr>
      <w:outlineLvl w:val="0"/>
    </w:pPr>
  </w:style>
  <w:style w:type="paragraph" w:styleId="2">
    <w:name w:val="heading 2"/>
    <w:basedOn w:val="Heading"/>
    <w:next w:val="a2"/>
    <w:qFormat/>
    <w:locked/>
    <w:pPr>
      <w:numPr>
        <w:ilvl w:val="1"/>
        <w:numId w:val="1"/>
      </w:numPr>
      <w:outlineLvl w:val="1"/>
    </w:pPr>
  </w:style>
  <w:style w:type="paragraph" w:styleId="3">
    <w:name w:val="heading 3"/>
    <w:basedOn w:val="Heading"/>
    <w:next w:val="a2"/>
    <w:qFormat/>
    <w:locked/>
    <w:pPr>
      <w:numPr>
        <w:ilvl w:val="2"/>
        <w:numId w:val="1"/>
      </w:numPr>
      <w:spacing w:before="140"/>
      <w:outlineLvl w:val="2"/>
    </w:p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customStyle="1" w:styleId="Absatz-Standardschriftart1">
    <w:name w:val="Absatz-Standardschriftart1"/>
    <w:locked/>
  </w:style>
  <w:style w:type="character" w:customStyle="1" w:styleId="Absatz-Standardschriftart2">
    <w:name w:val="Absatz-Standardschriftart2"/>
    <w:locked/>
  </w:style>
  <w:style w:type="paragraph" w:customStyle="1" w:styleId="FarbigeSchattierung-Akzent11">
    <w:name w:val="Farbige Schattierung - Akzent 11"/>
    <w:hidden/>
    <w:uiPriority w:val="99"/>
    <w:semiHidden/>
    <w:rsid w:val="00681C4E"/>
  </w:style>
  <w:style w:type="character" w:customStyle="1" w:styleId="FunotentextZeichen">
    <w:name w:val="Fußnotentext Zeichen"/>
    <w:basedOn w:val="Absatz-Standardschriftart1"/>
    <w:locked/>
  </w:style>
  <w:style w:type="character" w:customStyle="1" w:styleId="Funotenzeichen1">
    <w:name w:val="Fußnotenzeichen1"/>
    <w:locked/>
    <w:rPr>
      <w:vertAlign w:val="superscript"/>
    </w:rPr>
  </w:style>
  <w:style w:type="character" w:customStyle="1" w:styleId="ListLabel1">
    <w:name w:val="ListLabel 1"/>
    <w:locked/>
    <w:rPr>
      <w:sz w:val="20"/>
    </w:rPr>
  </w:style>
  <w:style w:type="character" w:customStyle="1" w:styleId="FootnoteCharacters">
    <w:name w:val="Footnote Characters"/>
    <w:locked/>
  </w:style>
  <w:style w:type="character" w:styleId="a6">
    <w:name w:val="footnote reference"/>
    <w:locked/>
    <w:rPr>
      <w:vertAlign w:val="superscript"/>
    </w:rPr>
  </w:style>
  <w:style w:type="character" w:customStyle="1" w:styleId="NumberingSymbols">
    <w:name w:val="Numbering Symbols"/>
    <w:locked/>
  </w:style>
  <w:style w:type="character" w:customStyle="1" w:styleId="Bullets">
    <w:name w:val="Bullets"/>
    <w:locked/>
  </w:style>
  <w:style w:type="character" w:styleId="a7">
    <w:name w:val="Emphasis"/>
    <w:qFormat/>
    <w:locked/>
    <w:rPr>
      <w:i/>
      <w:iCs/>
    </w:rPr>
  </w:style>
  <w:style w:type="character" w:customStyle="1" w:styleId="EndnoteCharacters">
    <w:name w:val="Endnote Characters"/>
    <w:locked/>
  </w:style>
  <w:style w:type="character" w:styleId="a8">
    <w:name w:val="endnote reference"/>
    <w:rPr>
      <w:vertAlign w:val="superscript"/>
    </w:rPr>
  </w:style>
  <w:style w:type="character" w:styleId="a9">
    <w:name w:val="Strong"/>
    <w:qFormat/>
    <w:rPr>
      <w:b/>
      <w:bCs/>
    </w:rPr>
  </w:style>
  <w:style w:type="paragraph" w:customStyle="1" w:styleId="Heading">
    <w:name w:val="Heading"/>
    <w:basedOn w:val="a1"/>
    <w:next w:val="a2"/>
    <w:locked/>
    <w:pPr>
      <w:keepNext/>
      <w:spacing w:before="240" w:after="120"/>
    </w:pPr>
  </w:style>
  <w:style w:type="paragraph" w:styleId="a2">
    <w:name w:val="Body Text"/>
    <w:basedOn w:val="a1"/>
    <w:link w:val="aa"/>
    <w:locked/>
    <w:pPr>
      <w:spacing w:after="140" w:line="288" w:lineRule="auto"/>
    </w:pPr>
  </w:style>
  <w:style w:type="paragraph" w:styleId="ab">
    <w:name w:val="List"/>
    <w:basedOn w:val="a2"/>
    <w:locked/>
    <w:rPr>
      <w:rFonts w:cs="Lucida Sans"/>
    </w:rPr>
  </w:style>
  <w:style w:type="paragraph" w:styleId="ac">
    <w:name w:val="caption"/>
    <w:basedOn w:val="a1"/>
    <w:qFormat/>
    <w:locked/>
    <w:pPr>
      <w:suppressLineNumbers/>
      <w:spacing w:before="120" w:after="120"/>
    </w:pPr>
  </w:style>
  <w:style w:type="paragraph" w:customStyle="1" w:styleId="Index">
    <w:name w:val="Index"/>
    <w:basedOn w:val="a1"/>
    <w:locked/>
    <w:pPr>
      <w:suppressLineNumbers/>
    </w:pPr>
    <w:rPr>
      <w:rFonts w:cs="Lucida Sans"/>
    </w:rPr>
  </w:style>
  <w:style w:type="paragraph" w:customStyle="1" w:styleId="DH-Default">
    <w:name w:val="DH-Default"/>
    <w:basedOn w:val="a1"/>
    <w:rsid w:val="00514277"/>
    <w:pPr>
      <w:spacing w:before="113" w:line="360" w:lineRule="auto"/>
      <w:jc w:val="left"/>
    </w:pPr>
  </w:style>
  <w:style w:type="paragraph" w:customStyle="1" w:styleId="DH-Quotation">
    <w:name w:val="DH-Quotation"/>
    <w:basedOn w:val="DH-Default"/>
    <w:pPr>
      <w:spacing w:before="240" w:after="240" w:line="240" w:lineRule="auto"/>
      <w:ind w:left="567" w:right="567"/>
    </w:pPr>
  </w:style>
  <w:style w:type="paragraph" w:customStyle="1" w:styleId="DH-BibliographyHeading">
    <w:name w:val="DH-BibliographyHeading"/>
    <w:basedOn w:val="DH-Heading"/>
    <w:next w:val="DH-Default"/>
    <w:locked/>
    <w:rsid w:val="002B5FFB"/>
    <w:pPr>
      <w:shd w:val="clear" w:color="auto" w:fill="F2F2F2" w:themeFill="background1" w:themeFillShade="F2"/>
      <w:spacing w:before="120" w:after="0"/>
      <w:ind w:left="567" w:hanging="567"/>
    </w:pPr>
  </w:style>
  <w:style w:type="paragraph" w:customStyle="1" w:styleId="DH-Heading">
    <w:name w:val="DH-Heading"/>
    <w:basedOn w:val="DH-Default"/>
    <w:next w:val="DH-Default"/>
    <w:rsid w:val="00BE1C78"/>
    <w:pPr>
      <w:spacing w:before="238" w:after="119" w:line="240" w:lineRule="auto"/>
      <w:ind w:left="284" w:hanging="284"/>
    </w:pPr>
    <w:rPr>
      <w:b/>
      <w:sz w:val="28"/>
    </w:rPr>
  </w:style>
  <w:style w:type="paragraph" w:customStyle="1" w:styleId="DH-Heading2">
    <w:name w:val="DH-Heading2"/>
    <w:basedOn w:val="DH-Heading"/>
    <w:next w:val="DH-Default"/>
    <w:pPr>
      <w:ind w:left="0" w:firstLine="0"/>
    </w:pPr>
    <w:rPr>
      <w:sz w:val="24"/>
    </w:rPr>
  </w:style>
  <w:style w:type="paragraph" w:customStyle="1" w:styleId="DH-AuthorAffiliation">
    <w:name w:val="DH-AuthorAffiliation"/>
    <w:basedOn w:val="DH-Default"/>
    <w:locked/>
    <w:rsid w:val="002B5FFB"/>
    <w:pPr>
      <w:shd w:val="clear" w:color="auto" w:fill="F2F2F2" w:themeFill="background1" w:themeFillShade="F2"/>
      <w:spacing w:before="0"/>
    </w:pPr>
  </w:style>
  <w:style w:type="paragraph" w:styleId="ad">
    <w:name w:val="footnote text"/>
    <w:basedOn w:val="a1"/>
    <w:locked/>
  </w:style>
  <w:style w:type="paragraph" w:styleId="ae">
    <w:name w:val="envelope return"/>
    <w:basedOn w:val="a1"/>
    <w:locked/>
    <w:pPr>
      <w:suppressLineNumbers/>
      <w:spacing w:after="60"/>
    </w:pPr>
  </w:style>
  <w:style w:type="paragraph" w:styleId="af">
    <w:name w:val="Title"/>
    <w:basedOn w:val="Heading"/>
    <w:next w:val="af0"/>
    <w:qFormat/>
    <w:locked/>
    <w:pPr>
      <w:jc w:val="center"/>
    </w:pPr>
  </w:style>
  <w:style w:type="paragraph" w:styleId="af0">
    <w:name w:val="Subtitle"/>
    <w:basedOn w:val="Heading"/>
    <w:next w:val="a2"/>
    <w:qFormat/>
    <w:locked/>
    <w:pPr>
      <w:jc w:val="center"/>
    </w:pPr>
  </w:style>
  <w:style w:type="paragraph" w:styleId="af1">
    <w:name w:val="Body Text Indent"/>
    <w:basedOn w:val="a2"/>
    <w:link w:val="af2"/>
    <w:locked/>
    <w:pPr>
      <w:spacing w:after="0"/>
      <w:ind w:left="283"/>
    </w:pPr>
  </w:style>
  <w:style w:type="paragraph" w:customStyle="1" w:styleId="Quotations">
    <w:name w:val="Quotations"/>
    <w:basedOn w:val="a1"/>
    <w:locked/>
    <w:pPr>
      <w:spacing w:after="283"/>
      <w:ind w:left="567" w:right="567"/>
    </w:pPr>
  </w:style>
  <w:style w:type="paragraph" w:customStyle="1" w:styleId="DH-Heading3">
    <w:name w:val="DH-Heading3"/>
    <w:basedOn w:val="DH-Heading"/>
    <w:next w:val="DH-Default"/>
    <w:rsid w:val="00BE1C78"/>
    <w:pPr>
      <w:ind w:left="0" w:firstLine="0"/>
    </w:pPr>
    <w:rPr>
      <w:b w:val="0"/>
      <w:i/>
      <w:sz w:val="24"/>
    </w:rPr>
  </w:style>
  <w:style w:type="paragraph" w:customStyle="1" w:styleId="DH-Heading1">
    <w:name w:val="DH-Heading1"/>
    <w:basedOn w:val="DH-Heading"/>
    <w:next w:val="DH-Default"/>
    <w:pPr>
      <w:ind w:left="0" w:firstLine="0"/>
    </w:pPr>
  </w:style>
  <w:style w:type="paragraph" w:customStyle="1" w:styleId="DH-Title">
    <w:name w:val="DH-Title"/>
    <w:basedOn w:val="DH-Heading"/>
    <w:rsid w:val="002B5FFB"/>
    <w:pPr>
      <w:shd w:val="clear" w:color="auto" w:fill="F2F2F2" w:themeFill="background1" w:themeFillShade="F2"/>
      <w:spacing w:before="0"/>
      <w:ind w:left="0" w:firstLine="0"/>
      <w:jc w:val="center"/>
    </w:pPr>
  </w:style>
  <w:style w:type="paragraph" w:customStyle="1" w:styleId="DH-Subtitle">
    <w:name w:val="DH-Subtitle"/>
    <w:basedOn w:val="DH-Heading"/>
    <w:rsid w:val="00BE1C78"/>
    <w:pPr>
      <w:ind w:left="0" w:firstLine="0"/>
      <w:jc w:val="center"/>
    </w:pPr>
    <w:rPr>
      <w:b w:val="0"/>
      <w:i/>
      <w:sz w:val="24"/>
    </w:rPr>
  </w:style>
  <w:style w:type="paragraph" w:styleId="af3">
    <w:name w:val="endnote text"/>
    <w:basedOn w:val="a1"/>
    <w:pPr>
      <w:suppressLineNumbers/>
      <w:ind w:left="339" w:hanging="339"/>
    </w:pPr>
    <w:rPr>
      <w:sz w:val="20"/>
      <w:szCs w:val="20"/>
    </w:rPr>
  </w:style>
  <w:style w:type="paragraph" w:customStyle="1" w:styleId="ListContents">
    <w:name w:val="List Contents"/>
    <w:basedOn w:val="a1"/>
    <w:locked/>
    <w:pPr>
      <w:ind w:left="567"/>
    </w:pPr>
  </w:style>
  <w:style w:type="paragraph" w:styleId="af4">
    <w:name w:val="header"/>
    <w:basedOn w:val="a1"/>
    <w:link w:val="af5"/>
    <w:uiPriority w:val="99"/>
    <w:locked/>
    <w:rsid w:val="00BE1C78"/>
    <w:pPr>
      <w:tabs>
        <w:tab w:val="center" w:pos="4536"/>
        <w:tab w:val="right" w:pos="9072"/>
      </w:tabs>
    </w:pPr>
  </w:style>
  <w:style w:type="character" w:customStyle="1" w:styleId="af5">
    <w:name w:val="ヘッダー (文字)"/>
    <w:basedOn w:val="a3"/>
    <w:link w:val="af4"/>
    <w:uiPriority w:val="99"/>
    <w:rsid w:val="00DE44F8"/>
  </w:style>
  <w:style w:type="paragraph" w:styleId="af6">
    <w:name w:val="footer"/>
    <w:basedOn w:val="a1"/>
    <w:link w:val="af7"/>
    <w:uiPriority w:val="99"/>
    <w:rsid w:val="00BE1C78"/>
    <w:pPr>
      <w:tabs>
        <w:tab w:val="center" w:pos="4536"/>
        <w:tab w:val="right" w:pos="9072"/>
      </w:tabs>
    </w:pPr>
  </w:style>
  <w:style w:type="character" w:customStyle="1" w:styleId="af7">
    <w:name w:val="フッター (文字)"/>
    <w:basedOn w:val="a3"/>
    <w:link w:val="af6"/>
    <w:uiPriority w:val="99"/>
    <w:rsid w:val="00DE44F8"/>
  </w:style>
  <w:style w:type="paragraph" w:styleId="af8">
    <w:name w:val="Balloon Text"/>
    <w:basedOn w:val="a1"/>
    <w:link w:val="af9"/>
    <w:uiPriority w:val="99"/>
    <w:locked/>
    <w:rsid w:val="00681C4E"/>
    <w:rPr>
      <w:rFonts w:ascii="Lucida Grande" w:hAnsi="Lucida Grande" w:cs="Lucida Grande"/>
      <w:sz w:val="18"/>
      <w:szCs w:val="18"/>
    </w:rPr>
  </w:style>
  <w:style w:type="character" w:customStyle="1" w:styleId="af9">
    <w:name w:val="吹き出し (文字)"/>
    <w:link w:val="af8"/>
    <w:uiPriority w:val="99"/>
    <w:rsid w:val="00DE44F8"/>
    <w:rPr>
      <w:rFonts w:ascii="Lucida Grande" w:hAnsi="Lucida Grande" w:cs="Lucida Grande"/>
      <w:sz w:val="18"/>
      <w:szCs w:val="18"/>
    </w:rPr>
  </w:style>
  <w:style w:type="paragraph" w:styleId="afa">
    <w:name w:val="List Paragraph"/>
    <w:basedOn w:val="a1"/>
    <w:uiPriority w:val="72"/>
    <w:qFormat/>
    <w:rsid w:val="0013550C"/>
    <w:pPr>
      <w:ind w:left="720"/>
      <w:contextualSpacing/>
    </w:pPr>
  </w:style>
  <w:style w:type="paragraph" w:styleId="a">
    <w:name w:val="List Number"/>
    <w:basedOn w:val="a1"/>
    <w:uiPriority w:val="99"/>
    <w:rsid w:val="00DE44F8"/>
    <w:pPr>
      <w:numPr>
        <w:numId w:val="6"/>
      </w:numPr>
      <w:contextualSpacing/>
    </w:pPr>
  </w:style>
  <w:style w:type="paragraph" w:styleId="a0">
    <w:name w:val="List Bullet"/>
    <w:basedOn w:val="a1"/>
    <w:uiPriority w:val="99"/>
    <w:rsid w:val="00DE44F8"/>
    <w:pPr>
      <w:numPr>
        <w:numId w:val="5"/>
      </w:numPr>
      <w:contextualSpacing/>
    </w:pPr>
  </w:style>
  <w:style w:type="paragraph" w:styleId="afb">
    <w:name w:val="Note Heading"/>
    <w:basedOn w:val="a1"/>
    <w:next w:val="a1"/>
    <w:link w:val="afc"/>
    <w:uiPriority w:val="99"/>
    <w:locked/>
    <w:rsid w:val="00DE44F8"/>
  </w:style>
  <w:style w:type="character" w:customStyle="1" w:styleId="afc">
    <w:name w:val="記 (文字)"/>
    <w:basedOn w:val="a3"/>
    <w:link w:val="afb"/>
    <w:uiPriority w:val="99"/>
    <w:rsid w:val="00DE44F8"/>
  </w:style>
  <w:style w:type="character" w:customStyle="1" w:styleId="aa">
    <w:name w:val="本文 (文字)"/>
    <w:basedOn w:val="a3"/>
    <w:link w:val="a2"/>
    <w:rsid w:val="00A01A03"/>
  </w:style>
  <w:style w:type="character" w:customStyle="1" w:styleId="af2">
    <w:name w:val="本文インデント (文字)"/>
    <w:basedOn w:val="aa"/>
    <w:link w:val="af1"/>
    <w:rsid w:val="00A01A03"/>
  </w:style>
  <w:style w:type="character" w:styleId="afd">
    <w:name w:val="Hyperlink"/>
    <w:basedOn w:val="a3"/>
    <w:uiPriority w:val="99"/>
    <w:unhideWhenUsed/>
    <w:rsid w:val="002472A7"/>
    <w:rPr>
      <w:color w:val="0000FF" w:themeColor="hyperlink"/>
      <w:u w:val="single"/>
    </w:rPr>
  </w:style>
  <w:style w:type="character" w:styleId="afe">
    <w:name w:val="Unresolved Mention"/>
    <w:basedOn w:val="a3"/>
    <w:uiPriority w:val="99"/>
    <w:semiHidden/>
    <w:unhideWhenUsed/>
    <w:rsid w:val="00CF1383"/>
    <w:rPr>
      <w:color w:val="605E5C"/>
      <w:shd w:val="clear" w:color="auto" w:fill="E1DFDD"/>
    </w:rPr>
  </w:style>
  <w:style w:type="character" w:styleId="aff">
    <w:name w:val="Book Title"/>
    <w:basedOn w:val="a3"/>
    <w:uiPriority w:val="69"/>
    <w:qFormat/>
    <w:locked/>
    <w:rsid w:val="00A17DCC"/>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474377">
      <w:bodyDiv w:val="1"/>
      <w:marLeft w:val="0"/>
      <w:marRight w:val="0"/>
      <w:marTop w:val="0"/>
      <w:marBottom w:val="0"/>
      <w:divBdr>
        <w:top w:val="none" w:sz="0" w:space="0" w:color="auto"/>
        <w:left w:val="none" w:sz="0" w:space="0" w:color="auto"/>
        <w:bottom w:val="none" w:sz="0" w:space="0" w:color="auto"/>
        <w:right w:val="none" w:sz="0" w:space="0" w:color="auto"/>
      </w:divBdr>
    </w:div>
    <w:div w:id="14270015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hconv.dhii.jp/jadh-2026popup/DHConvalidatorServices" TargetMode="Externa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_rels/footnotes.xml.rels><?xml version="1.0" encoding="UTF-8" standalone="yes"?>
<Relationships xmlns="http://schemas.openxmlformats.org/package/2006/relationships"><Relationship Id="rId1" Type="http://schemas.openxmlformats.org/officeDocument/2006/relationships/hyperlink" Target="https://github.com/atuko315/program-to-divide-31-syllable-Japanese-poe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test\docx\DH_template_v2.dotx" TargetMode="Externa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AB7C75E-D8A6-4A32-B5A7-ED43EEA091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DH_template_v2</Template>
  <TotalTime>33</TotalTime>
  <Pages>9</Pages>
  <Words>2080</Words>
  <Characters>11858</Characters>
  <Application>Microsoft Office Word</Application>
  <DocSecurity>8</DocSecurity>
  <Lines>98</Lines>
  <Paragraphs>27</Paragraphs>
  <ScaleCrop>false</ScaleCrop>
  <HeadingPairs>
    <vt:vector size="4" baseType="variant">
      <vt:variant>
        <vt:lpstr>タイトル</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13911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mp</dc:creator>
  <cp:lastModifiedBy>S223910519</cp:lastModifiedBy>
  <cp:revision>19</cp:revision>
  <cp:lastPrinted>1900-12-31T23:00:00Z</cp:lastPrinted>
  <dcterms:created xsi:type="dcterms:W3CDTF">2026-06-29T11:13:00Z</dcterms:created>
  <dcterms:modified xsi:type="dcterms:W3CDTF">2026-06-29T12:26:00Z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UHH</vt:lpwstr>
  </property>
  <property fmtid="{D5CDD505-2E9C-101B-9397-08002B2CF9AE}" pid="4" name="DocSecurity">
    <vt:r8>0</vt:r8>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y fmtid="{D5CDD505-2E9C-101B-9397-08002B2CF9AE}" pid="9" name="ConfToolPaperID">
    <vt:lpwstr>117</vt:lpwstr>
  </property>
  <property fmtid="{D5CDD505-2E9C-101B-9397-08002B2CF9AE}" pid="10" name="SubmissionLanguage">
    <vt:lpwstr>ENGLISH</vt:lpwstr>
  </property>
</Properties>
</file>