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57"/>
        <w:gridCol w:w="863"/>
        <w:gridCol w:w="1818"/>
        <w:gridCol w:w="2060"/>
        <w:gridCol w:w="2862"/>
      </w:tblGrid>
      <w:tr w:rsidR="0077089C" w:rsidTr="006D0AE5">
        <w:trPr>
          <w:trHeight w:val="166"/>
        </w:trPr>
        <w:tc>
          <w:tcPr>
            <w:tcW w:w="1757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ID:</w:t>
            </w:r>
          </w:p>
        </w:tc>
        <w:tc>
          <w:tcPr>
            <w:tcW w:w="7602" w:type="dxa"/>
            <w:gridSpan w:val="4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C002</w:t>
            </w:r>
          </w:p>
        </w:tc>
      </w:tr>
      <w:tr w:rsidR="0077089C" w:rsidTr="006D0AE5">
        <w:trPr>
          <w:trHeight w:val="326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Use Case Name:</w:t>
            </w:r>
          </w:p>
        </w:tc>
        <w:tc>
          <w:tcPr>
            <w:tcW w:w="760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 w:rsidP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Identification</w:t>
            </w:r>
          </w:p>
        </w:tc>
      </w:tr>
      <w:tr w:rsidR="0077089C" w:rsidTr="006D0AE5">
        <w:trPr>
          <w:trHeight w:val="310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Constituent</w:t>
            </w: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(?)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İdil Küçükkaya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Güncelleyen: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77089C" w:rsidTr="006D0AE5">
        <w:trPr>
          <w:trHeight w:val="333"/>
        </w:trPr>
        <w:tc>
          <w:tcPr>
            <w:tcW w:w="175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Oluşturulduğu Tarih:</w:t>
            </w:r>
          </w:p>
        </w:tc>
        <w:tc>
          <w:tcPr>
            <w:tcW w:w="268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31.05.18</w:t>
            </w:r>
          </w:p>
        </w:tc>
        <w:tc>
          <w:tcPr>
            <w:tcW w:w="2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Son Güncellenme Tarihi:</w:t>
            </w:r>
          </w:p>
        </w:tc>
        <w:tc>
          <w:tcPr>
            <w:tcW w:w="2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hideMark/>
          </w:tcPr>
          <w:p w:rsidR="0077089C" w:rsidRDefault="0077089C">
            <w:pPr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</w:p>
        </w:tc>
      </w:tr>
      <w:tr w:rsidR="0077089C" w:rsidTr="006D0AE5">
        <w:trPr>
          <w:trHeight w:val="250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Primary Actor:</w:t>
            </w:r>
          </w:p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Stake Holders and Interests: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(The User)</w:t>
            </w:r>
          </w:p>
        </w:tc>
      </w:tr>
      <w:tr w:rsidR="0077089C" w:rsidTr="006D0AE5">
        <w:trPr>
          <w:trHeight w:val="16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Description: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 w:rsidP="0077089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In this case, warranty registration is created by </w:t>
            </w:r>
            <w:r w:rsidRPr="0077089C"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Salesman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.</w:t>
            </w:r>
          </w:p>
        </w:tc>
      </w:tr>
      <w:tr w:rsidR="0077089C" w:rsidTr="006D0AE5">
        <w:trPr>
          <w:trHeight w:val="477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Preconditions: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 w:rsidP="0044743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has authority which defined at use case scenario.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 w:rsidRPr="006D0AE5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en-ZA"/>
              </w:rPr>
              <w:t xml:space="preserve">Salesman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  <w:t>kullanıcısı sistemde aktif olarak işaretlenmiş olmalıdır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ZA"/>
              </w:rPr>
              <w:t>(?)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8629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the system. </w:t>
            </w:r>
          </w:p>
          <w:p w:rsidR="0077089C" w:rsidRPr="0077089C" w:rsidRDefault="0077089C" w:rsidP="00186297">
            <w:pPr>
              <w:pStyle w:val="ListeParagraf"/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The user must </w:t>
            </w:r>
            <w:r w:rsidR="00186297"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>be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  <w:t xml:space="preserve"> logged in to Warranty Identification Screen. </w:t>
            </w:r>
          </w:p>
        </w:tc>
      </w:tr>
      <w:tr w:rsidR="0077089C" w:rsidTr="006D0AE5">
        <w:trPr>
          <w:trHeight w:val="818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Postcondition: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model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Mileage/Term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type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Maintenance is registered to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Unique code is created in the system.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2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Warranty identification is registered to the system.</w:t>
            </w:r>
          </w:p>
        </w:tc>
      </w:tr>
      <w:tr w:rsidR="0077089C" w:rsidTr="006D0AE5">
        <w:trPr>
          <w:trHeight w:val="3289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Main Success Scenario: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P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 w:rsidRPr="0077089C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user </w:t>
            </w: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selects the warranty type to drop down list.</w:t>
            </w:r>
            <w:r w:rsidR="006D0AE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(CLA,  TGM, TGS, TGX, Factory Warranties)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enters the warranty name to textbox.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model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mileage/term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warranty type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selects the maintenance to drop down list.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system creates the unique code.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 unique code displays on the screen. </w:t>
            </w:r>
          </w:p>
          <w:p w:rsidR="0077089C" w:rsidRDefault="0077089C" w:rsidP="0044743F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If </w:t>
            </w:r>
            <w:r w:rsidR="006D0AE5"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 xml:space="preserve">there is another warranty information 1-8. Steps are repeated. </w:t>
            </w:r>
          </w:p>
          <w:p w:rsidR="006D0AE5" w:rsidRPr="006D0AE5" w:rsidRDefault="006D0AE5" w:rsidP="006D0AE5">
            <w:pPr>
              <w:pStyle w:val="ListeParagraf"/>
              <w:numPr>
                <w:ilvl w:val="0"/>
                <w:numId w:val="3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ZA"/>
              </w:rPr>
              <w:t>The user clicks submit button.</w:t>
            </w:r>
          </w:p>
        </w:tc>
      </w:tr>
      <w:tr w:rsidR="0077089C" w:rsidTr="006D0AE5">
        <w:trPr>
          <w:trHeight w:val="333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Extensions and Alternate Flows: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  <w:tr w:rsidR="0077089C" w:rsidTr="006D0AE5">
        <w:trPr>
          <w:trHeight w:val="326"/>
        </w:trPr>
        <w:tc>
          <w:tcPr>
            <w:tcW w:w="2620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77089C" w:rsidRDefault="0077089C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ZA"/>
              </w:rPr>
              <w:t>Bağlı olduğu UC ler</w:t>
            </w:r>
          </w:p>
        </w:tc>
        <w:tc>
          <w:tcPr>
            <w:tcW w:w="67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hideMark/>
          </w:tcPr>
          <w:p w:rsidR="0077089C" w:rsidRDefault="0077089C">
            <w:pPr>
              <w:spacing w:after="0" w:line="240" w:lineRule="auto"/>
              <w:ind w:left="720"/>
              <w:contextualSpacing/>
              <w:rPr>
                <w:rFonts w:ascii="Times New Roman" w:hAnsi="Times New Roman" w:cs="Times New Roman"/>
                <w:b/>
                <w:color w:val="000000"/>
                <w:sz w:val="24"/>
                <w:szCs w:val="24"/>
                <w:lang w:val="en-ZA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  <w:lang w:val="en-ZA"/>
              </w:rPr>
              <w:t>BU KISIM DAHA SONRA BELİRTİLECEKTİR!</w:t>
            </w:r>
          </w:p>
        </w:tc>
      </w:tr>
    </w:tbl>
    <w:p w:rsidR="002C05F1" w:rsidRDefault="00186297"/>
    <w:sectPr w:rsidR="002C05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E1120"/>
    <w:multiLevelType w:val="hybridMultilevel"/>
    <w:tmpl w:val="581A464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04739B"/>
    <w:multiLevelType w:val="hybridMultilevel"/>
    <w:tmpl w:val="C7A0C56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04703"/>
    <w:multiLevelType w:val="hybridMultilevel"/>
    <w:tmpl w:val="276817FC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EC2"/>
    <w:rsid w:val="00157E42"/>
    <w:rsid w:val="00186297"/>
    <w:rsid w:val="002F5E78"/>
    <w:rsid w:val="006D0AE5"/>
    <w:rsid w:val="0077089C"/>
    <w:rsid w:val="00A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B362"/>
  <w15:chartTrackingRefBased/>
  <w15:docId w15:val="{318941EE-FD64-4084-BC2E-E7EEF3CB0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089C"/>
    <w:pPr>
      <w:spacing w:after="200" w:line="276" w:lineRule="auto"/>
    </w:pPr>
    <w:rPr>
      <w:rFonts w:ascii="Calibri" w:eastAsia="Calibri" w:hAnsi="Calibri" w:cs="Calibri"/>
      <w:lang w:eastAsia="en-Z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708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67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Sema Türedi</dc:creator>
  <cp:keywords/>
  <dc:description/>
  <cp:lastModifiedBy>Sema Türedi</cp:lastModifiedBy>
  <cp:revision>3</cp:revision>
  <dcterms:created xsi:type="dcterms:W3CDTF">2018-06-06T11:01:00Z</dcterms:created>
  <dcterms:modified xsi:type="dcterms:W3CDTF">2018-06-11T07:13:00Z</dcterms:modified>
</cp:coreProperties>
</file>