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 xml:space="preserve">Hello everyone, </w:t>
      </w:r>
      <w:r>
        <w:rPr>
          <w:rFonts w:hint="default" w:ascii="Times New Roman Regular" w:hAnsi="Times New Roman Regular" w:cs="Times New Roman Regular"/>
          <w:sz w:val="28"/>
          <w:szCs w:val="28"/>
        </w:rPr>
        <w:t>t</w:t>
      </w: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>his document is to help you understand</w:t>
      </w:r>
      <w:r>
        <w:rPr>
          <w:rFonts w:hint="default" w:ascii="Times New Roman Regular" w:hAnsi="Times New Roman Regular" w:cs="Times New Roman Regular"/>
          <w:sz w:val="28"/>
          <w:szCs w:val="28"/>
        </w:rPr>
        <w:t xml:space="preserve"> </w:t>
      </w: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>the task of the questionnaire</w:t>
      </w:r>
      <w:r>
        <w:rPr>
          <w:rFonts w:hint="default" w:ascii="Times New Roman Regular" w:hAnsi="Times New Roman Regular" w:cs="Times New Roman Regular"/>
          <w:sz w:val="28"/>
          <w:szCs w:val="28"/>
        </w:rPr>
        <w:t>.</w:t>
      </w:r>
    </w:p>
    <w:p>
      <w:pPr>
        <w:rPr>
          <w:rFonts w:hint="default" w:ascii="Times New Roman Regular" w:hAnsi="Times New Roman Regular" w:cs="Times New Roman Regular"/>
          <w:sz w:val="28"/>
          <w:szCs w:val="28"/>
        </w:rPr>
      </w:pPr>
    </w:p>
    <w:p>
      <w:pPr>
        <w:rPr>
          <w:rFonts w:hint="default" w:ascii="Times New Roman Regular" w:hAnsi="Times New Roman Regular" w:cs="Times New Roman Regular"/>
          <w:sz w:val="28"/>
          <w:szCs w:val="28"/>
          <w:lang w:val="en-US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>There are 2</w:t>
      </w:r>
      <w:r>
        <w:rPr>
          <w:rFonts w:hint="default" w:ascii="Times New Roman Regular" w:hAnsi="Times New Roman Regular" w:cs="Times New Roman Regular"/>
          <w:sz w:val="28"/>
          <w:szCs w:val="28"/>
        </w:rPr>
        <w:t>7</w:t>
      </w: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 xml:space="preserve"> multiple choice questions in total. It is to read a few lines of  Python code and </w:t>
      </w:r>
      <w:r>
        <w:rPr>
          <w:rFonts w:hint="default" w:ascii="Times New Roman Regular" w:hAnsi="Times New Roman Regular" w:cs="Times New Roman Regular"/>
          <w:sz w:val="28"/>
          <w:szCs w:val="28"/>
        </w:rPr>
        <w:t xml:space="preserve">then </w:t>
      </w: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 xml:space="preserve">choose the correct answer. </w:t>
      </w:r>
      <w:r>
        <w:rPr>
          <w:rFonts w:hint="default" w:ascii="Times New Roman Regular" w:hAnsi="Times New Roman Regular" w:cs="Times New Roman Regular"/>
          <w:sz w:val="28"/>
          <w:szCs w:val="28"/>
        </w:rPr>
        <w:t>Each row</w:t>
      </w:r>
      <w:bookmarkStart w:id="0" w:name="_GoBack"/>
      <w:bookmarkEnd w:id="0"/>
      <w:r>
        <w:rPr>
          <w:rFonts w:hint="default" w:ascii="Times New Roman Regular" w:hAnsi="Times New Roman Regular" w:cs="Times New Roman Regular"/>
          <w:sz w:val="28"/>
          <w:szCs w:val="28"/>
        </w:rPr>
        <w:t xml:space="preserve"> is one question. </w:t>
      </w: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>The first column</w:t>
      </w:r>
      <w:r>
        <w:rPr>
          <w:rFonts w:hint="default" w:ascii="Times New Roman Regular" w:hAnsi="Times New Roman Regular" w:cs="Times New Roman Regular"/>
          <w:sz w:val="28"/>
          <w:szCs w:val="28"/>
        </w:rPr>
        <w:t xml:space="preserve"> </w:t>
      </w: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 xml:space="preserve">is the question number, the second column is the question, the third column is the code explaining the second column to help you </w:t>
      </w:r>
      <w:r>
        <w:rPr>
          <w:rFonts w:hint="default" w:ascii="Times New Roman Regular" w:hAnsi="Times New Roman Regular" w:cs="Times New Roman Regular"/>
          <w:sz w:val="28"/>
          <w:szCs w:val="28"/>
        </w:rPr>
        <w:t>understand code</w:t>
      </w: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>, and the fourth column is your input option (1,</w:t>
      </w:r>
      <w:r>
        <w:rPr>
          <w:rFonts w:hint="default" w:ascii="Times New Roman Regular" w:hAnsi="Times New Roman Regular" w:cs="Times New Roman Regular"/>
          <w:sz w:val="28"/>
          <w:szCs w:val="28"/>
        </w:rPr>
        <w:t xml:space="preserve"> </w:t>
      </w: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>2,</w:t>
      </w:r>
      <w:r>
        <w:rPr>
          <w:rFonts w:hint="default" w:ascii="Times New Roman Regular" w:hAnsi="Times New Roman Regular" w:cs="Times New Roman Regular"/>
          <w:sz w:val="28"/>
          <w:szCs w:val="28"/>
        </w:rPr>
        <w:t xml:space="preserve"> </w:t>
      </w: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 xml:space="preserve">... ), the fifth column </w:t>
      </w:r>
      <w:r>
        <w:rPr>
          <w:rFonts w:hint="default" w:ascii="Times New Roman Regular" w:hAnsi="Times New Roman Regular" w:cs="Times New Roman Regular"/>
          <w:sz w:val="28"/>
          <w:szCs w:val="28"/>
        </w:rPr>
        <w:t xml:space="preserve">is </w:t>
      </w: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 xml:space="preserve">the url link that everyone assists in answering (it can be empty, if no browser-assisted answering), and the sixth column </w:t>
      </w:r>
      <w:r>
        <w:rPr>
          <w:rFonts w:hint="default" w:ascii="Times New Roman Regular" w:hAnsi="Times New Roman Regular" w:cs="Times New Roman Regular"/>
          <w:sz w:val="28"/>
          <w:szCs w:val="28"/>
        </w:rPr>
        <w:t>is</w:t>
      </w: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 xml:space="preserve"> the time spent. </w:t>
      </w:r>
    </w:p>
    <w:p>
      <w:pPr>
        <w:rPr>
          <w:rFonts w:hint="default" w:ascii="Times New Roman Regular" w:hAnsi="Times New Roman Regular" w:cs="Times New Roman Regular"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>In the process of doing it,</w:t>
      </w:r>
      <w:r>
        <w:rPr>
          <w:rFonts w:hint="default" w:ascii="Times New Roman Regular" w:hAnsi="Times New Roman Regular" w:cs="Times New Roman Regular"/>
          <w:sz w:val="28"/>
          <w:szCs w:val="28"/>
        </w:rPr>
        <w:t xml:space="preserve"> </w:t>
      </w:r>
      <w:r>
        <w:rPr>
          <w:rFonts w:hint="default" w:ascii="Times New Roman Regular" w:hAnsi="Times New Roman Regular" w:cs="Times New Roman Regular" w:eastAsiaTheme="minorEastAsia"/>
          <w:kern w:val="2"/>
          <w:sz w:val="28"/>
          <w:szCs w:val="28"/>
          <w:lang w:val="en-US" w:eastAsia="zh-CN" w:bidi="ar-SA"/>
        </w:rPr>
        <w:t xml:space="preserve">you can search the browser to assist in </w:t>
      </w:r>
      <w:r>
        <w:rPr>
          <w:rFonts w:hint="default" w:ascii="Times New Roman Regular" w:hAnsi="Times New Roman Regular" w:cs="Times New Roman Regular" w:eastAsiaTheme="minorEastAsia"/>
          <w:kern w:val="2"/>
          <w:sz w:val="28"/>
          <w:szCs w:val="28"/>
          <w:lang w:eastAsia="zh-CN" w:bidi="ar-SA"/>
        </w:rPr>
        <w:t xml:space="preserve">answering </w:t>
      </w:r>
      <w:r>
        <w:rPr>
          <w:rFonts w:hint="default" w:ascii="Times New Roman Regular" w:hAnsi="Times New Roman Regular" w:cs="Times New Roman Regular" w:eastAsiaTheme="minorEastAsia"/>
          <w:kern w:val="2"/>
          <w:sz w:val="28"/>
          <w:szCs w:val="28"/>
          <w:lang w:val="en-US" w:eastAsia="zh-CN" w:bidi="ar-SA"/>
        </w:rPr>
        <w:t xml:space="preserve">the questions, but you cannot </w:t>
      </w:r>
      <w:r>
        <w:rPr>
          <w:rFonts w:hint="default" w:ascii="Times New Roman Regular" w:hAnsi="Times New Roman Regular" w:cs="Times New Roman Regular" w:eastAsiaTheme="minorEastAsia"/>
          <w:kern w:val="2"/>
          <w:sz w:val="28"/>
          <w:szCs w:val="28"/>
          <w:lang w:eastAsia="zh-CN" w:bidi="ar-SA"/>
        </w:rPr>
        <w:t>run</w:t>
      </w:r>
      <w:r>
        <w:rPr>
          <w:rFonts w:hint="default" w:ascii="Times New Roman Regular" w:hAnsi="Times New Roman Regular" w:cs="Times New Roman Regular" w:eastAsiaTheme="minorEastAsia"/>
          <w:kern w:val="2"/>
          <w:sz w:val="28"/>
          <w:szCs w:val="28"/>
          <w:lang w:val="en-US" w:eastAsia="zh-CN" w:bidi="ar-SA"/>
        </w:rPr>
        <w:t xml:space="preserve"> the code. Y</w:t>
      </w:r>
      <w:r>
        <w:rPr>
          <w:rFonts w:hint="default" w:ascii="Times New Roman Regular" w:hAnsi="Times New Roman Regular" w:cs="Times New Roman Regular"/>
          <w:sz w:val="28"/>
          <w:szCs w:val="28"/>
          <w:lang w:eastAsia="zh-CN"/>
        </w:rPr>
        <w:t xml:space="preserve">ou </w:t>
      </w:r>
      <w:r>
        <w:rPr>
          <w:rFonts w:hint="default" w:ascii="Times New Roman Regular" w:hAnsi="Times New Roman Regular" w:cs="Times New Roman Regular"/>
          <w:sz w:val="28"/>
          <w:szCs w:val="28"/>
          <w:lang w:val="en-US" w:eastAsia="zh-CN"/>
        </w:rPr>
        <w:t xml:space="preserve">can answer questions in any order </w:t>
      </w:r>
      <w:r>
        <w:rPr>
          <w:rFonts w:hint="default" w:ascii="Times New Roman Regular" w:hAnsi="Times New Roman Regular" w:cs="Times New Roman Regular"/>
          <w:sz w:val="28"/>
          <w:szCs w:val="28"/>
          <w:lang w:eastAsia="zh-CN"/>
        </w:rPr>
        <w:t xml:space="preserve">you </w:t>
      </w:r>
      <w:r>
        <w:rPr>
          <w:rFonts w:hint="default" w:ascii="Times New Roman Regular" w:hAnsi="Times New Roman Regular" w:cs="Times New Roman Regular"/>
          <w:sz w:val="28"/>
          <w:szCs w:val="28"/>
          <w:lang w:val="en-US" w:eastAsia="zh-CN"/>
        </w:rPr>
        <w:t>like</w:t>
      </w:r>
      <w:r>
        <w:rPr>
          <w:rFonts w:hint="default" w:ascii="Times New Roman Regular" w:hAnsi="Times New Roman Regular" w:cs="Times New Roman Regular"/>
          <w:sz w:val="28"/>
          <w:szCs w:val="28"/>
          <w:lang w:eastAsia="zh-CN"/>
        </w:rPr>
        <w:t>.</w:t>
      </w:r>
      <w:r>
        <w:rPr>
          <w:rFonts w:hint="default" w:ascii="Times New Roman Regular" w:hAnsi="Times New Roman Regular" w:cs="Times New Roman Regular"/>
          <w:sz w:val="28"/>
          <w:szCs w:val="28"/>
          <w:lang w:eastAsia="zh-CN"/>
        </w:rPr>
        <w:t xml:space="preserve"> </w:t>
      </w:r>
      <w:r>
        <w:rPr>
          <w:rFonts w:hint="default" w:ascii="Times New Roman Regular" w:hAnsi="Times New Roman Regular" w:cs="Times New Roman Regular" w:eastAsiaTheme="minorEastAsia"/>
          <w:kern w:val="2"/>
          <w:sz w:val="28"/>
          <w:szCs w:val="28"/>
          <w:lang w:val="en-US" w:eastAsia="zh-CN" w:bidi="ar-SA"/>
        </w:rPr>
        <w:t>All questions are compulsory.</w:t>
      </w:r>
    </w:p>
    <w:p>
      <w:pPr>
        <w:rPr>
          <w:rFonts w:hint="default" w:ascii="Times New Roman Regular" w:hAnsi="Times New Roman Regular" w:cs="Times New Roman Regular"/>
          <w:sz w:val="28"/>
          <w:szCs w:val="28"/>
          <w:lang w:eastAsia="zh-CN"/>
        </w:rPr>
      </w:pPr>
    </w:p>
    <w:p>
      <w:pPr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cs="Times New Roman Regular"/>
          <w:sz w:val="28"/>
          <w:szCs w:val="28"/>
        </w:rPr>
        <w:t>I</w:t>
      </w: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>f you have any confusion, you can ask</w:t>
      </w:r>
      <w:r>
        <w:rPr>
          <w:rFonts w:hint="default" w:ascii="Times New Roman Regular" w:hAnsi="Times New Roman Regular" w:cs="Times New Roman Regular"/>
          <w:sz w:val="28"/>
          <w:szCs w:val="28"/>
        </w:rPr>
        <w:t xml:space="preserve"> us. If you have no confusion, we will send 27 questions to you as an excel file. </w:t>
      </w:r>
    </w:p>
    <w:p>
      <w:pPr>
        <w:rPr>
          <w:rFonts w:hint="default" w:ascii="Times New Roman Regular" w:hAnsi="Times New Roman Regular" w:cs="Times New Roman Regular"/>
          <w:sz w:val="28"/>
          <w:szCs w:val="28"/>
        </w:rPr>
      </w:pPr>
    </w:p>
    <w:p>
      <w:pPr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cs="Times New Roman Regular"/>
          <w:sz w:val="28"/>
          <w:szCs w:val="28"/>
        </w:rPr>
        <w:t>T</w:t>
      </w: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>hank you!</w:t>
      </w:r>
    </w:p>
    <w:p>
      <w:pPr>
        <w:rPr>
          <w:rFonts w:hint="default" w:ascii="Times New Roman Regular" w:hAnsi="Times New Roman Regular" w:cs="Times New Roman Regular"/>
          <w:sz w:val="28"/>
          <w:szCs w:val="28"/>
        </w:rPr>
      </w:pPr>
    </w:p>
    <w:p>
      <w:pPr>
        <w:rPr>
          <w:rFonts w:hint="default" w:ascii="Times New Roman Regular" w:hAnsi="Times New Roman Regular" w:cs="Times New Roman Regular"/>
          <w:sz w:val="28"/>
          <w:szCs w:val="28"/>
        </w:rPr>
      </w:pPr>
    </w:p>
    <w:p>
      <w:pPr>
        <w:rPr>
          <w:rFonts w:hint="default" w:ascii="Times New Roman Regular" w:hAnsi="Times New Roman Regular" w:cs="Times New Roman Regular"/>
          <w:sz w:val="28"/>
          <w:szCs w:val="28"/>
        </w:rPr>
      </w:pPr>
    </w:p>
    <w:p>
      <w:pPr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cs="Times New Roman Regular"/>
          <w:sz w:val="28"/>
          <w:szCs w:val="28"/>
        </w:rPr>
        <w:t>For example, a similar example of one question is as follows: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3230"/>
        <w:gridCol w:w="2260"/>
        <w:gridCol w:w="680"/>
        <w:gridCol w:w="720"/>
        <w:gridCol w:w="725"/>
      </w:tblGrid>
      <w:tr>
        <w:tc>
          <w:tcPr>
            <w:tcW w:w="907" w:type="dxa"/>
          </w:tcPr>
          <w:p>
            <w:pPr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Number</w:t>
            </w:r>
          </w:p>
        </w:tc>
        <w:tc>
          <w:tcPr>
            <w:tcW w:w="3230" w:type="dxa"/>
          </w:tcPr>
          <w:p>
            <w:pPr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Question</w:t>
            </w:r>
          </w:p>
        </w:tc>
        <w:tc>
          <w:tcPr>
            <w:tcW w:w="2260" w:type="dxa"/>
          </w:tcPr>
          <w:p>
            <w:pPr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Explanation</w:t>
            </w:r>
          </w:p>
        </w:tc>
        <w:tc>
          <w:tcPr>
            <w:tcW w:w="680" w:type="dxa"/>
          </w:tcPr>
          <w:p>
            <w:pPr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Answer</w:t>
            </w:r>
          </w:p>
        </w:tc>
        <w:tc>
          <w:tcPr>
            <w:tcW w:w="720" w:type="dxa"/>
          </w:tcPr>
          <w:p>
            <w:pPr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Url</w:t>
            </w:r>
          </w:p>
        </w:tc>
        <w:tc>
          <w:tcPr>
            <w:tcW w:w="725" w:type="dxa"/>
          </w:tcPr>
          <w:p>
            <w:pPr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Time（s)</w:t>
            </w:r>
          </w:p>
        </w:tc>
      </w:tr>
      <w:tr>
        <w:tc>
          <w:tcPr>
            <w:tcW w:w="907" w:type="dxa"/>
          </w:tcPr>
          <w:p>
            <w:pPr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1</w:t>
            </w:r>
          </w:p>
        </w:tc>
        <w:tc>
          <w:tcPr>
            <w:tcW w:w="3230" w:type="dxa"/>
          </w:tcPr>
          <w:p>
            <w:pPr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 xml:space="preserve">For the following code, we assume x is 1, the new value of x is: </w:t>
            </w:r>
          </w:p>
          <w:p>
            <w:pPr>
              <w:rPr>
                <w:rFonts w:hint="default" w:ascii="Times New Roman Regular" w:hAnsi="Times New Roman Regular" w:cs="Times New Roman Regular"/>
                <w:color w:val="C00000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color w:val="C00000"/>
                <w:sz w:val="28"/>
                <w:szCs w:val="28"/>
              </w:rPr>
              <w:t>x+=1</w:t>
            </w:r>
          </w:p>
          <w:p>
            <w:pPr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1. I don't understand the red code</w:t>
            </w:r>
          </w:p>
          <w:p>
            <w:pPr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2. The red code has syntax errors</w:t>
            </w:r>
          </w:p>
          <w:p>
            <w:pPr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3. 0</w:t>
            </w:r>
          </w:p>
          <w:p>
            <w:pPr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4. 1</w:t>
            </w:r>
          </w:p>
          <w:p>
            <w:pPr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5. 2</w:t>
            </w:r>
          </w:p>
        </w:tc>
        <w:tc>
          <w:tcPr>
            <w:tcW w:w="2260" w:type="dxa"/>
          </w:tcPr>
          <w:p>
            <w:pPr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The explanation for the red code:</w:t>
            </w:r>
          </w:p>
          <w:p>
            <w:pPr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color w:val="C00000"/>
                <w:sz w:val="28"/>
                <w:szCs w:val="28"/>
              </w:rPr>
              <w:t>x=x+1</w:t>
            </w:r>
          </w:p>
        </w:tc>
        <w:tc>
          <w:tcPr>
            <w:tcW w:w="680" w:type="dxa"/>
          </w:tcPr>
          <w:p>
            <w:pPr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5</w:t>
            </w:r>
          </w:p>
        </w:tc>
        <w:tc>
          <w:tcPr>
            <w:tcW w:w="720" w:type="dxa"/>
          </w:tcPr>
          <w:p>
            <w:pPr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</w:p>
        </w:tc>
        <w:tc>
          <w:tcPr>
            <w:tcW w:w="725" w:type="dxa"/>
          </w:tcPr>
          <w:p>
            <w:pPr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13s</w:t>
            </w:r>
          </w:p>
        </w:tc>
      </w:tr>
    </w:tbl>
    <w:p>
      <w:pPr>
        <w:rPr>
          <w:rFonts w:hint="default" w:ascii="Times New Roman Regular" w:hAnsi="Times New Roman Regular" w:cs="Times New Roman Regular"/>
          <w:sz w:val="28"/>
          <w:szCs w:val="28"/>
        </w:rPr>
      </w:pPr>
    </w:p>
    <w:p>
      <w:pPr>
        <w:rPr>
          <w:rFonts w:hint="default" w:ascii="Times New Roman Regular" w:hAnsi="Times New Roman Regular" w:cs="Times New Roman Regular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Times New Roman Bold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F5ED93"/>
    <w:rsid w:val="355ED49B"/>
    <w:rsid w:val="4FBF99A9"/>
    <w:rsid w:val="77CF3D40"/>
    <w:rsid w:val="7DF5ED93"/>
    <w:rsid w:val="7EF7ACD3"/>
    <w:rsid w:val="7F93EE3D"/>
    <w:rsid w:val="AFDF7F2E"/>
    <w:rsid w:val="D37AB5B2"/>
    <w:rsid w:val="EF7B76E8"/>
    <w:rsid w:val="EF995B06"/>
    <w:rsid w:val="FEFF0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Office_5.1.1.7676_F1E327BC-269C-435d-A152-05C5408002CA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2023-01-30T05:21:00Z</dcterms:created>
  <dc:creator>嗨呀</dc:creator>
  <cp:lastModifiedBy>嗨呀</cp:lastModifiedBy>
  <dcterms:modified xsi:type="dcterms:W3CDTF">2023-02-02T22:54:01Z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1033-5.1.1.7676</vt:lpwstr>
  </property>
  <property fmtid="{D5CDD505-2E9C-101B-9397-08002B2CF9AE}" pid="3" name="ICV">
    <vt:lpwstr>A8A4BC8214BF6037CB72D66393FAEE71</vt:lpwstr>
  </property>
</Properties>
</file>