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EFA" w:rsidRDefault="00707190">
      <w:hyperlink r:id="rId5" w:history="1">
        <w:r>
          <w:rPr>
            <w:rStyle w:val="Hyperlink"/>
          </w:rPr>
          <w:t>http://www.gohrt.com/public-records/Planning-and-Development-Documents/Transit-Development-Plan/TDP-Executive-Summary.pdf</w:t>
        </w:r>
      </w:hyperlink>
    </w:p>
    <w:p w:rsidR="00707190" w:rsidRDefault="00707190" w:rsidP="00707190">
      <w:r>
        <w:t>Ridership revenue for light rail is estimated at FY 2012 levels (increased to cover a full</w:t>
      </w:r>
    </w:p>
    <w:p w:rsidR="00707190" w:rsidRDefault="00707190" w:rsidP="00707190">
      <w:r>
        <w:t>year) throughout the six years.</w:t>
      </w:r>
    </w:p>
    <w:p w:rsidR="00707190" w:rsidRDefault="00707190" w:rsidP="00707190">
      <w:r>
        <w:t>The Tide Light Rail Vehicle, Track, and Technology Upgrades</w:t>
      </w:r>
    </w:p>
    <w:p w:rsidR="00707190" w:rsidRDefault="00707190" w:rsidP="00707190">
      <w:r>
        <w:t>The new The Tide light rail service began service during FY 2012 (August 2011).   HRT prepared a list of</w:t>
      </w:r>
    </w:p>
    <w:p w:rsidR="00707190" w:rsidRDefault="00707190" w:rsidP="00707190">
      <w:r>
        <w:t>“LRT Capital Improvement Projects,” specifically to: provide certain maintenance equipment (e.g., wheel</w:t>
      </w:r>
    </w:p>
    <w:p w:rsidR="00707190" w:rsidRDefault="00707190" w:rsidP="00707190">
      <w:r>
        <w:t>truing machine); program vehicle, track, traction power, and signal maintenance; and maintain of  </w:t>
      </w:r>
    </w:p>
    <w:p w:rsidR="00707190" w:rsidRDefault="00707190" w:rsidP="00707190">
      <w:r>
        <w:t>components and systems to maintain service reliability.  </w:t>
      </w:r>
    </w:p>
    <w:p w:rsidR="00707190" w:rsidRDefault="00707190" w:rsidP="00707190"/>
    <w:p w:rsidR="00707190" w:rsidRDefault="00EC08AB" w:rsidP="00707190">
      <w:hyperlink r:id="rId6" w:history="1">
        <w:r w:rsidR="00707190">
          <w:rPr>
            <w:rStyle w:val="Hyperlink"/>
          </w:rPr>
          <w:t>http://www.gohrt.com/publications/reports/2011/03/hampton-roads-regional-transit-vision-plan-report.pdf</w:t>
        </w:r>
      </w:hyperlink>
    </w:p>
    <w:p w:rsidR="00EC08AB" w:rsidRDefault="00EC08AB" w:rsidP="00EC08AB">
      <w:r>
        <w:t>The economic development impacts that would result from the implementation and operation of the LRT, BRT,</w:t>
      </w:r>
    </w:p>
    <w:p w:rsidR="00EC08AB" w:rsidRDefault="00EC08AB" w:rsidP="00EC08AB">
      <w:r>
        <w:t>streetcar, and commuter rail projects in the HRRTVP fall into the following categories:</w:t>
      </w:r>
    </w:p>
    <w:p w:rsidR="00EC08AB" w:rsidRDefault="00EC08AB" w:rsidP="00EC08AB">
      <w:r>
        <w:t>x Increase in new commercial and residential development within a ¼ mile of the LRT, BRT, and streetcar</w:t>
      </w:r>
    </w:p>
    <w:p w:rsidR="00EC08AB" w:rsidRDefault="00EC08AB" w:rsidP="00EC08AB">
      <w:r>
        <w:t>project corridors that would be attributable solely to the transit investment;</w:t>
      </w:r>
    </w:p>
    <w:p w:rsidR="00EC08AB" w:rsidRDefault="00EC08AB" w:rsidP="00EC08AB">
      <w:r>
        <w:t>x Increase in new commercial and residential development within a ¼ mile of the commuter rail station</w:t>
      </w:r>
    </w:p>
    <w:p w:rsidR="00EC08AB" w:rsidRDefault="00EC08AB" w:rsidP="00EC08AB">
      <w:r>
        <w:t>areas that would be attributable solely to the commuter rail service;</w:t>
      </w:r>
    </w:p>
    <w:p w:rsidR="00EC08AB" w:rsidRDefault="00EC08AB" w:rsidP="00EC08AB">
      <w:r>
        <w:t>x Economic multiplier effects (direct plus indirect and induced) of new commercial and residential</w:t>
      </w:r>
    </w:p>
    <w:p w:rsidR="00EC08AB" w:rsidRDefault="00EC08AB" w:rsidP="00EC08AB">
      <w:r>
        <w:t>development construction; and</w:t>
      </w:r>
    </w:p>
    <w:p w:rsidR="00083213" w:rsidRDefault="00EC08AB" w:rsidP="00EC08AB">
      <w:r>
        <w:t>x Property tax base changes associated with the new development.</w:t>
      </w:r>
    </w:p>
    <w:p w:rsidR="00EC08AB" w:rsidRDefault="00EC08AB" w:rsidP="00EC08AB">
      <w:bookmarkStart w:id="0" w:name="_GoBack"/>
      <w:bookmarkEnd w:id="0"/>
    </w:p>
    <w:p w:rsidR="00083213" w:rsidRDefault="00083213" w:rsidP="00707190">
      <w:r w:rsidRPr="00083213">
        <w:t>2011 Life in Hampton Roads Survey - The Social Science Research Center at ODU</w:t>
      </w:r>
      <w:r w:rsidR="00534CAF" w:rsidRPr="00534CAF">
        <w:t>; 681 completed surveys</w:t>
      </w:r>
    </w:p>
    <w:p w:rsidR="00707190" w:rsidRDefault="00EC08AB" w:rsidP="00707190">
      <w:hyperlink r:id="rId7" w:history="1">
        <w:r w:rsidR="006C638C">
          <w:rPr>
            <w:rStyle w:val="Hyperlink"/>
          </w:rPr>
          <w:t>http://al.odu.edu/ssrc/LIHR_tables_weighted_only.pdf</w:t>
        </w:r>
      </w:hyperlink>
    </w:p>
    <w:p w:rsidR="00083213" w:rsidRDefault="00083213" w:rsidP="00083213">
      <w:r>
        <w:t xml:space="preserve">When asked </w:t>
      </w:r>
    </w:p>
    <w:p w:rsidR="00083213" w:rsidRDefault="00083213" w:rsidP="00083213">
      <w:r>
        <w:t>Would you be more likely to use public transportation once light rail becomes available?</w:t>
      </w:r>
    </w:p>
    <w:p w:rsidR="00083213" w:rsidRDefault="00083213" w:rsidP="00083213">
      <w:r>
        <w:lastRenderedPageBreak/>
        <w:t xml:space="preserve">Only 27.6% said yes. 45.0% said no, and 27.2% said maybe. </w:t>
      </w:r>
    </w:p>
    <w:p w:rsidR="003A2F63" w:rsidRDefault="003A2F63" w:rsidP="00707190">
      <w:r>
        <w:t>16.6% of those polled listed Traffic Congestion as the biggest problem facing Hampton Roads. It came second only to unemployment at 30.2%.</w:t>
      </w:r>
    </w:p>
    <w:p w:rsidR="007C5C50" w:rsidRDefault="007C5C50" w:rsidP="00707190"/>
    <w:p w:rsidR="007C5C50" w:rsidRDefault="007C5C50" w:rsidP="007C5C50">
      <w:r>
        <w:t>Hampton Roads Transit: Light Rail Marketing Research Study done by Southeastern Institute of Research</w:t>
      </w:r>
    </w:p>
    <w:p w:rsidR="007C5C50" w:rsidRDefault="007C5C50" w:rsidP="007C5C50">
      <w:r>
        <w:t xml:space="preserve">To meet the objectives for this study, two research surveys were conducted: </w:t>
      </w:r>
    </w:p>
    <w:p w:rsidR="007C5C50" w:rsidRDefault="007C5C50" w:rsidP="007C5C50">
      <w:r>
        <w:t>–  Telephone survey:  A random sample of residents who live within the targeted area</w:t>
      </w:r>
    </w:p>
    <w:p w:rsidR="007C5C50" w:rsidRDefault="007C5C50" w:rsidP="007C5C50">
      <w:r>
        <w:t xml:space="preserve">–  Online survey:  Possibl e respondents were intercepted in downtown Norfolk and invited to </w:t>
      </w:r>
    </w:p>
    <w:p w:rsidR="007C5C50" w:rsidRDefault="007C5C50" w:rsidP="007C5C50">
      <w:r>
        <w:t xml:space="preserve">complete an online survey </w:t>
      </w:r>
    </w:p>
    <w:p w:rsidR="007C5C50" w:rsidRDefault="007C5C50" w:rsidP="007C5C50"/>
    <w:p w:rsidR="007C5C50" w:rsidRDefault="007C5C50" w:rsidP="007C5C50">
      <w:r>
        <w:t>Supplemental sample of downtown business leaders</w:t>
      </w:r>
    </w:p>
    <w:p w:rsidR="007C5C50" w:rsidRDefault="007C5C50" w:rsidP="007C5C50">
      <w:r>
        <w:t>–  Downtown Norfolk Council</w:t>
      </w:r>
    </w:p>
    <w:p w:rsidR="00250BEA" w:rsidRDefault="00250BEA" w:rsidP="007C5C50">
      <w:r>
        <w:t xml:space="preserve">Awareness is high with rates in the 90% range for both the resident survey as well as those intercepted downtown. </w:t>
      </w:r>
    </w:p>
    <w:p w:rsidR="00250BEA" w:rsidRDefault="00250BEA" w:rsidP="007C5C50">
      <w:r>
        <w:t xml:space="preserve">Workers rated get to work on time more often as 43% likely or very likely to be a reason they would ride the tide. </w:t>
      </w:r>
    </w:p>
    <w:p w:rsidR="00250BEA" w:rsidRDefault="00250BEA" w:rsidP="007C5C50"/>
    <w:sectPr w:rsidR="00250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190"/>
    <w:rsid w:val="0003513C"/>
    <w:rsid w:val="00083213"/>
    <w:rsid w:val="00250BEA"/>
    <w:rsid w:val="003628B7"/>
    <w:rsid w:val="003A2F63"/>
    <w:rsid w:val="00534CAF"/>
    <w:rsid w:val="006C638C"/>
    <w:rsid w:val="00707190"/>
    <w:rsid w:val="007C5C50"/>
    <w:rsid w:val="00EC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71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08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71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08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l.odu.edu/ssrc/LIHR_tables_weighted_only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ohrt.com/publications/reports/2011/03/hampton-roads-regional-transit-vision-plan-report.pdf" TargetMode="External"/><Relationship Id="rId5" Type="http://schemas.openxmlformats.org/officeDocument/2006/relationships/hyperlink" Target="http://www.gohrt.com/public-records/Planning-and-Development-Documents/Transit-Development-Plan/TDP-Executive-Summary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6</cp:revision>
  <dcterms:created xsi:type="dcterms:W3CDTF">2012-01-31T06:18:00Z</dcterms:created>
  <dcterms:modified xsi:type="dcterms:W3CDTF">2012-01-31T14:02:00Z</dcterms:modified>
</cp:coreProperties>
</file>