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一带一路沿线国与东南亚地区地图覆盖专项分析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附件14 一带一路沿线国与东南亚地区地图覆盖专项分析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一、一带一路沿线国家分类</w:t>
      </w:r>
    </w:p>
    <w:p>
      <w:pPr>
        <w:spacing w:before="40" w:after="40"/>
      </w:pPr>
      <w:r>
        <w:rPr>
          <w:color w:val="333333"/>
          <w:sz w:val="20"/>
        </w:rPr>
        <w:t xml:space="preserve">    ○  二、各平台在东南亚的覆盖与精度</w:t>
      </w:r>
    </w:p>
    <w:p>
      <w:pPr>
        <w:spacing w:before="40" w:after="40"/>
      </w:pPr>
      <w:r>
        <w:rPr>
          <w:color w:val="333333"/>
          <w:sz w:val="20"/>
        </w:rPr>
        <w:t xml:space="preserve">        ▪  2.1 OSM 在东南亚的数据质量</w:t>
      </w:r>
    </w:p>
    <w:p>
      <w:pPr>
        <w:spacing w:before="40" w:after="40"/>
      </w:pPr>
      <w:r>
        <w:rPr>
          <w:color w:val="333333"/>
          <w:sz w:val="20"/>
        </w:rPr>
        <w:t xml:space="preserve">        ▪  2.2 天地图的东南亚覆盖</w:t>
      </w:r>
    </w:p>
    <w:p>
      <w:pPr>
        <w:spacing w:before="40" w:after="40"/>
      </w:pPr>
      <w:r>
        <w:rPr>
          <w:color w:val="333333"/>
          <w:sz w:val="20"/>
        </w:rPr>
        <w:t xml:space="preserve">        ▪  2.3 Stadia Maps / MapTiler 等OSM基础平台</w:t>
      </w:r>
    </w:p>
    <w:p>
      <w:pPr>
        <w:spacing w:before="40" w:after="40"/>
      </w:pPr>
      <w:r>
        <w:rPr>
          <w:color w:val="333333"/>
          <w:sz w:val="20"/>
        </w:rPr>
        <w:t xml:space="preserve">        ▪  2.4 Mapbox 在东南亚的数据</w:t>
      </w:r>
    </w:p>
    <w:p>
      <w:pPr>
        <w:spacing w:before="40" w:after="40"/>
      </w:pPr>
      <w:r>
        <w:rPr>
          <w:color w:val="333333"/>
          <w:sz w:val="20"/>
        </w:rPr>
        <w:t xml:space="preserve">    ○  三、各平台在一带一路主要国家的覆盖</w:t>
      </w:r>
    </w:p>
    <w:p>
      <w:pPr>
        <w:spacing w:before="40" w:after="40"/>
      </w:pPr>
      <w:r>
        <w:rPr>
          <w:color w:val="333333"/>
          <w:sz w:val="20"/>
        </w:rPr>
        <w:t xml:space="preserve">        ▪  3.1 中亚五国</w:t>
      </w:r>
    </w:p>
    <w:p>
      <w:pPr>
        <w:spacing w:before="40" w:after="40"/>
      </w:pPr>
      <w:r>
        <w:rPr>
          <w:color w:val="333333"/>
          <w:sz w:val="20"/>
        </w:rPr>
        <w:t xml:space="preserve">        ▪  3.2 南亚（巴基斯坦、孟加拉等）</w:t>
      </w:r>
    </w:p>
    <w:p>
      <w:pPr>
        <w:spacing w:before="40" w:after="40"/>
      </w:pPr>
      <w:r>
        <w:rPr>
          <w:color w:val="333333"/>
          <w:sz w:val="20"/>
        </w:rPr>
        <w:t xml:space="preserve">        ▪  3.3 中东</w:t>
      </w:r>
    </w:p>
    <w:p>
      <w:pPr>
        <w:spacing w:before="40" w:after="40"/>
      </w:pPr>
      <w:r>
        <w:rPr>
          <w:color w:val="333333"/>
          <w:sz w:val="20"/>
        </w:rPr>
        <w:t xml:space="preserve">        ▪  3.4 非洲</w:t>
      </w:r>
    </w:p>
    <w:p>
      <w:pPr>
        <w:spacing w:before="40" w:after="40"/>
      </w:pPr>
      <w:r>
        <w:rPr>
          <w:color w:val="333333"/>
          <w:sz w:val="20"/>
        </w:rPr>
        <w:t xml:space="preserve">        ▪  3.5 东南亚国家特定城市精度</w:t>
      </w:r>
    </w:p>
    <w:p>
      <w:pPr>
        <w:spacing w:before="40" w:after="40"/>
      </w:pPr>
      <w:r>
        <w:rPr>
          <w:color w:val="333333"/>
          <w:sz w:val="20"/>
        </w:rPr>
        <w:t xml:space="preserve">    ○  四、各平台对比矩阵（一带一路+东南亚）</w:t>
      </w:r>
    </w:p>
    <w:p>
      <w:pPr>
        <w:spacing w:before="40" w:after="40"/>
      </w:pPr>
      <w:r>
        <w:rPr>
          <w:color w:val="333333"/>
          <w:sz w:val="20"/>
        </w:rPr>
        <w:t xml:space="preserve">    ○  五、地址编码（Geocoding）精度（一带一路+东南亚）</w:t>
      </w:r>
    </w:p>
    <w:p>
      <w:pPr>
        <w:spacing w:before="40" w:after="40"/>
      </w:pPr>
      <w:r>
        <w:rPr>
          <w:color w:val="333333"/>
          <w:sz w:val="20"/>
        </w:rPr>
        <w:t xml:space="preserve">    ○  六、推荐方案（补充一带一路/东南亚需求）</w:t>
      </w:r>
    </w:p>
    <w:p>
      <w:pPr>
        <w:spacing w:before="40" w:after="40"/>
      </w:pPr>
      <w:r>
        <w:rPr>
          <w:color w:val="333333"/>
          <w:sz w:val="20"/>
        </w:rPr>
        <w:t xml:space="preserve">        ▪  场景一：东南亚地区业务</w:t>
      </w:r>
    </w:p>
    <w:p>
      <w:pPr>
        <w:spacing w:before="40" w:after="40"/>
      </w:pPr>
      <w:r>
        <w:rPr>
          <w:color w:val="333333"/>
          <w:sz w:val="20"/>
        </w:rPr>
        <w:t xml:space="preserve">        ▪  场景二：一带一路全区域覆盖</w:t>
      </w:r>
    </w:p>
    <w:p>
      <w:pPr>
        <w:spacing w:before="40" w:after="40"/>
      </w:pPr>
      <w:r>
        <w:rPr>
          <w:color w:val="333333"/>
          <w:sz w:val="20"/>
        </w:rPr>
        <w:t xml:space="preserve">        ▪  场景三：中国企业出海（东南亚+一带一路）</w:t>
      </w:r>
    </w:p>
    <w:p>
      <w:pPr>
        <w:spacing w:before="40" w:after="40"/>
      </w:pPr>
      <w:r>
        <w:rPr>
          <w:color w:val="333333"/>
          <w:sz w:val="20"/>
        </w:rPr>
        <w:t xml:space="preserve">        ▪  最佳组合推荐</w:t>
      </w:r>
    </w:p>
    <w:p>
      <w:pPr>
        <w:spacing w:before="40" w:after="40"/>
      </w:pPr>
      <w:r>
        <w:rPr>
          <w:color w:val="333333"/>
          <w:sz w:val="20"/>
        </w:rPr>
        <w:t xml:space="preserve">    ○  七、关键结论</w:t>
      </w:r>
    </w:p>
    <w:p>
      <w:pPr>
        <w:spacing w:before="40" w:after="40"/>
      </w:pPr>
      <w:r>
        <w:rPr>
          <w:color w:val="333333"/>
          <w:sz w:val="20"/>
        </w:rPr>
        <w:t xml:space="preserve">    ○  信息出处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附件14 一带一路沿线国与东南亚地区地图覆盖专项分析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OpenStreetMap Wiki 各地区数据质量报告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天地图一带一路专题服务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Mapbox/Stadia Maps 各地区覆盖文档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世界银行、联合国地理信息数据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采集日期：2026年4月26日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一、一带一路沿线国家分类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 xml:space="preserve">一带一路沿线涉及 </w:t>
      </w:r>
      <w:r>
        <w:rPr>
          <w:rFonts w:ascii="Arial" w:hAnsi="Arial"/>
          <w:b/>
          <w:color w:val="333333"/>
          <w:sz w:val="22"/>
        </w:rPr>
        <w:t>60+</w:t>
      </w:r>
      <w:r>
        <w:rPr>
          <w:rFonts w:ascii="Arial" w:hAnsi="Arial"/>
          <w:color w:val="333333"/>
          <w:sz w:val="22"/>
        </w:rPr>
        <w:t xml:space="preserve"> 个国家和地区，按地区分组如下：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区域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主要国家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地图覆盖关键性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东南亚（ASEAN）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越南、泰国、印尼、马来西亚、菲律宾、新加坡、柬埔寨、老挝、缅甸、文莱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⭐⭐⭐⭐⭐ </w:t>
            </w:r>
            <w:r>
              <w:rPr>
                <w:rFonts w:ascii="Arial" w:hAnsi="Arial"/>
                <w:b/>
                <w:color w:val="333333"/>
                <w:sz w:val="20"/>
              </w:rPr>
              <w:t>最高优先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中亚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哈萨克斯坦、乌兹别克斯坦、土库曼斯坦、吉尔吉斯斯坦、塔吉克斯坦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南亚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巴基斯坦、孟加拉、斯里兰卡、尼泊尔、马尔代夫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中东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沙特、阿联酋、伊朗、伊拉克、土耳其、卡塔尔、阿曼、科威特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非洲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肯尼亚、埃塞俄比亚、埃及、尼日利亚、南非、坦桑尼亚、安哥拉、莫桑比克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中东欧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波兰、匈牙利、塞尔维亚、罗马尼亚、希腊、保加利亚、捷克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独联体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俄罗斯、白俄罗斯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二、各平台在东南亚的覆盖与精度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东南亚是"一带一路"核心区域，也是中国企业出海最密集的地区。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2.1 OSM 在东南亚的数据质量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国家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OSM数据质量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道路覆盖率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POI丰富度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活跃社区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新加坡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95%+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丰富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非常活跃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马来西亚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80-90%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较丰富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活跃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泰国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80-85%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较丰富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活跃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越南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75-85%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中等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活跃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印尼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60-75%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中等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较活跃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菲律宾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60-70%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中等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较活跃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柬埔寨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50-65%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较少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发展中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老挝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40-55%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较少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发展中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缅甸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30-50%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较少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受限</w:t>
            </w:r>
          </w:p>
        </w:tc>
      </w:tr>
    </w:tbl>
    <w:p/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/>
          <w:b/>
          <w:color w:val="333333"/>
          <w:sz w:val="22"/>
        </w:rPr>
        <w:t>总结：</w:t>
      </w:r>
      <w:r>
        <w:rPr>
          <w:rFonts w:ascii="Arial" w:hAnsi="Arial"/>
          <w:color w:val="333333"/>
          <w:sz w:val="22"/>
        </w:rPr>
        <w:t xml:space="preserve"> 新加坡和马来西亚的OSM数据质量很高，可媲美欧美发达国家。越南、泰国也能满足基本需求。柬埔寨、老挝、缅甸数据较薄弱。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2.2 天地图的东南亚覆盖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天地图以中国数据为核心，东南亚地区的覆盖情况：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底图数据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 基于合作数据，准确性一般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道路数据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 主要城市主要道路可用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地址编码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 无法精确到门牌号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POI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 数量有限，不如OSM</w:t>
            </w:r>
          </w:p>
        </w:tc>
      </w:tr>
    </w:tbl>
    <w:p/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/>
          <w:b/>
          <w:color w:val="333333"/>
          <w:sz w:val="22"/>
        </w:rPr>
        <w:t>结论：</w:t>
      </w:r>
      <w:r>
        <w:rPr>
          <w:rFonts w:ascii="Arial" w:hAnsi="Arial"/>
          <w:color w:val="333333"/>
          <w:sz w:val="22"/>
        </w:rPr>
        <w:t xml:space="preserve"> 天地图的优势在中国境内，东南亚地区不推荐作为主力。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2.3 Stadia Maps / MapTiler 等OSM基础平台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基于OSM数据，因此东南亚覆盖度与OSM一致：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新加坡/马来西亚：⚠⭐⭐⭐⭐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越南/泰国：⭐⭐⭐⭐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印尼/柬埔寨/老挝/缅甸：⭐⭐⭐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2.4 Mapbox 在东南亚的数据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Mapbox 在OSM基础上进行了大量增强，数据质量高于纯OSM：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国家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Mapbox 质量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与OSM对比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新加坡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显著增强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马来西亚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明显增强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泰国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有所增强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越南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有所增强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印尼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有所增强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柬埔寨/老挝/缅甸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部分增强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三、各平台在一带一路主要国家的覆盖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3.1 中亚五国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哈萨克斯坦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乌兹别克斯坦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其他中亚国家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OSM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天地图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Stadia Maps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Mapbox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中亚地区OSM基础较好，各平台差异不大。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3.2 南亚（巴基斯坦、孟加拉等）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巴基斯坦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孟加拉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斯里兰卡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OSM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天地图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Stadia Maps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Mapbox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巴基斯坦作为一带一路重点国家，OSM数据尚可，Mapbox有增强。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3.3 中东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阿联酋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沙特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土耳其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伊朗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OSM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Mapbox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Stadia Maps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阿联酋（迪拜）和阿布扎比的OSM数据质量非常高，这是因为当地有活跃的社区。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3.4 非洲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156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肯尼亚</w:t>
            </w:r>
          </w:p>
        </w:tc>
        <w:tc>
          <w:tcPr>
            <w:tcW w:type="dxa" w:w="156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尼日利亚</w:t>
            </w:r>
          </w:p>
        </w:tc>
        <w:tc>
          <w:tcPr>
            <w:tcW w:type="dxa" w:w="156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埃及</w:t>
            </w:r>
          </w:p>
        </w:tc>
        <w:tc>
          <w:tcPr>
            <w:tcW w:type="dxa" w:w="156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南非</w:t>
            </w:r>
          </w:p>
        </w:tc>
        <w:tc>
          <w:tcPr>
            <w:tcW w:type="dxa" w:w="156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坦桑尼亚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color w:val="333333"/>
                <w:sz w:val="20"/>
              </w:rPr>
              <w:t>OSM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</w:tr>
      <w:tr>
        <w:tc>
          <w:tcPr>
            <w:tcW w:type="dxa" w:w="156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Mapbox</w:t>
            </w:r>
          </w:p>
        </w:tc>
        <w:tc>
          <w:tcPr>
            <w:tcW w:type="dxa" w:w="156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56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56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56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56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color w:val="333333"/>
                <w:sz w:val="20"/>
              </w:rPr>
              <w:t>Stadia Maps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非洲的OSM数据近年来发展迅速，特别是"人道主义OSM团队"（HOT）在非洲做了大量地图工作。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3.5 东南亚国家特定城市精度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国家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主要城市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道路网精度（OSM）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门牌号精度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新加坡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新加坡市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马来西亚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吉隆坡、槟城、新山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泰国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曼谷、清迈、普吉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越南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河内、胡志明市、岘港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印尼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雅加达、泗水、万隆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菲律宾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马尼拉、宿务、达沃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四、各平台对比矩阵（一带一路+东南亚）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117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中国</w:t>
            </w:r>
          </w:p>
        </w:tc>
        <w:tc>
          <w:tcPr>
            <w:tcW w:type="dxa" w:w="117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东南亚</w:t>
            </w:r>
          </w:p>
        </w:tc>
        <w:tc>
          <w:tcPr>
            <w:tcW w:type="dxa" w:w="117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中亚</w:t>
            </w:r>
          </w:p>
        </w:tc>
        <w:tc>
          <w:tcPr>
            <w:tcW w:type="dxa" w:w="117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南亚</w:t>
            </w:r>
          </w:p>
        </w:tc>
        <w:tc>
          <w:tcPr>
            <w:tcW w:type="dxa" w:w="117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中东</w:t>
            </w:r>
          </w:p>
        </w:tc>
        <w:tc>
          <w:tcPr>
            <w:tcW w:type="dxa" w:w="117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非洲</w:t>
            </w:r>
          </w:p>
        </w:tc>
        <w:tc>
          <w:tcPr>
            <w:tcW w:type="dxa" w:w="117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中东欧</w:t>
            </w:r>
          </w:p>
        </w:tc>
      </w:tr>
      <w:tr>
        <w:tc>
          <w:tcPr>
            <w:tcW w:type="dxa" w:w="117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天地图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</w:tr>
      <w:tr>
        <w:tc>
          <w:tcPr>
            <w:tcW w:type="dxa" w:w="117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OSM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117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Stadia Maps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117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Mapbox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117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MapTiler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17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117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Protomaps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17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五、地址编码（Geocoding）精度（一带一路+东南亚）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东南亚城市级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东南亚街道级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东南亚门牌号级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一带一路主要城市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OSM Nominatim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Stadia Maps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Mapbox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天地图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MapTiler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六、推荐方案（补充一带一路/东南亚需求）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场景一：东南亚地区业务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方案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组件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月成本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推荐方案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Stadia Maps</w:t>
            </w:r>
            <w:r>
              <w:rPr>
                <w:rFonts w:ascii="Arial" w:hAnsi="Arial"/>
                <w:color w:val="333333"/>
                <w:sz w:val="20"/>
              </w:rPr>
              <w:t>（底图+地址）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免费</w:t>
            </w:r>
            <w:r>
              <w:rPr>
                <w:rFonts w:ascii="Arial" w:hAnsi="Arial"/>
                <w:color w:val="333333"/>
                <w:sz w:val="20"/>
              </w:rPr>
              <w:t>（50万次内）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新加坡/马来西亚/泰国覆盖好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增强方案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Mapbox</w:t>
            </w:r>
            <w:r>
              <w:rPr>
                <w:rFonts w:ascii="Arial" w:hAnsi="Arial"/>
                <w:color w:val="333333"/>
                <w:sz w:val="20"/>
              </w:rPr>
              <w:t>（底图+地址）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5万次免费，超出付费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东南亚数据有增强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自建方案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Protomaps</w:t>
            </w:r>
            <w:r>
              <w:rPr>
                <w:rFonts w:ascii="Arial" w:hAnsi="Arial"/>
                <w:color w:val="333333"/>
                <w:sz w:val="20"/>
              </w:rPr>
              <w:t xml:space="preserve">（底图）+ </w:t>
            </w:r>
            <w:r>
              <w:rPr>
                <w:rFonts w:ascii="Arial" w:hAnsi="Arial"/>
                <w:b/>
                <w:color w:val="333333"/>
                <w:sz w:val="20"/>
              </w:rPr>
              <w:t>Nominatim自托管</w:t>
            </w:r>
            <w:r>
              <w:rPr>
                <w:rFonts w:ascii="Arial" w:hAnsi="Arial"/>
                <w:color w:val="333333"/>
                <w:sz w:val="20"/>
              </w:rPr>
              <w:t>（地址）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~$10-20/月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适合大规模应用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场景二：一带一路全区域覆盖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优先顺序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理由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🥇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Stadia Maps / OSM基础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免费额度大，全球覆盖一致性好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🥈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Mapbox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各地都有数据增强，质量最高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Protomaps自托管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成本可控，不依赖外部API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场景三：中国企业出海（东南亚+一带一路）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组件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推荐平台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月成本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覆盖区域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全球/东南亚底图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Stadia Maps（免费套餐）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免费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东南亚⭐⭐⭐⭐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中国底图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天地图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免费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中国⭐⭐⭐⭐⭐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东南亚地址查询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Stadia Maps Geocoding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免费</w:t>
            </w:r>
            <w:r>
              <w:rPr>
                <w:rFonts w:ascii="Arial" w:hAnsi="Arial"/>
                <w:color w:val="333333"/>
                <w:sz w:val="20"/>
              </w:rPr>
              <w:t>（25万次/月）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东南亚⭐⭐⭐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中国地址查询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天地图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免费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中国⭐⭐⭐⭐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最佳组合推荐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中国企业出海项目地图方案：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┌─────────────────────────────────────────────────┐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 中国区     → 天地图（底图 + 地址查询）            │ 免费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 东南亚区   → Stadia Maps（底图 + 地址查询）       │ 免费（额度内）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 其他地区   → Stadia Maps 或 Mapbox              │ 免费/按需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│ 统一渲染   → MapLibre GL JS（开源渲染引擎）       │ 免费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└─────────────────────────────────────────────────┘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此方案：中国地址查询最准 + 东南亚免费覆盖 + 全球统一体验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七、关键结论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东南亚地图覆盖最佳平台</w:t>
      </w:r>
      <w:r>
        <w:rPr>
          <w:rFonts w:ascii="Arial" w:hAnsi="Arial"/>
          <w:color w:val="333333"/>
          <w:sz w:val="22"/>
        </w:rPr>
        <w:t>：</w:t>
      </w:r>
      <w:r>
        <w:rPr>
          <w:rFonts w:ascii="Arial" w:hAnsi="Arial"/>
          <w:b/>
          <w:color w:val="333333"/>
          <w:sz w:val="22"/>
        </w:rPr>
        <w:t>Stadia Maps/OSM基础平台</w:t>
      </w:r>
      <w:r>
        <w:rPr>
          <w:rFonts w:ascii="Arial" w:hAnsi="Arial"/>
          <w:color w:val="333333"/>
          <w:sz w:val="22"/>
        </w:rPr>
        <w:t>（免费方案中首选）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2. </w:t>
      </w:r>
      <w:r>
        <w:rPr>
          <w:rFonts w:ascii="Arial" w:hAnsi="Arial"/>
          <w:b/>
          <w:color w:val="333333"/>
          <w:sz w:val="22"/>
        </w:rPr>
        <w:t>新加坡、马来西亚</w:t>
      </w:r>
      <w:r>
        <w:rPr>
          <w:rFonts w:ascii="Arial" w:hAnsi="Arial"/>
          <w:color w:val="333333"/>
          <w:sz w:val="22"/>
        </w:rPr>
        <w:t>的OSM数据质量</w:t>
      </w:r>
      <w:r>
        <w:rPr>
          <w:rFonts w:ascii="Arial" w:hAnsi="Arial"/>
          <w:b/>
          <w:color w:val="333333"/>
          <w:sz w:val="22"/>
        </w:rPr>
        <w:t>接近欧美水平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3. </w:t>
      </w:r>
      <w:r>
        <w:rPr>
          <w:rFonts w:ascii="Arial" w:hAnsi="Arial"/>
          <w:b/>
          <w:color w:val="333333"/>
          <w:sz w:val="22"/>
        </w:rPr>
        <w:t>越南、泰国、印尼</w:t>
      </w:r>
      <w:r>
        <w:rPr>
          <w:rFonts w:ascii="Arial" w:hAnsi="Arial"/>
          <w:color w:val="333333"/>
          <w:sz w:val="22"/>
        </w:rPr>
        <w:t>的大中城市覆盖尚可，但门牌号地址精度有限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4. </w:t>
      </w:r>
      <w:r>
        <w:rPr>
          <w:rFonts w:ascii="Arial" w:hAnsi="Arial"/>
          <w:b/>
          <w:color w:val="333333"/>
          <w:sz w:val="22"/>
        </w:rPr>
        <w:t>柬埔寨、老挝、缅甸</w:t>
      </w:r>
      <w:r>
        <w:rPr>
          <w:rFonts w:ascii="Arial" w:hAnsi="Arial"/>
          <w:color w:val="333333"/>
          <w:sz w:val="22"/>
        </w:rPr>
        <w:t>数据较薄弱，需使用Mapbox或其他增强数据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5. </w:t>
      </w:r>
      <w:r>
        <w:rPr>
          <w:rFonts w:ascii="Arial" w:hAnsi="Arial"/>
          <w:b/>
          <w:color w:val="333333"/>
          <w:sz w:val="22"/>
        </w:rPr>
        <w:t>一带一路中东/非洲国家</w:t>
      </w:r>
      <w:r>
        <w:rPr>
          <w:rFonts w:ascii="Arial" w:hAnsi="Arial"/>
          <w:color w:val="333333"/>
          <w:sz w:val="22"/>
        </w:rPr>
        <w:t>：OSM人道主义团队有大量贡献，基本覆盖可用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6. </w:t>
      </w:r>
      <w:r>
        <w:rPr>
          <w:rFonts w:ascii="Arial" w:hAnsi="Arial"/>
          <w:b/>
          <w:color w:val="333333"/>
          <w:sz w:val="22"/>
        </w:rPr>
        <w:t>天地图仅在中国境内有优势</w:t>
      </w:r>
      <w:r>
        <w:rPr>
          <w:rFonts w:ascii="Arial" w:hAnsi="Arial"/>
          <w:color w:val="333333"/>
          <w:sz w:val="22"/>
        </w:rPr>
        <w:t>，一带一路和东南亚地区不推荐作为主力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7. </w:t>
      </w:r>
      <w:r>
        <w:rPr>
          <w:rFonts w:ascii="Arial" w:hAnsi="Arial"/>
          <w:b/>
          <w:color w:val="333333"/>
          <w:sz w:val="22"/>
        </w:rPr>
        <w:t>中国企业出海的最佳实践：天地图（中国）+ Stadia Maps/OSM（海外）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信息出处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OpenStreetMap Wiki：各地区数据质量页面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Humaniatarian OSM Team（HOT）年度报告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Mapbox 各地区覆盖文档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Stadia Maps 服务覆盖说明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天地图平台服务公告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