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附件4 中再集团官网-庄乾志参加中国发展高层论坛2026年会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附件4 中再集团官网-庄乾志参加中国发展高层论坛2026年年会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文章内容</w:t>
      </w:r>
    </w:p>
    <w:p>
      <w:pPr>
        <w:spacing w:before="40" w:after="40"/>
      </w:pPr>
      <w:r>
        <w:rPr>
          <w:color w:val="333333"/>
          <w:sz w:val="20"/>
        </w:rPr>
        <w:t xml:space="preserve">        ▪  核心观点</w:t>
      </w:r>
    </w:p>
    <w:p>
      <w:pPr>
        <w:spacing w:before="40" w:after="40"/>
      </w:pPr>
      <w:r>
        <w:rPr>
          <w:color w:val="333333"/>
          <w:sz w:val="20"/>
        </w:rPr>
        <w:t xml:space="preserve">        ▪  中国再保对外开放举措</w:t>
      </w:r>
    </w:p>
    <w:p>
      <w:pPr>
        <w:spacing w:before="40" w:after="40"/>
      </w:pPr>
      <w:r>
        <w:rPr>
          <w:color w:val="333333"/>
          <w:sz w:val="20"/>
        </w:rPr>
        <w:t xml:space="preserve">        ▪  国际认可</w:t>
      </w:r>
    </w:p>
    <w:p>
      <w:pPr>
        <w:spacing w:before="40" w:after="40"/>
      </w:pPr>
      <w:r>
        <w:rPr>
          <w:color w:val="333333"/>
          <w:sz w:val="20"/>
        </w:rPr>
        <w:t xml:space="preserve">        ▪  "十五五"展望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附件4 中再集团官网-庄乾志参加中国发展高层论坛2026年年会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中国再保险（集团）股份有限公司官方网站（www.chinare.com.cn）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原始链接：</w:t>
      </w:r>
      <w:r>
        <w:rPr>
          <w:rFonts w:ascii="Arial" w:hAnsi="Arial"/>
          <w:color w:val="333333"/>
          <w:sz w:val="22"/>
        </w:rPr>
        <w:t xml:space="preserve"> https://www.chinare.com.cn/zhzjt/441147/gsxw/2026032316381869061/index.html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发布日期：</w:t>
      </w:r>
      <w:r>
        <w:rPr>
          <w:rFonts w:ascii="Arial" w:hAnsi="Arial"/>
          <w:color w:val="333333"/>
          <w:sz w:val="22"/>
        </w:rPr>
        <w:t xml:space="preserve"> 2026年3月23日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文章内容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3月23日，中国再保董事长庄乾志在"扩大服务业高水平对外开放"专题研讨会上发表演讲。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核心观点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color w:val="333333"/>
          <w:sz w:val="22"/>
        </w:rPr>
        <w:t>我国稳步推进规则、规制、管理、标准等制度型开放，服务业水平持续提升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color w:val="333333"/>
          <w:sz w:val="22"/>
        </w:rPr>
        <w:t>再保险行业是金融服务业高水平对外开放、高质量发展的生动缩影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color w:val="333333"/>
          <w:sz w:val="22"/>
        </w:rPr>
        <w:t>再保险天然具有全球化属性，肩负着增强经济韧性、分散复杂风险、连通境内外保险市场的重要使命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color w:val="333333"/>
          <w:sz w:val="22"/>
        </w:rPr>
        <w:t>应进一步发挥经济减震器、社会稳定器功能作用，为对外开放提供全方位风险保障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中国再保对外开放举措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color w:val="333333"/>
          <w:sz w:val="22"/>
        </w:rPr>
        <w:t>发起设立中国"一带一路"再保险共同体并担任主席单位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color w:val="333333"/>
          <w:sz w:val="22"/>
        </w:rPr>
        <w:t>联合行业力量搭建覆盖全球的风险保障与服务网络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color w:val="333333"/>
          <w:sz w:val="22"/>
        </w:rPr>
        <w:t>发挥海外网络优势，聚焦</w:t>
      </w:r>
      <w:r>
        <w:rPr>
          <w:rFonts w:ascii="Arial" w:hAnsi="Arial"/>
          <w:b/>
          <w:color w:val="333333"/>
          <w:sz w:val="22"/>
        </w:rPr>
        <w:t>政治暴力险、恐怖主义险、延迟完工责任</w:t>
      </w:r>
      <w:r>
        <w:rPr>
          <w:rFonts w:ascii="Arial" w:hAnsi="Arial"/>
          <w:color w:val="333333"/>
          <w:sz w:val="22"/>
        </w:rPr>
        <w:t>等特殊风险领域，填补保障空白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color w:val="333333"/>
          <w:sz w:val="22"/>
        </w:rPr>
        <w:t>护航现代化产业体系升级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5. </w:t>
      </w:r>
      <w:r>
        <w:rPr>
          <w:rFonts w:ascii="Arial" w:hAnsi="Arial"/>
          <w:color w:val="333333"/>
          <w:sz w:val="22"/>
        </w:rPr>
        <w:t>牵头</w:t>
      </w:r>
      <w:r>
        <w:rPr>
          <w:rFonts w:ascii="Arial" w:hAnsi="Arial"/>
          <w:b/>
          <w:color w:val="333333"/>
          <w:sz w:val="22"/>
        </w:rPr>
        <w:t>国际核保险共同体体系</w:t>
      </w:r>
      <w:r>
        <w:rPr>
          <w:rFonts w:ascii="Arial" w:hAnsi="Arial"/>
          <w:color w:val="333333"/>
          <w:sz w:val="22"/>
        </w:rPr>
        <w:t>多项规则与标准制定，将国内领先实践升级为国际标准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6. </w:t>
      </w:r>
      <w:r>
        <w:rPr>
          <w:rFonts w:ascii="Arial" w:hAnsi="Arial"/>
          <w:color w:val="333333"/>
          <w:sz w:val="22"/>
        </w:rPr>
        <w:t>引领跨境医疗保险产品创新，为海外及跨境人员提供专业健康保障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国际认可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中国再保稳步推进全球化发展，于2025年被</w:t>
      </w:r>
      <w:r>
        <w:rPr>
          <w:rFonts w:ascii="Arial" w:hAnsi="Arial"/>
          <w:b/>
          <w:color w:val="333333"/>
          <w:sz w:val="22"/>
        </w:rPr>
        <w:t>国际保险监督官协会（IAIS）</w:t>
      </w:r>
      <w:r>
        <w:rPr>
          <w:rFonts w:ascii="Arial" w:hAnsi="Arial"/>
          <w:color w:val="333333"/>
          <w:sz w:val="22"/>
        </w:rPr>
        <w:t xml:space="preserve"> 和</w:t>
      </w:r>
      <w:r>
        <w:rPr>
          <w:rFonts w:ascii="Arial" w:hAnsi="Arial"/>
          <w:b/>
          <w:color w:val="333333"/>
          <w:sz w:val="22"/>
        </w:rPr>
        <w:t>国家金融监督管理总局</w:t>
      </w:r>
      <w:r>
        <w:rPr>
          <w:rFonts w:ascii="Arial" w:hAnsi="Arial"/>
          <w:color w:val="333333"/>
          <w:sz w:val="22"/>
        </w:rPr>
        <w:t>认定为</w:t>
      </w:r>
      <w:r>
        <w:rPr>
          <w:rFonts w:ascii="Arial" w:hAnsi="Arial"/>
          <w:b/>
          <w:color w:val="333333"/>
          <w:sz w:val="22"/>
        </w:rPr>
        <w:t>境内首家国际活跃保险集团</w:t>
      </w:r>
      <w:r>
        <w:rPr>
          <w:rFonts w:ascii="Arial" w:hAnsi="Arial"/>
          <w:color w:val="333333"/>
          <w:sz w:val="22"/>
        </w:rPr>
        <w:t>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"十五五"展望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展望"十五五"，中国再保将：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主动对接国际规则标准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完善公司治理、提升管控效能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加强风险保障专业能力与全球服务能力建设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为扩大服务业高水平对外开放、推动经济高质量发展贡献更大力量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