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附件8 瑞士再保险-中国区业务概况与战略方向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附件8 瑞士保险（Swiss Re）-中国区业务概况与战略方向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公司概况</w:t>
      </w:r>
    </w:p>
    <w:p>
      <w:pPr>
        <w:spacing w:before="40" w:after="40"/>
      </w:pPr>
      <w:r>
        <w:rPr>
          <w:color w:val="333333"/>
          <w:sz w:val="20"/>
        </w:rPr>
        <w:t xml:space="preserve">    ○  中国区业务布局</w:t>
      </w:r>
    </w:p>
    <w:p>
      <w:pPr>
        <w:spacing w:before="40" w:after="40"/>
      </w:pPr>
      <w:r>
        <w:rPr>
          <w:color w:val="333333"/>
          <w:sz w:val="20"/>
        </w:rPr>
        <w:t xml:space="preserve">    ○  核心竞争优势</w:t>
      </w:r>
    </w:p>
    <w:p>
      <w:pPr>
        <w:spacing w:before="40" w:after="40"/>
      </w:pPr>
      <w:r>
        <w:rPr>
          <w:color w:val="333333"/>
          <w:sz w:val="20"/>
        </w:rPr>
        <w:t xml:space="preserve">    ○  未来1-3年战略方向（根据全球战略推断）</w:t>
      </w:r>
    </w:p>
    <w:p>
      <w:pPr>
        <w:spacing w:before="40" w:after="40"/>
      </w:pPr>
      <w:r>
        <w:rPr>
          <w:color w:val="333333"/>
          <w:sz w:val="20"/>
        </w:rPr>
        <w:t xml:space="preserve">    ○  信息出处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附件8 瑞士保险（Swiss Re）-中国区业务概况与战略方向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瑞士再保险集团官网（www.swissre.com）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参考页面：</w:t>
      </w:r>
      <w:r>
        <w:rPr>
          <w:rFonts w:ascii="Arial" w:hAnsi="Arial"/>
          <w:color w:val="333333"/>
          <w:sz w:val="22"/>
        </w:rPr>
        <w:t xml:space="preserve"> 瑞再区信息、sigma研究报告、年度报告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公司概况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瑞士再保险（Swiss）创立于1863年，总部位于瑞士苏黎，是全球</w:t>
      </w:r>
      <w:r>
        <w:rPr>
          <w:rFonts w:ascii="Arial" w:hAnsi="Arial"/>
          <w:b/>
          <w:color w:val="333333"/>
          <w:sz w:val="22"/>
        </w:rPr>
        <w:t>第二大</w:t>
      </w:r>
      <w:r>
        <w:rPr>
          <w:rFonts w:ascii="Arial" w:hAnsi="Arial"/>
          <w:color w:val="333333"/>
          <w:sz w:val="22"/>
        </w:rPr>
        <w:t>再保险公司。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数据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集团总部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瑞士苏黎世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中国区总部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北京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2024年集团保费收入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约500亿美元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核心业务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财产再保险、人寿再保险、风险管理解决方案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品牌特色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sigma研究（全球保险业权威研究）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中国区业务布局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财产及意外再保险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巨灾再保险（地震、洪水、台风）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农业再保险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航空保险、海上保险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责任保险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信用与保证保险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人寿与健康再保险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寿险再保险（死亡风险、长寿风险）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健康险再保险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**大病保险、医疗保险）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意外险再保险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风险管理解决方案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参数化保险方案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巨灾风险建模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资本市场解决方案（巨灾债券、保险连接证券）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核心竞争优势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sigma研究</w:t>
      </w:r>
      <w:r>
        <w:rPr>
          <w:rFonts w:ascii="Arial" w:hAnsi="Arial"/>
          <w:color w:val="333333"/>
          <w:sz w:val="22"/>
        </w:rPr>
        <w:t>：全球最具影响力的保险业年度研究报告，奠定瑞再的思想领导力地位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/>
          <w:color w:val="333333"/>
          <w:sz w:val="22"/>
        </w:rPr>
        <w:t>**巨灾风险建模：拥有世界领先的巨灾风险模型和分析工具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/>
          <w:b/>
          <w:color w:val="333333"/>
          <w:sz w:val="22"/>
        </w:rPr>
        <w:t>长寿风险管理</w:t>
      </w:r>
      <w:r>
        <w:rPr>
          <w:rFonts w:ascii="Arial" w:hAnsi="Arial"/>
          <w:color w:val="333333"/>
          <w:sz w:val="22"/>
        </w:rPr>
        <w:t>：在养老金和长寿风险转移领域具有全球领先经验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4. </w:t>
      </w:r>
      <w:r>
        <w:rPr>
          <w:rFonts w:ascii="Arial" w:hAnsi="Arial"/>
          <w:b/>
          <w:color w:val="333333"/>
          <w:sz w:val="22"/>
        </w:rPr>
        <w:t>创新产品开发</w:t>
      </w:r>
      <w:r>
        <w:rPr>
          <w:rFonts w:ascii="Arial" w:hAnsi="Arial"/>
          <w:color w:val="333333"/>
          <w:sz w:val="22"/>
        </w:rPr>
        <w:t>：在参数化保险、指数型保险等领域走在行业前列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未来1-3年战略方向（根据全球战略推断）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战略方向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具体措施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数据驱动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发挥sigma研究品牌优势，强化风险咨询服务能力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农业再保险深耕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利用全球农险经验参与中国政策性农险再保险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巨灾风险方案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开发适合中国的巨灾模型，推数化保险方案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长寿风险与养老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聚焦长寿风险转移、养老金风险管理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数字化转型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推动再保险交易数字化（iClarify平台）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ESG与可持续保险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发展绿色保险和气候变化解决方案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信息出处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瑞士再保险集团官网：www.swissre.com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瑞再sigma研究报告（历年）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瑞再年度报告及中国业务公开信息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行业研究报告：中国再保险市场分析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