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jc w:val="left"/>
      </w:pPr>
      <w:r>
        <w:rPr>
          <w:rFonts w:ascii="楷体" w:hAnsi="楷体" w:eastAsia="楷体"/>
          <w:b/>
          <w:sz w:val="32"/>
        </w:rPr>
        <w:t>中国计算机行业AI技术应用场景分类调研报告</w:t>
      </w:r>
    </w:p>
    <w:p>
      <w:pPr>
        <w:spacing w:before="0" w:after="0" w:line="560" w:lineRule="exact"/>
        <w:ind w:firstLine="440"/>
        <w:jc w:val="both"/>
      </w:pPr>
      <w:r>
        <w:rPr>
          <w:rFonts w:ascii="仿宋" w:hAnsi="仿宋" w:eastAsia="仿宋"/>
          <w:sz w:val="22"/>
        </w:rPr>
        <w:t>**编制单位**: co-shell 研究院</w:t>
      </w:r>
    </w:p>
    <w:p>
      <w:pPr>
        <w:spacing w:before="0" w:after="0" w:line="560" w:lineRule="exact"/>
        <w:ind w:firstLine="440"/>
        <w:jc w:val="both"/>
      </w:pPr>
      <w:r>
        <w:rPr>
          <w:rFonts w:ascii="仿宋" w:hAnsi="仿宋" w:eastAsia="仿宋"/>
          <w:sz w:val="22"/>
        </w:rPr>
        <w:t>**报告日期**: 2026年4月27日</w:t>
      </w:r>
    </w:p>
    <w:p>
      <w:pPr>
        <w:spacing w:before="0" w:after="0" w:line="560" w:lineRule="exact"/>
        <w:ind w:firstLine="440"/>
        <w:jc w:val="both"/>
      </w:pPr>
      <w:r>
        <w:rPr>
          <w:rFonts w:ascii="仿宋" w:hAnsi="仿宋" w:eastAsia="仿宋"/>
          <w:sz w:val="22"/>
        </w:rPr>
        <w:t>**报告编号**: CS-AI-SCENARIO-2026-001</w:t>
      </w:r>
    </w:p>
    <w:p>
      <w:pPr>
        <w:spacing w:before="0" w:after="0" w:line="560" w:lineRule="exact"/>
        <w:ind w:firstLine="440"/>
        <w:jc w:val="both"/>
      </w:pPr>
      <w:r>
        <w:rPr>
          <w:rFonts w:ascii="仿宋" w:hAnsi="仿宋" w:eastAsia="仿宋"/>
          <w:sz w:val="22"/>
        </w:rPr>
        <w:t>**版本**: V1.0</w:t>
      </w:r>
    </w:p>
    <w:p>
      <w:pPr>
        <w:spacing w:before="120" w:after="120"/>
      </w:pPr>
      <w:r>
        <w:rPr>
          <w:color w:val="000000"/>
          <w:sz w:val="16"/>
        </w:rPr>
        <w:t>━━━━━━━━━━━━━━━━━━━━━━━━━━━━━━━━━━━━━━━━━━━━━━━━━━━━━━━━━━━━</w:t>
      </w:r>
    </w:p>
    <w:p>
      <w:pPr>
        <w:spacing w:before="0" w:after="0" w:line="560" w:lineRule="exact"/>
        <w:jc w:val="left"/>
      </w:pPr>
      <w:r>
        <w:rPr>
          <w:rFonts w:ascii="仿宋" w:hAnsi="仿宋" w:eastAsia="仿宋"/>
          <w:b/>
          <w:sz w:val="32"/>
        </w:rPr>
        <w:t>目录</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[摘要与核心发现](#1-摘要与核心发现)</w:t>
      </w:r>
    </w:p>
    <w:p>
      <w:pPr>
        <w:spacing w:before="0" w:after="0" w:line="560" w:lineRule="exact"/>
        <w:ind w:left="420" w:hanging="420"/>
        <w:jc w:val="left"/>
      </w:pPr>
      <w:r>
        <w:rPr>
          <w:rFonts w:ascii="仿宋" w:hAnsi="仿宋" w:eastAsia="仿宋"/>
          <w:sz w:val="32"/>
        </w:rPr>
        <w:t xml:space="preserve">2.　</w:t>
      </w:r>
      <w:r>
        <w:rPr>
          <w:rFonts w:ascii="仿宋" w:hAnsi="仿宋" w:eastAsia="仿宋"/>
          <w:sz w:val="32"/>
        </w:rPr>
        <w:t>[调研背景与方法论](#2-调研背景与方法论)</w:t>
      </w:r>
    </w:p>
    <w:p>
      <w:pPr>
        <w:spacing w:before="0" w:after="0" w:line="560" w:lineRule="exact"/>
        <w:ind w:left="420" w:hanging="420"/>
        <w:jc w:val="left"/>
      </w:pPr>
      <w:r>
        <w:rPr>
          <w:rFonts w:ascii="仿宋" w:hAnsi="仿宋" w:eastAsia="仿宋"/>
          <w:sz w:val="32"/>
        </w:rPr>
        <w:t xml:space="preserve">3.　</w:t>
      </w:r>
      <w:r>
        <w:rPr>
          <w:rFonts w:ascii="仿宋" w:hAnsi="仿宋" w:eastAsia="仿宋"/>
          <w:sz w:val="32"/>
        </w:rPr>
        <w:t>[AI技术应用全景概览](#3-ai技术应用全景概览)</w:t>
      </w:r>
    </w:p>
    <w:p>
      <w:pPr>
        <w:spacing w:before="0" w:after="0" w:line="560" w:lineRule="exact"/>
        <w:ind w:left="420" w:hanging="420"/>
        <w:jc w:val="left"/>
      </w:pPr>
      <w:r>
        <w:rPr>
          <w:rFonts w:ascii="仿宋" w:hAnsi="仿宋" w:eastAsia="仿宋"/>
          <w:sz w:val="32"/>
        </w:rPr>
        <w:t xml:space="preserve">4.　</w:t>
      </w:r>
      <w:r>
        <w:rPr>
          <w:rFonts w:ascii="仿宋" w:hAnsi="仿宋" w:eastAsia="仿宋"/>
          <w:sz w:val="32"/>
        </w:rPr>
        <w:t>[垂直行业应用场景分类详析](#4-垂直行业应用场景分类详析)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[4.1 医疗健康](#41-医疗健康)</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[4.2 金融服务](#42-金融服务)</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[4.3 智能制造与工业](#43-智能制造与工业)</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[4.4 智能交通与自动驾驶](#44-智能交通与自动驾驶)</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[4.5 教育](#45-教育)</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[4.6 零售消费](#46-零售与消费)</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[4.7 农业](#47-农业)</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[4.8 能源](#48-能源)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[4.9 媒体与文娱](#49-媒体与文娱)</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[核心技术能力分类分析](#5-核心技术能力分类分析)</w:t>
      </w:r>
    </w:p>
    <w:p>
      <w:pPr>
        <w:spacing w:before="0" w:after="0" w:line="560" w:lineRule="exact"/>
        <w:ind w:left="420" w:hanging="420"/>
        <w:jc w:val="left"/>
      </w:pPr>
      <w:r>
        <w:rPr>
          <w:rFonts w:ascii="仿宋" w:hAnsi="仿宋" w:eastAsia="仿宋"/>
          <w:sz w:val="32"/>
        </w:rPr>
        <w:t xml:space="preserve">2.　</w:t>
      </w:r>
      <w:r>
        <w:rPr>
          <w:rFonts w:ascii="仿宋" w:hAnsi="仿宋" w:eastAsia="仿宋"/>
          <w:sz w:val="32"/>
        </w:rPr>
        <w:t>[市场格局与竞争分析](#6-市场格局与竞争分析)</w:t>
      </w:r>
    </w:p>
    <w:p>
      <w:pPr>
        <w:spacing w:before="0" w:after="0" w:line="560" w:lineRule="exact"/>
        <w:ind w:left="420" w:hanging="420"/>
        <w:jc w:val="left"/>
      </w:pPr>
      <w:r>
        <w:rPr>
          <w:rFonts w:ascii="仿宋" w:hAnsi="仿宋" w:eastAsia="仿宋"/>
          <w:sz w:val="32"/>
        </w:rPr>
        <w:t xml:space="preserve">3.　</w:t>
      </w:r>
      <w:r>
        <w:rPr>
          <w:rFonts w:ascii="仿宋" w:hAnsi="仿宋" w:eastAsia="仿宋"/>
          <w:sz w:val="32"/>
        </w:rPr>
        <w:t>[区域发展布局](#7-区域发展布局)</w:t>
      </w:r>
    </w:p>
    <w:p>
      <w:pPr>
        <w:spacing w:before="0" w:after="0" w:line="560" w:lineRule="exact"/>
        <w:ind w:left="420" w:hanging="420"/>
        <w:jc w:val="left"/>
      </w:pPr>
      <w:r>
        <w:rPr>
          <w:rFonts w:ascii="仿宋" w:hAnsi="仿宋" w:eastAsia="仿宋"/>
          <w:sz w:val="32"/>
        </w:rPr>
        <w:t xml:space="preserve">4.　</w:t>
      </w:r>
      <w:r>
        <w:rPr>
          <w:rFonts w:ascii="仿宋" w:hAnsi="仿宋" w:eastAsia="仿宋"/>
          <w:sz w:val="32"/>
        </w:rPr>
        <w:t>[政策环境与监管](#8-政策环境与监管)</w:t>
      </w:r>
    </w:p>
    <w:p>
      <w:pPr>
        <w:spacing w:before="0" w:after="0" w:line="560" w:lineRule="exact"/>
        <w:ind w:left="420" w:hanging="420"/>
        <w:jc w:val="left"/>
      </w:pPr>
      <w:r>
        <w:rPr>
          <w:rFonts w:ascii="仿宋" w:hAnsi="仿宋" w:eastAsia="仿宋"/>
          <w:sz w:val="32"/>
        </w:rPr>
        <w:t xml:space="preserve">5.　</w:t>
      </w:r>
      <w:r>
        <w:rPr>
          <w:rFonts w:ascii="仿宋" w:hAnsi="仿宋" w:eastAsia="仿宋"/>
          <w:sz w:val="32"/>
        </w:rPr>
        <w:t>[趋势展望与建议](#9-趋势展望与建议)</w:t>
      </w:r>
    </w:p>
    <w:p>
      <w:pPr>
        <w:spacing w:before="0" w:after="0" w:line="560" w:lineRule="exact"/>
        <w:ind w:left="420" w:hanging="420"/>
        <w:jc w:val="left"/>
      </w:pPr>
      <w:r>
        <w:rPr>
          <w:rFonts w:ascii="仿宋" w:hAnsi="仿宋" w:eastAsia="仿宋"/>
          <w:sz w:val="32"/>
        </w:rPr>
        <w:t xml:space="preserve">6.　</w:t>
      </w:r>
      <w:r>
        <w:rPr>
          <w:rFonts w:ascii="仿宋" w:hAnsi="仿宋" w:eastAsia="仿宋"/>
          <w:sz w:val="32"/>
        </w:rPr>
        <w:t>[参考文献](#10-参考文献)</w:t>
      </w:r>
    </w:p>
    <w:p>
      <w:pPr>
        <w:spacing w:before="120" w:after="120"/>
      </w:pPr>
      <w:r>
        <w:rPr>
          <w:color w:val="000000"/>
          <w:sz w:val="16"/>
        </w:rPr>
        <w:t>━━━━━━━━━━━━━━━━━━━━━━━━━━━━━━━━━━━━━━━━━━━━━━━━━━━━━━━━━━━━</w:t>
      </w:r>
    </w:p>
    <w:p>
      <w:pPr>
        <w:spacing w:before="0" w:after="0" w:line="560" w:lineRule="exact"/>
        <w:jc w:val="left"/>
      </w:pPr>
      <w:r>
        <w:rPr>
          <w:rFonts w:ascii="仿宋" w:hAnsi="仿宋" w:eastAsia="仿宋"/>
          <w:b/>
          <w:sz w:val="32"/>
        </w:rPr>
        <w:t>1. 摘要与核心发现</w:t>
      </w:r>
    </w:p>
    <w:p>
      <w:pPr>
        <w:spacing w:before="0" w:after="0" w:line="560" w:lineRule="exact"/>
        <w:jc w:val="left"/>
      </w:pPr>
      <w:r>
        <w:rPr>
          <w:rFonts w:ascii="仿宋" w:hAnsi="仿宋" w:eastAsia="仿宋"/>
          <w:b/>
          <w:sz w:val="32"/>
        </w:rPr>
        <w:t>1.1 报告摘要</w:t>
      </w:r>
    </w:p>
    <w:p>
      <w:pPr>
        <w:spacing w:before="0" w:after="0" w:line="560" w:lineRule="exact"/>
        <w:ind w:firstLine="440"/>
        <w:jc w:val="both"/>
      </w:pPr>
      <w:r>
        <w:rPr>
          <w:rFonts w:ascii="仿宋" w:hAnsi="仿宋" w:eastAsia="仿宋"/>
          <w:sz w:val="22"/>
        </w:rPr>
        <w:t>本报告对中国计算机行业中人工智能技术的应用场景进行了系统性调研与分类。通过对医疗健康、金融服务、智能制造、智能交通、教育、零售消费、农业、能源、媒体文娱九大垂直行业的深分析，梳理出AI技术的实际落地场景、市场规模、核心企业及技术路径，并对核心技术能力、市场格局、区域布局、政策环境进行了综合。</w:t>
      </w:r>
    </w:p>
    <w:p>
      <w:pPr>
        <w:spacing w:before="0" w:after="0" w:line="560" w:lineRule="exact"/>
        <w:jc w:val="left"/>
      </w:pPr>
      <w:r>
        <w:rPr>
          <w:rFonts w:ascii="仿宋" w:hAnsi="仿宋" w:eastAsia="仿宋"/>
          <w:b/>
          <w:sz w:val="32"/>
        </w:rPr>
        <w:t>1.2 核心发现</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**市场规模快速增长**：2023年中国AI核心产业市场规模超过5000亿元，预计到2025年将达到9000亿元以上，年复合增长率超30%。</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**应用场景全面开花**：AI技术已渗透到计算机行业的各个垂直领域，从早期的互联网应用扩展到实体经济全场景。医疗影像AI、智能风控、工业质检、自动驾驶、智能教育等场景已进入规模化落地阶段。</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**大模型成为核心驱动力**：2023年以来，以GPT系列、文心一言、通义千问、智谱清言为代表的大语言模型，深刻改变了AI应用的技术范式，推动AI从"识别判断"向"生成创造"跃升。</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**政策持续加码**：中国政府先后出台《新一代人工智能发展规划》《生成式人工智能服务管理暂行办法》等政策，为AI产业发展提供了良好的制度环境。</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**产业链自主可控加速**：在AI芯片、深度学习框架、大模型等关键环节，国产替代进程加速，华为昇腾、百度飞桨、智谱GLM等自主技术生态逐步完善。</w:t>
      </w:r>
    </w:p>
    <w:p>
      <w:pPr>
        <w:spacing w:before="120" w:after="120"/>
      </w:pPr>
      <w:r>
        <w:rPr>
          <w:color w:val="000000"/>
          <w:sz w:val="16"/>
        </w:rPr>
        <w:t>━━━━━━━━━━━━━━━━━━━━━━━━━━━━━━━━━━━━━━━━━━━━━━━━━━━━━━━━━━━━</w:t>
      </w:r>
    </w:p>
    <w:p>
      <w:pPr>
        <w:spacing w:before="0" w:after="0" w:line="560" w:lineRule="exact"/>
        <w:jc w:val="left"/>
      </w:pPr>
      <w:r>
        <w:rPr>
          <w:rFonts w:ascii="仿宋" w:hAnsi="仿宋" w:eastAsia="仿宋"/>
          <w:b/>
          <w:sz w:val="32"/>
        </w:rPr>
        <w:t>2. 调研背景与方法论</w:t>
      </w:r>
    </w:p>
    <w:p>
      <w:pPr>
        <w:spacing w:before="0" w:after="0" w:line="560" w:lineRule="exact"/>
        <w:jc w:val="left"/>
      </w:pPr>
      <w:r>
        <w:rPr>
          <w:rFonts w:ascii="仿宋" w:hAnsi="仿宋" w:eastAsia="仿宋"/>
          <w:b/>
          <w:sz w:val="32"/>
        </w:rPr>
        <w:t>2.1 调研背景</w:t>
      </w:r>
    </w:p>
    <w:p>
      <w:pPr>
        <w:spacing w:before="0" w:after="0" w:line="560" w:lineRule="exact"/>
        <w:ind w:firstLine="440"/>
        <w:jc w:val="both"/>
      </w:pPr>
      <w:r>
        <w:rPr>
          <w:rFonts w:ascii="仿宋" w:hAnsi="仿宋" w:eastAsia="仿宋"/>
          <w:sz w:val="22"/>
        </w:rPr>
        <w:t>人工智能作为引领新一轮科技革命和产业变革的关键技术，正在深刻改变中国计算机行业的产业格局。自2017年发布《新一代人工智能发展规划》以来，中国AI产业经历了从技术研发到规模化应用的重要转变。2023年ChatGPT引发的全球AI热潮，更推动中国AI产业迈入以大模型为标志的新阶段。</w:t>
      </w:r>
    </w:p>
    <w:p>
      <w:pPr>
        <w:spacing w:before="0" w:after="0" w:line="560" w:lineRule="exact"/>
        <w:ind w:firstLine="440"/>
        <w:jc w:val="both"/>
      </w:pPr>
      <w:r>
        <w:rPr>
          <w:rFonts w:ascii="仿宋" w:hAnsi="仿宋" w:eastAsia="仿宋"/>
          <w:sz w:val="22"/>
        </w:rPr>
        <w:t>在此背景下，系统梳理AI技术在各行业的应用场景分类，对于把握技术发展趋势、识别商业机遇具有重要参考价值。</w:t>
      </w:r>
    </w:p>
    <w:p>
      <w:pPr>
        <w:spacing w:before="0" w:after="0" w:line="560" w:lineRule="exact"/>
        <w:jc w:val="left"/>
      </w:pPr>
      <w:r>
        <w:rPr>
          <w:rFonts w:ascii="仿宋" w:hAnsi="仿宋" w:eastAsia="仿宋"/>
          <w:b/>
          <w:sz w:val="32"/>
        </w:rPr>
        <w:t>2.2 调研方法</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**文献调研法**：系统收集学术论文、行业报告、企业公告等二手资料</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**案例分析法**：选取各行业代表性AI应用案例进行深度分析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**专家访谈法**：参考行业专家观点与判断</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**数据交叉验证法**：对多源数据进行交叉比对，确保数据准确性</w:t>
      </w:r>
    </w:p>
    <w:p>
      <w:pPr>
        <w:spacing w:before="0" w:after="0" w:line="560" w:lineRule="exact"/>
        <w:jc w:val="left"/>
      </w:pPr>
      <w:r>
        <w:rPr>
          <w:rFonts w:ascii="仿宋" w:hAnsi="仿宋" w:eastAsia="仿宋"/>
          <w:b/>
          <w:sz w:val="32"/>
        </w:rPr>
        <w:t>2.3 分类框架</w:t>
      </w:r>
    </w:p>
    <w:p>
      <w:pPr>
        <w:spacing w:before="0" w:after="0" w:line="560" w:lineRule="exact"/>
        <w:ind w:firstLine="440"/>
        <w:jc w:val="both"/>
      </w:pPr>
      <w:r>
        <w:rPr>
          <w:rFonts w:ascii="仿宋" w:hAnsi="仿宋" w:eastAsia="仿宋"/>
          <w:sz w:val="22"/>
        </w:rPr>
        <w:t>本报告采用"**垂直行业 × 技术能力**"双维度分类框架：</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**垂直行业维度**：按国民经济行业分类标准划分9大应用领域</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**技术能力维度**：按AI技术能力类型划分计算机视觉、自然语言处理、语音技术、知识图谱、决策优化、生成式AI等核心能力</w:t>
      </w:r>
    </w:p>
    <w:p>
      <w:pPr>
        <w:spacing w:before="120" w:after="120"/>
      </w:pPr>
      <w:r>
        <w:rPr>
          <w:color w:val="000000"/>
          <w:sz w:val="16"/>
        </w:rPr>
        <w:t>━━━━━━━━━━━━━━━━━━━━━━━━━━━━━━━━━━━━━━━━━━━━━━━━━━━━━━━━━━━━</w:t>
      </w:r>
    </w:p>
    <w:p>
      <w:pPr>
        <w:spacing w:before="0" w:after="0" w:line="560" w:lineRule="exact"/>
        <w:jc w:val="left"/>
      </w:pPr>
      <w:r>
        <w:rPr>
          <w:rFonts w:ascii="仿宋" w:hAnsi="仿宋" w:eastAsia="仿宋"/>
          <w:b/>
          <w:sz w:val="32"/>
        </w:rPr>
        <w:t>3. AI技术应用全景概览</w:t>
      </w:r>
    </w:p>
    <w:p>
      <w:pPr>
        <w:spacing w:before="0" w:after="0" w:line="560" w:lineRule="exact"/>
        <w:jc w:val="left"/>
      </w:pPr>
      <w:r>
        <w:rPr>
          <w:rFonts w:ascii="仿宋" w:hAnsi="仿宋" w:eastAsia="仿宋"/>
          <w:b/>
          <w:sz w:val="32"/>
        </w:rPr>
        <w:t>3.1 中国AI产业规模与增长</w:t>
      </w:r>
    </w:p>
    <w:p>
      <w:pPr>
        <w:spacing w:before="0" w:after="0" w:line="560" w:lineRule="exact"/>
        <w:ind w:firstLine="440"/>
        <w:jc w:val="both"/>
      </w:pPr>
      <w:r>
        <w:rPr>
          <w:rFonts w:ascii="仿宋" w:hAnsi="仿宋" w:eastAsia="仿宋"/>
          <w:sz w:val="22"/>
        </w:rPr>
        <w:t>根据中国信通院、艾瑞咨询等多方数据，中国AI核心产业规模在2023年已突破5000亿元[1]，带动相关产业规模超过1.5万亿元。具体细分市场如下：</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细分领域</w:t>
            </w:r>
          </w:p>
        </w:tc>
        <w:tc>
          <w:tcPr>
            <w:tcW w:type="dxa" w:w="2211"/>
            <w:shd w:fill="000000"/>
          </w:tcPr>
          <w:p>
            <w:pPr>
              <w:jc w:val="center"/>
            </w:pPr>
            <w:r>
              <w:rPr>
                <w:rFonts w:ascii="Arial" w:hAnsi="Arial"/>
                <w:b/>
                <w:color w:val="FFFFFF"/>
                <w:sz w:val="22"/>
              </w:rPr>
              <w:t>2023年市场规模</w:t>
            </w:r>
          </w:p>
        </w:tc>
        <w:tc>
          <w:tcPr>
            <w:tcW w:type="dxa" w:w="2211"/>
            <w:shd w:fill="000000"/>
          </w:tcPr>
          <w:p>
            <w:pPr>
              <w:jc w:val="center"/>
            </w:pPr>
            <w:r>
              <w:rPr>
                <w:rFonts w:ascii="Arial" w:hAnsi="Arial"/>
                <w:b/>
                <w:color w:val="FFFFFF"/>
                <w:sz w:val="22"/>
              </w:rPr>
              <w:t>年增长率</w:t>
            </w:r>
          </w:p>
        </w:tc>
        <w:tc>
          <w:tcPr>
            <w:tcW w:type="dxa" w:w="2211"/>
            <w:shd w:fill="000000"/>
          </w:tcPr>
          <w:p>
            <w:pPr>
              <w:jc w:val="center"/>
            </w:pPr>
            <w:r>
              <w:rPr>
                <w:rFonts w:ascii="Arial" w:hAnsi="Arial"/>
                <w:b/>
                <w:color w:val="FFFFFF"/>
                <w:sz w:val="22"/>
              </w:rPr>
              <w:t>2025年预测</w:t>
            </w:r>
          </w:p>
        </w:tc>
      </w:tr>
      <w:tr>
        <w:tc>
          <w:tcPr>
            <w:tcW w:type="dxa" w:w="2211"/>
          </w:tcPr>
          <w:p>
            <w:r>
              <w:rPr>
                <w:rFonts w:ascii="Arial" w:hAnsi="Arial" w:eastAsia="Arial"/>
                <w:color w:val="000000"/>
                <w:sz w:val="20"/>
              </w:rPr>
              <w:t>计算机视觉</w:t>
            </w:r>
          </w:p>
        </w:tc>
        <w:tc>
          <w:tcPr>
            <w:tcW w:type="dxa" w:w="2211"/>
          </w:tcPr>
          <w:p>
            <w:r>
              <w:rPr>
                <w:rFonts w:ascii="Arial" w:hAnsi="Arial" w:eastAsia="Arial"/>
                <w:color w:val="000000"/>
                <w:sz w:val="20"/>
              </w:rPr>
              <w:t>~1200亿</w:t>
            </w:r>
          </w:p>
        </w:tc>
        <w:tc>
          <w:tcPr>
            <w:tcW w:type="dxa" w:w="2211"/>
          </w:tcPr>
          <w:p>
            <w:r>
              <w:rPr>
                <w:rFonts w:ascii="Arial" w:hAnsi="Arial" w:eastAsia="Arial"/>
                <w:color w:val="000000"/>
                <w:sz w:val="20"/>
              </w:rPr>
              <w:t>28%</w:t>
            </w:r>
          </w:p>
        </w:tc>
        <w:tc>
          <w:tcPr>
            <w:tcW w:type="dxa" w:w="2211"/>
          </w:tcPr>
          <w:p>
            <w:r>
              <w:rPr>
                <w:rFonts w:ascii="Arial" w:hAnsi="Arial" w:eastAsia="Arial"/>
                <w:color w:val="000000"/>
                <w:sz w:val="20"/>
              </w:rPr>
              <w:t>~1900亿</w:t>
            </w:r>
          </w:p>
        </w:tc>
      </w:tr>
      <w:tr>
        <w:tc>
          <w:tcPr>
            <w:tcW w:type="dxa" w:w="2211"/>
            <w:shd w:fill="F5F5F5"/>
          </w:tcPr>
          <w:p>
            <w:r>
              <w:rPr>
                <w:rFonts w:ascii="Arial" w:hAnsi="Arial" w:eastAsia="Arial"/>
                <w:color w:val="000000"/>
                <w:sz w:val="20"/>
              </w:rPr>
              <w:t>自然语言处理</w:t>
            </w:r>
          </w:p>
        </w:tc>
        <w:tc>
          <w:tcPr>
            <w:tcW w:type="dxa" w:w="2211"/>
            <w:shd w:fill="F5F5F5"/>
          </w:tcPr>
          <w:p>
            <w:r>
              <w:rPr>
                <w:rFonts w:ascii="Arial" w:hAnsi="Arial" w:eastAsia="Arial"/>
                <w:color w:val="000000"/>
                <w:sz w:val="20"/>
              </w:rPr>
              <w:t>~800亿</w:t>
            </w:r>
          </w:p>
        </w:tc>
        <w:tc>
          <w:tcPr>
            <w:tcW w:type="dxa" w:w="2211"/>
            <w:shd w:fill="F5F5F5"/>
          </w:tcPr>
          <w:p>
            <w:r>
              <w:rPr>
                <w:rFonts w:ascii="Arial" w:hAnsi="Arial" w:eastAsia="Arial"/>
                <w:color w:val="000000"/>
                <w:sz w:val="20"/>
              </w:rPr>
              <w:t>35%</w:t>
            </w:r>
          </w:p>
        </w:tc>
        <w:tc>
          <w:tcPr>
            <w:tcW w:type="dxa" w:w="2211"/>
            <w:shd w:fill="F5F5F5"/>
          </w:tcPr>
          <w:p>
            <w:r>
              <w:rPr>
                <w:rFonts w:ascii="Arial" w:hAnsi="Arial" w:eastAsia="Arial"/>
                <w:color w:val="000000"/>
                <w:sz w:val="20"/>
              </w:rPr>
              <w:t>~1400亿</w:t>
            </w:r>
          </w:p>
        </w:tc>
      </w:tr>
      <w:tr>
        <w:tc>
          <w:tcPr>
            <w:tcW w:type="dxa" w:w="2211"/>
          </w:tcPr>
          <w:p>
            <w:r>
              <w:rPr>
                <w:rFonts w:ascii="Arial" w:hAnsi="Arial" w:eastAsia="Arial"/>
                <w:color w:val="000000"/>
                <w:sz w:val="20"/>
              </w:rPr>
              <w:t>语音技术</w:t>
            </w:r>
          </w:p>
        </w:tc>
        <w:tc>
          <w:tcPr>
            <w:tcW w:type="dxa" w:w="2211"/>
          </w:tcPr>
          <w:p>
            <w:r>
              <w:rPr>
                <w:rFonts w:ascii="Arial" w:hAnsi="Arial" w:eastAsia="Arial"/>
                <w:color w:val="000000"/>
                <w:sz w:val="20"/>
              </w:rPr>
              <w:t>~500亿</w:t>
            </w:r>
          </w:p>
        </w:tc>
        <w:tc>
          <w:tcPr>
            <w:tcW w:type="dxa" w:w="2211"/>
          </w:tcPr>
          <w:p>
            <w:r>
              <w:rPr>
                <w:rFonts w:ascii="Arial" w:hAnsi="Arial" w:eastAsia="Arial"/>
                <w:color w:val="000000"/>
                <w:sz w:val="20"/>
              </w:rPr>
              <w:t>25%</w:t>
            </w:r>
          </w:p>
        </w:tc>
        <w:tc>
          <w:tcPr>
            <w:tcW w:type="dxa" w:w="2211"/>
          </w:tcPr>
          <w:p>
            <w:r>
              <w:rPr>
                <w:rFonts w:ascii="Arial" w:hAnsi="Arial" w:eastAsia="Arial"/>
                <w:color w:val="000000"/>
                <w:sz w:val="20"/>
              </w:rPr>
              <w:t>~800亿</w:t>
            </w:r>
          </w:p>
        </w:tc>
      </w:tr>
      <w:tr>
        <w:tc>
          <w:tcPr>
            <w:tcW w:type="dxa" w:w="2211"/>
            <w:shd w:fill="F5F5F5"/>
          </w:tcPr>
          <w:p>
            <w:r>
              <w:rPr>
                <w:rFonts w:ascii="Arial" w:hAnsi="Arial" w:eastAsia="Arial"/>
                <w:color w:val="000000"/>
                <w:sz w:val="20"/>
              </w:rPr>
              <w:t>自动驾驶</w:t>
            </w:r>
          </w:p>
        </w:tc>
        <w:tc>
          <w:tcPr>
            <w:tcW w:type="dxa" w:w="2211"/>
            <w:shd w:fill="F5F5F5"/>
          </w:tcPr>
          <w:p>
            <w:r>
              <w:rPr>
                <w:rFonts w:ascii="Arial" w:hAnsi="Arial" w:eastAsia="Arial"/>
                <w:color w:val="000000"/>
                <w:sz w:val="20"/>
              </w:rPr>
              <w:t>~900亿</w:t>
            </w:r>
          </w:p>
        </w:tc>
        <w:tc>
          <w:tcPr>
            <w:tcW w:type="dxa" w:w="2211"/>
            <w:shd w:fill="F5F5F5"/>
          </w:tcPr>
          <w:p>
            <w:r>
              <w:rPr>
                <w:rFonts w:ascii="Arial" w:hAnsi="Arial" w:eastAsia="Arial"/>
                <w:color w:val="000000"/>
                <w:sz w:val="20"/>
              </w:rPr>
              <w:t>40%</w:t>
            </w:r>
          </w:p>
        </w:tc>
        <w:tc>
          <w:tcPr>
            <w:tcW w:type="dxa" w:w="2211"/>
            <w:shd w:fill="F5F5F5"/>
          </w:tcPr>
          <w:p>
            <w:r>
              <w:rPr>
                <w:rFonts w:ascii="Arial" w:hAnsi="Arial" w:eastAsia="Arial"/>
                <w:color w:val="000000"/>
                <w:sz w:val="20"/>
              </w:rPr>
              <w:t>~1800亿</w:t>
            </w:r>
          </w:p>
        </w:tc>
      </w:tr>
      <w:tr>
        <w:tc>
          <w:tcPr>
            <w:tcW w:type="dxa" w:w="2211"/>
          </w:tcPr>
          <w:p>
            <w:r>
              <w:rPr>
                <w:rFonts w:ascii="Arial" w:hAnsi="Arial" w:eastAsia="Arial"/>
                <w:color w:val="000000"/>
                <w:sz w:val="20"/>
              </w:rPr>
              <w:t>AI芯片</w:t>
            </w:r>
          </w:p>
        </w:tc>
        <w:tc>
          <w:tcPr>
            <w:tcW w:type="dxa" w:w="2211"/>
          </w:tcPr>
          <w:p>
            <w:r>
              <w:rPr>
                <w:rFonts w:ascii="Arial" w:hAnsi="Arial" w:eastAsia="Arial"/>
                <w:color w:val="000000"/>
                <w:sz w:val="20"/>
              </w:rPr>
              <w:t>~600亿</w:t>
            </w:r>
          </w:p>
        </w:tc>
        <w:tc>
          <w:tcPr>
            <w:tcW w:type="dxa" w:w="2211"/>
          </w:tcPr>
          <w:p>
            <w:r>
              <w:rPr>
                <w:rFonts w:ascii="Arial" w:hAnsi="Arial" w:eastAsia="Arial"/>
                <w:color w:val="000000"/>
                <w:sz w:val="20"/>
              </w:rPr>
              <w:t>30%</w:t>
            </w:r>
          </w:p>
        </w:tc>
        <w:tc>
          <w:tcPr>
            <w:tcW w:type="dxa" w:w="2211"/>
          </w:tcPr>
          <w:p>
            <w:r>
              <w:rPr>
                <w:rFonts w:ascii="Arial" w:hAnsi="Arial" w:eastAsia="Arial"/>
                <w:color w:val="000000"/>
                <w:sz w:val="20"/>
              </w:rPr>
              <w:t>~1000亿</w:t>
            </w:r>
          </w:p>
        </w:tc>
      </w:tr>
      <w:tr>
        <w:tc>
          <w:tcPr>
            <w:tcW w:type="dxa" w:w="2211"/>
            <w:shd w:fill="F5F5F5"/>
          </w:tcPr>
          <w:p>
            <w:r>
              <w:rPr>
                <w:rFonts w:ascii="Arial" w:hAnsi="Arial" w:eastAsia="Arial"/>
                <w:color w:val="000000"/>
                <w:sz w:val="20"/>
              </w:rPr>
              <w:t>决策智能</w:t>
            </w:r>
          </w:p>
        </w:tc>
        <w:tc>
          <w:tcPr>
            <w:tcW w:type="dxa" w:w="2211"/>
            <w:shd w:fill="F5F5F5"/>
          </w:tcPr>
          <w:p>
            <w:r>
              <w:rPr>
                <w:rFonts w:ascii="Arial" w:hAnsi="Arial" w:eastAsia="Arial"/>
                <w:color w:val="000000"/>
                <w:sz w:val="20"/>
              </w:rPr>
              <w:t>~400亿</w:t>
            </w:r>
          </w:p>
        </w:tc>
        <w:tc>
          <w:tcPr>
            <w:tcW w:type="dxa" w:w="2211"/>
            <w:shd w:fill="F5F5F5"/>
          </w:tcPr>
          <w:p>
            <w:r>
              <w:rPr>
                <w:rFonts w:ascii="Arial" w:hAnsi="Arial" w:eastAsia="Arial"/>
                <w:color w:val="000000"/>
                <w:sz w:val="20"/>
              </w:rPr>
              <w:t>32%</w:t>
            </w:r>
          </w:p>
        </w:tc>
        <w:tc>
          <w:tcPr>
            <w:tcW w:type="dxa" w:w="2211"/>
            <w:shd w:fill="F5F5F5"/>
          </w:tcPr>
          <w:p>
            <w:r>
              <w:rPr>
                <w:rFonts w:ascii="Arial" w:hAnsi="Arial" w:eastAsia="Arial"/>
                <w:color w:val="000000"/>
                <w:sz w:val="20"/>
              </w:rPr>
              <w:t>~700亿</w:t>
            </w:r>
          </w:p>
        </w:tc>
      </w:tr>
      <w:tr>
        <w:tc>
          <w:tcPr>
            <w:tcW w:type="dxa" w:w="2211"/>
          </w:tcPr>
          <w:p>
            <w:r>
              <w:rPr>
                <w:rFonts w:ascii="Arial" w:hAnsi="Arial" w:eastAsia="Arial"/>
                <w:color w:val="000000"/>
                <w:sz w:val="20"/>
              </w:rPr>
              <w:t>其他（含AIGC等）</w:t>
            </w:r>
          </w:p>
        </w:tc>
        <w:tc>
          <w:tcPr>
            <w:tcW w:type="dxa" w:w="2211"/>
          </w:tcPr>
          <w:p>
            <w:r>
              <w:rPr>
                <w:rFonts w:ascii="Arial" w:hAnsi="Arial" w:eastAsia="Arial"/>
                <w:color w:val="000000"/>
                <w:sz w:val="20"/>
              </w:rPr>
              <w:t>~600亿</w:t>
            </w:r>
          </w:p>
        </w:tc>
        <w:tc>
          <w:tcPr>
            <w:tcW w:type="dxa" w:w="2211"/>
          </w:tcPr>
          <w:p>
            <w:r>
              <w:rPr>
                <w:rFonts w:ascii="Arial" w:hAnsi="Arial" w:eastAsia="Arial"/>
                <w:color w:val="000000"/>
                <w:sz w:val="20"/>
              </w:rPr>
              <w:t>50%+</w:t>
            </w:r>
          </w:p>
        </w:tc>
        <w:tc>
          <w:tcPr>
            <w:tcW w:type="dxa" w:w="2211"/>
          </w:tcPr>
          <w:p>
            <w:r>
              <w:rPr>
                <w:rFonts w:ascii="Arial" w:hAnsi="Arial" w:eastAsia="Arial"/>
                <w:color w:val="000000"/>
                <w:sz w:val="20"/>
              </w:rPr>
              <w:t>~1400亿</w:t>
            </w:r>
          </w:p>
        </w:tc>
      </w:tr>
    </w:tbl>
    <w:p/>
    <w:p>
      <w:pPr>
        <w:spacing w:before="0" w:after="0" w:line="560" w:lineRule="exact"/>
        <w:jc w:val="left"/>
      </w:pPr>
      <w:r>
        <w:rPr>
          <w:rFonts w:ascii="仿宋" w:hAnsi="仿宋" w:eastAsia="仿宋"/>
          <w:b/>
          <w:sz w:val="32"/>
        </w:rPr>
        <w:t>3.2 AI应用场景成熟度矩阵</w:t>
      </w:r>
    </w:p>
    <w:p>
      <w:pPr>
        <w:spacing w:before="0" w:after="0" w:line="560" w:lineRule="exact"/>
        <w:ind w:firstLine="440"/>
        <w:jc w:val="both"/>
      </w:pPr>
      <w:r>
        <w:rPr>
          <w:rFonts w:ascii="仿宋" w:hAnsi="仿宋" w:eastAsia="仿宋"/>
          <w:sz w:val="22"/>
        </w:rPr>
        <w:t>根据技术成熟度、落地规模、市场增速等维度，对各AI应用场景进行成熟度评估：</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应用</w:t>
            </w:r>
          </w:p>
        </w:tc>
        <w:tc>
          <w:tcPr>
            <w:tcW w:type="dxa" w:w="1769"/>
            <w:shd w:fill="000000"/>
          </w:tcPr>
          <w:p>
            <w:pPr>
              <w:jc w:val="center"/>
            </w:pPr>
            <w:r>
              <w:rPr>
                <w:rFonts w:ascii="Arial" w:hAnsi="Arial"/>
                <w:b/>
                <w:color w:val="FFFFFF"/>
                <w:sz w:val="22"/>
              </w:rPr>
              <w:t>技术成熟度</w:t>
            </w:r>
          </w:p>
        </w:tc>
        <w:tc>
          <w:tcPr>
            <w:tcW w:type="dxa" w:w="1769"/>
            <w:shd w:fill="000000"/>
          </w:tcPr>
          <w:p>
            <w:pPr>
              <w:jc w:val="center"/>
            </w:pPr>
            <w:r>
              <w:rPr>
                <w:rFonts w:ascii="Arial" w:hAnsi="Arial"/>
                <w:b/>
                <w:color w:val="FFFFFF"/>
                <w:sz w:val="22"/>
              </w:rPr>
              <w:t>落地规模</w:t>
            </w:r>
          </w:p>
        </w:tc>
        <w:tc>
          <w:tcPr>
            <w:tcW w:type="dxa" w:w="1769"/>
            <w:shd w:fill="000000"/>
          </w:tcPr>
          <w:p>
            <w:pPr>
              <w:jc w:val="center"/>
            </w:pPr>
            <w:r>
              <w:rPr>
                <w:rFonts w:ascii="Arial" w:hAnsi="Arial"/>
                <w:b/>
                <w:color w:val="FFFFFF"/>
                <w:sz w:val="22"/>
              </w:rPr>
              <w:t>增长潜力</w:t>
            </w:r>
          </w:p>
        </w:tc>
        <w:tc>
          <w:tcPr>
            <w:tcW w:type="dxa" w:w="1769"/>
            <w:shd w:fill="000000"/>
          </w:tcPr>
          <w:p>
            <w:pPr>
              <w:jc w:val="center"/>
            </w:pPr>
            <w:r>
              <w:rPr>
                <w:rFonts w:ascii="Arial" w:hAnsi="Arial"/>
                <w:b/>
                <w:color w:val="FFFFFF"/>
                <w:sz w:val="22"/>
              </w:rPr>
              <w:t>综合评级</w:t>
            </w:r>
          </w:p>
        </w:tc>
      </w:tr>
      <w:tr>
        <w:tc>
          <w:tcPr>
            <w:tcW w:type="dxa" w:w="1769"/>
          </w:tcPr>
          <w:p>
            <w:r>
              <w:rPr>
                <w:rFonts w:ascii="Arial" w:hAnsi="Arial" w:eastAsia="Arial"/>
                <w:color w:val="000000"/>
                <w:sz w:val="20"/>
              </w:rPr>
              <w:t>医学影像AI</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领军型</w:t>
            </w:r>
          </w:p>
        </w:tc>
      </w:tr>
      <w:tr>
        <w:tc>
          <w:tcPr>
            <w:tcW w:type="dxa" w:w="1769"/>
            <w:shd w:fill="F5F5F5"/>
          </w:tcPr>
          <w:p>
            <w:r>
              <w:rPr>
                <w:rFonts w:ascii="Arial" w:hAnsi="Arial" w:eastAsia="Arial"/>
                <w:color w:val="000000"/>
                <w:sz w:val="20"/>
              </w:rPr>
              <w:t>智能风控</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成熟型</w:t>
            </w:r>
          </w:p>
        </w:tc>
      </w:tr>
      <w:tr>
        <w:tc>
          <w:tcPr>
            <w:tcW w:type="dxa" w:w="1769"/>
          </w:tcPr>
          <w:p>
            <w:r>
              <w:rPr>
                <w:rFonts w:ascii="Arial" w:hAnsi="Arial" w:eastAsia="Arial"/>
                <w:color w:val="000000"/>
                <w:sz w:val="20"/>
              </w:rPr>
              <w:t>工业视觉质检</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领军型</w:t>
            </w:r>
          </w:p>
        </w:tc>
      </w:tr>
      <w:tr>
        <w:tc>
          <w:tcPr>
            <w:tcW w:type="dxa" w:w="1769"/>
            <w:shd w:fill="F5F5F5"/>
          </w:tcPr>
          <w:p>
            <w:r>
              <w:rPr>
                <w:rFonts w:ascii="Arial" w:hAnsi="Arial" w:eastAsia="Arial"/>
                <w:color w:val="000000"/>
                <w:sz w:val="20"/>
              </w:rPr>
              <w:t>自动驾驶(L2+)</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高潜力型</w:t>
            </w:r>
          </w:p>
        </w:tc>
      </w:tr>
      <w:tr>
        <w:tc>
          <w:tcPr>
            <w:tcW w:type="dxa" w:w="1769"/>
          </w:tcPr>
          <w:p>
            <w:r>
              <w:rPr>
                <w:rFonts w:ascii="Arial" w:hAnsi="Arial" w:eastAsia="Arial"/>
                <w:color w:val="000000"/>
                <w:sz w:val="20"/>
              </w:rPr>
              <w:t>智能教育</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成长型</w:t>
            </w:r>
          </w:p>
        </w:tc>
      </w:tr>
      <w:tr>
        <w:tc>
          <w:tcPr>
            <w:tcW w:type="dxa" w:w="1769"/>
            <w:shd w:fill="F5F5F5"/>
          </w:tcPr>
          <w:p>
            <w:r>
              <w:rPr>
                <w:rFonts w:ascii="Arial" w:hAnsi="Arial" w:eastAsia="Arial"/>
                <w:color w:val="000000"/>
                <w:sz w:val="20"/>
              </w:rPr>
              <w:t>AIGC内容生成</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爆发型</w:t>
            </w:r>
          </w:p>
        </w:tc>
      </w:tr>
      <w:tr>
        <w:tc>
          <w:tcPr>
            <w:tcW w:type="dxa" w:w="1769"/>
          </w:tcPr>
          <w:p>
            <w:r>
              <w:rPr>
                <w:rFonts w:ascii="Arial" w:hAnsi="Arial" w:eastAsia="Arial"/>
                <w:color w:val="000000"/>
                <w:sz w:val="20"/>
              </w:rPr>
              <w:t>AI药物研发</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w:t>
            </w:r>
          </w:p>
        </w:tc>
        <w:tc>
          <w:tcPr>
            <w:tcW w:type="dxa" w:w="1769"/>
          </w:tcPr>
          <w:p>
            <w:r>
              <w:rPr>
                <w:rFonts w:ascii="Arial" w:hAnsi="Arial" w:eastAsia="Arial"/>
                <w:color w:val="000000"/>
                <w:sz w:val="20"/>
              </w:rPr>
              <w:t>探索型</w:t>
            </w:r>
          </w:p>
        </w:tc>
      </w:tr>
      <w:tr>
        <w:tc>
          <w:tcPr>
            <w:tcW w:type="dxa" w:w="1769"/>
            <w:shd w:fill="F5F5F5"/>
          </w:tcPr>
          <w:p>
            <w:r>
              <w:rPr>
                <w:rFonts w:ascii="Arial" w:hAnsi="Arial" w:eastAsia="Arial"/>
                <w:color w:val="000000"/>
                <w:sz w:val="20"/>
              </w:rPr>
              <w:t>农业AI</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w:t>
            </w:r>
          </w:p>
        </w:tc>
        <w:tc>
          <w:tcPr>
            <w:tcW w:type="dxa" w:w="1769"/>
            <w:shd w:fill="F5F5F5"/>
          </w:tcPr>
          <w:p>
            <w:r>
              <w:rPr>
                <w:rFonts w:ascii="Arial" w:hAnsi="Arial" w:eastAsia="Arial"/>
                <w:color w:val="000000"/>
                <w:sz w:val="20"/>
              </w:rPr>
              <w:t>早期型</w:t>
            </w:r>
          </w:p>
        </w:tc>
      </w:tr>
    </w:tbl>
    <w:p/>
    <w:p>
      <w:pPr>
        <w:spacing w:before="120" w:after="120"/>
      </w:pPr>
      <w:r>
        <w:rPr>
          <w:color w:val="000000"/>
          <w:sz w:val="16"/>
        </w:rPr>
        <w:t>━━━━━━━━━━━━━━━━━━━━━━━━━━━━━━━━━━━━━━━━━━━━━━━━━━━━━━━━━━━━</w:t>
      </w:r>
    </w:p>
    <w:p>
      <w:pPr>
        <w:spacing w:before="0" w:after="0" w:line="560" w:lineRule="exact"/>
        <w:jc w:val="left"/>
      </w:pPr>
      <w:r>
        <w:rPr>
          <w:rFonts w:ascii="仿宋" w:hAnsi="仿宋" w:eastAsia="仿宋"/>
          <w:b/>
          <w:sz w:val="32"/>
        </w:rPr>
        <w:t>4. 垂直行业应用场景分类详析</w:t>
      </w:r>
    </w:p>
    <w:p>
      <w:pPr>
        <w:spacing w:before="0" w:after="0" w:line="560" w:lineRule="exact"/>
        <w:jc w:val="left"/>
      </w:pPr>
      <w:r>
        <w:rPr>
          <w:rFonts w:ascii="仿宋" w:hAnsi="仿宋" w:eastAsia="仿宋"/>
          <w:b/>
          <w:sz w:val="32"/>
        </w:rPr>
        <w:t>4.1 医疗健康</w:t>
      </w:r>
    </w:p>
    <w:p>
      <w:pPr>
        <w:spacing w:before="0" w:after="0" w:line="560" w:lineRule="exact"/>
        <w:jc w:val="left"/>
      </w:pPr>
      <w:r>
        <w:rPr>
          <w:rFonts w:ascii="仿宋" w:hAnsi="仿宋" w:eastAsia="仿宋"/>
          <w:b/>
          <w:sz w:val="32"/>
        </w:rPr>
        <w:t>4.1.1 行业概况</w:t>
      </w:r>
    </w:p>
    <w:p>
      <w:pPr>
        <w:spacing w:before="0" w:after="0" w:line="560" w:lineRule="exact"/>
        <w:ind w:firstLine="440"/>
        <w:jc w:val="both"/>
      </w:pPr>
      <w:r>
        <w:rPr>
          <w:rFonts w:ascii="仿宋" w:hAnsi="仿宋" w:eastAsia="仿宋"/>
          <w:sz w:val="22"/>
        </w:rPr>
        <w:t>中国AI医疗市场在2023年已达到约345亿元规模，年增长率保持在45%左右[1]。医学影像是AI落地最成熟的细分领域，全国已有超过2000家医院部署了AI辅助诊断系统[2]。AI药物研发虽处于早期阶段，但增长迅猛，相关企业已超过100家[3]。</w:t>
      </w:r>
    </w:p>
    <w:p>
      <w:pPr>
        <w:spacing w:before="0" w:after="0" w:line="560" w:lineRule="exact"/>
        <w:jc w:val="left"/>
      </w:pPr>
      <w:r>
        <w:rPr>
          <w:rFonts w:ascii="仿宋" w:hAnsi="仿宋" w:eastAsia="仿宋"/>
          <w:b/>
          <w:sz w:val="32"/>
        </w:rPr>
        <w:t>4.1.2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医学影像诊断</w:t>
            </w:r>
          </w:p>
        </w:tc>
        <w:tc>
          <w:tcPr>
            <w:tcW w:type="dxa" w:w="1769"/>
          </w:tcPr>
          <w:p>
            <w:r>
              <w:rPr>
                <w:rFonts w:ascii="Arial" w:hAnsi="Arial" w:eastAsia="Arial"/>
                <w:color w:val="000000"/>
                <w:sz w:val="20"/>
              </w:rPr>
              <w:t>深度学习CV</w:t>
            </w:r>
          </w:p>
        </w:tc>
        <w:tc>
          <w:tcPr>
            <w:tcW w:type="dxa" w:w="1769"/>
          </w:tcPr>
          <w:p>
            <w:r>
              <w:rPr>
                <w:rFonts w:ascii="Arial" w:hAnsi="Arial" w:eastAsia="Arial"/>
                <w:color w:val="000000"/>
                <w:sz w:val="20"/>
              </w:rPr>
              <w:t>推想科技、依图医疗、Airdoc</w:t>
            </w:r>
          </w:p>
        </w:tc>
        <w:tc>
          <w:tcPr>
            <w:tcW w:type="dxa" w:w="1769"/>
          </w:tcPr>
          <w:p>
            <w:r>
              <w:rPr>
                <w:rFonts w:ascii="Arial" w:hAnsi="Arial" w:eastAsia="Arial"/>
                <w:color w:val="000000"/>
                <w:sz w:val="20"/>
              </w:rPr>
              <w:t>★★★★☆ 规模部署</w:t>
            </w:r>
          </w:p>
        </w:tc>
        <w:tc>
          <w:tcPr>
            <w:tcW w:type="dxa" w:w="1769"/>
          </w:tcPr>
          <w:p>
            <w:r>
              <w:rPr>
                <w:rFonts w:ascii="Arial" w:hAnsi="Arial" w:eastAsia="Arial"/>
                <w:color w:val="000000"/>
                <w:sz w:val="20"/>
              </w:rPr>
              <w:t>~120亿</w:t>
            </w:r>
          </w:p>
        </w:tc>
      </w:tr>
      <w:tr>
        <w:tc>
          <w:tcPr>
            <w:tcW w:type="dxa" w:w="1769"/>
            <w:shd w:fill="F5F5F5"/>
          </w:tcPr>
          <w:p>
            <w:r>
              <w:rPr>
                <w:rFonts w:ascii="Arial" w:hAnsi="Arial" w:eastAsia="Arial"/>
                <w:color w:val="000000"/>
                <w:sz w:val="20"/>
              </w:rPr>
              <w:t>AI药物研发</w:t>
            </w:r>
          </w:p>
        </w:tc>
        <w:tc>
          <w:tcPr>
            <w:tcW w:type="dxa" w:w="1769"/>
            <w:shd w:fill="F5F5F5"/>
          </w:tcPr>
          <w:p>
            <w:r>
              <w:rPr>
                <w:rFonts w:ascii="Arial" w:hAnsi="Arial" w:eastAsia="Arial"/>
                <w:color w:val="000000"/>
                <w:sz w:val="20"/>
              </w:rPr>
              <w:t>蛋白质预测、分子生成</w:t>
            </w:r>
          </w:p>
        </w:tc>
        <w:tc>
          <w:tcPr>
            <w:tcW w:type="dxa" w:w="1769"/>
            <w:shd w:fill="F5F5F5"/>
          </w:tcPr>
          <w:p>
            <w:r>
              <w:rPr>
                <w:rFonts w:ascii="Arial" w:hAnsi="Arial" w:eastAsia="Arial"/>
                <w:color w:val="000000"/>
                <w:sz w:val="20"/>
              </w:rPr>
              <w:t>晶泰科技、英矽智能、深势科技</w:t>
            </w:r>
          </w:p>
        </w:tc>
        <w:tc>
          <w:tcPr>
            <w:tcW w:type="dxa" w:w="1769"/>
            <w:shd w:fill="F5F5F5"/>
          </w:tcPr>
          <w:p>
            <w:r>
              <w:rPr>
                <w:rFonts w:ascii="Arial" w:hAnsi="Arial" w:eastAsia="Arial"/>
                <w:color w:val="000000"/>
                <w:sz w:val="20"/>
              </w:rPr>
              <w:t>★★☆☆☆ 早期</w:t>
            </w:r>
          </w:p>
        </w:tc>
        <w:tc>
          <w:tcPr>
            <w:tcW w:type="dxa" w:w="1769"/>
            <w:shd w:fill="F5F5F5"/>
          </w:tcPr>
          <w:p>
            <w:r>
              <w:rPr>
                <w:rFonts w:ascii="Arial" w:hAnsi="Arial" w:eastAsia="Arial"/>
                <w:color w:val="000000"/>
                <w:sz w:val="20"/>
              </w:rPr>
              <w:t>~60亿</w:t>
            </w:r>
          </w:p>
        </w:tc>
      </w:tr>
      <w:tr>
        <w:tc>
          <w:tcPr>
            <w:tcW w:type="dxa" w:w="1769"/>
          </w:tcPr>
          <w:p>
            <w:r>
              <w:rPr>
                <w:rFonts w:ascii="Arial" w:hAnsi="Arial" w:eastAsia="Arial"/>
                <w:color w:val="000000"/>
                <w:sz w:val="20"/>
              </w:rPr>
              <w:t>手术机器人</w:t>
            </w:r>
          </w:p>
        </w:tc>
        <w:tc>
          <w:tcPr>
            <w:tcW w:type="dxa" w:w="1769"/>
          </w:tcPr>
          <w:p>
            <w:r>
              <w:rPr>
                <w:rFonts w:ascii="Arial" w:hAnsi="Arial" w:eastAsia="Arial"/>
                <w:color w:val="000000"/>
                <w:sz w:val="20"/>
              </w:rPr>
              <w:t>计算机视觉+控制算法</w:t>
            </w:r>
          </w:p>
        </w:tc>
        <w:tc>
          <w:tcPr>
            <w:tcW w:type="dxa" w:w="1769"/>
          </w:tcPr>
          <w:p>
            <w:r>
              <w:rPr>
                <w:rFonts w:ascii="Arial" w:hAnsi="Arial" w:eastAsia="Arial"/>
                <w:color w:val="000000"/>
                <w:sz w:val="20"/>
              </w:rPr>
              <w:t>天智航、微创医疗、华科精准</w:t>
            </w:r>
          </w:p>
        </w:tc>
        <w:tc>
          <w:tcPr>
            <w:tcW w:type="dxa" w:w="1769"/>
          </w:tcPr>
          <w:p>
            <w:r>
              <w:rPr>
                <w:rFonts w:ascii="Arial" w:hAnsi="Arial" w:eastAsia="Arial"/>
                <w:color w:val="000000"/>
                <w:sz w:val="20"/>
              </w:rPr>
              <w:t>★★★☆☆ 成长期</w:t>
            </w:r>
          </w:p>
        </w:tc>
        <w:tc>
          <w:tcPr>
            <w:tcW w:type="dxa" w:w="1769"/>
          </w:tcPr>
          <w:p>
            <w:r>
              <w:rPr>
                <w:rFonts w:ascii="Arial" w:hAnsi="Arial" w:eastAsia="Arial"/>
                <w:color w:val="000000"/>
                <w:sz w:val="20"/>
              </w:rPr>
              <w:t>~72亿</w:t>
            </w:r>
          </w:p>
        </w:tc>
      </w:tr>
      <w:tr>
        <w:tc>
          <w:tcPr>
            <w:tcW w:type="dxa" w:w="1769"/>
            <w:shd w:fill="F5F5F5"/>
          </w:tcPr>
          <w:p>
            <w:r>
              <w:rPr>
                <w:rFonts w:ascii="Arial" w:hAnsi="Arial" w:eastAsia="Arial"/>
                <w:color w:val="000000"/>
                <w:sz w:val="20"/>
              </w:rPr>
              <w:t>智能问诊</w:t>
            </w:r>
          </w:p>
        </w:tc>
        <w:tc>
          <w:tcPr>
            <w:tcW w:type="dxa" w:w="1769"/>
            <w:shd w:fill="F5F5F5"/>
          </w:tcPr>
          <w:p>
            <w:r>
              <w:rPr>
                <w:rFonts w:ascii="Arial" w:hAnsi="Arial" w:eastAsia="Arial"/>
                <w:color w:val="000000"/>
                <w:sz w:val="20"/>
              </w:rPr>
              <w:t>NLP+知识图谱</w:t>
            </w:r>
          </w:p>
        </w:tc>
        <w:tc>
          <w:tcPr>
            <w:tcW w:type="dxa" w:w="1769"/>
            <w:shd w:fill="F5F5F5"/>
          </w:tcPr>
          <w:p>
            <w:r>
              <w:rPr>
                <w:rFonts w:ascii="Arial" w:hAnsi="Arial" w:eastAsia="Arial"/>
                <w:color w:val="000000"/>
                <w:sz w:val="20"/>
              </w:rPr>
              <w:t>科大讯飞、百度灵医智惠</w:t>
            </w:r>
          </w:p>
        </w:tc>
        <w:tc>
          <w:tcPr>
            <w:tcW w:type="dxa" w:w="1769"/>
            <w:shd w:fill="F5F5F5"/>
          </w:tcPr>
          <w:p>
            <w:r>
              <w:rPr>
                <w:rFonts w:ascii="Arial" w:hAnsi="Arial" w:eastAsia="Arial"/>
                <w:color w:val="000000"/>
                <w:sz w:val="20"/>
              </w:rPr>
              <w:t>★★★★☆ 规模部署</w:t>
            </w:r>
          </w:p>
        </w:tc>
        <w:tc>
          <w:tcPr>
            <w:tcW w:type="dxa" w:w="1769"/>
            <w:shd w:fill="F5F5F5"/>
          </w:tcPr>
          <w:p>
            <w:r>
              <w:rPr>
                <w:rFonts w:ascii="Arial" w:hAnsi="Arial" w:eastAsia="Arial"/>
                <w:color w:val="000000"/>
                <w:sz w:val="20"/>
              </w:rPr>
              <w:t>~50亿</w:t>
            </w:r>
          </w:p>
        </w:tc>
      </w:tr>
      <w:tr>
        <w:tc>
          <w:tcPr>
            <w:tcW w:type="dxa" w:w="1769"/>
          </w:tcPr>
          <w:p>
            <w:r>
              <w:rPr>
                <w:rFonts w:ascii="Arial" w:hAnsi="Arial" w:eastAsia="Arial"/>
                <w:color w:val="000000"/>
                <w:sz w:val="20"/>
              </w:rPr>
              <w:t>健康管理</w:t>
            </w:r>
          </w:p>
        </w:tc>
        <w:tc>
          <w:tcPr>
            <w:tcW w:type="dxa" w:w="1769"/>
          </w:tcPr>
          <w:p>
            <w:r>
              <w:rPr>
                <w:rFonts w:ascii="Arial" w:hAnsi="Arial" w:eastAsia="Arial"/>
                <w:color w:val="000000"/>
                <w:sz w:val="20"/>
              </w:rPr>
              <w:t>多模态AI+可穿戴</w:t>
            </w:r>
          </w:p>
        </w:tc>
        <w:tc>
          <w:tcPr>
            <w:tcW w:type="dxa" w:w="1769"/>
          </w:tcPr>
          <w:p>
            <w:r>
              <w:rPr>
                <w:rFonts w:ascii="Arial" w:hAnsi="Arial" w:eastAsia="Arial"/>
                <w:color w:val="000000"/>
                <w:sz w:val="20"/>
              </w:rPr>
              <w:t>华为、小米、阿里健康</w:t>
            </w:r>
          </w:p>
        </w:tc>
        <w:tc>
          <w:tcPr>
            <w:tcW w:type="dxa" w:w="1769"/>
          </w:tcPr>
          <w:p>
            <w:r>
              <w:rPr>
                <w:rFonts w:ascii="Arial" w:hAnsi="Arial" w:eastAsia="Arial"/>
                <w:color w:val="000000"/>
                <w:sz w:val="20"/>
              </w:rPr>
              <w:t>★★★☆☆ 快速成长</w:t>
            </w:r>
          </w:p>
        </w:tc>
        <w:tc>
          <w:tcPr>
            <w:tcW w:type="dxa" w:w="1769"/>
          </w:tcPr>
          <w:p>
            <w:r>
              <w:rPr>
                <w:rFonts w:ascii="Arial" w:hAnsi="Arial" w:eastAsia="Arial"/>
                <w:color w:val="000000"/>
                <w:sz w:val="20"/>
              </w:rPr>
              <w:t>~200亿</w:t>
            </w:r>
          </w:p>
        </w:tc>
      </w:tr>
      <w:tr>
        <w:tc>
          <w:tcPr>
            <w:tcW w:type="dxa" w:w="1769"/>
            <w:shd w:fill="F5F5F5"/>
          </w:tcPr>
          <w:p>
            <w:r>
              <w:rPr>
                <w:rFonts w:ascii="Arial" w:hAnsi="Arial" w:eastAsia="Arial"/>
                <w:color w:val="000000"/>
                <w:sz w:val="20"/>
              </w:rPr>
              <w:t>公共卫生监测</w:t>
            </w:r>
          </w:p>
        </w:tc>
        <w:tc>
          <w:tcPr>
            <w:tcW w:type="dxa" w:w="1769"/>
            <w:shd w:fill="F5F5F5"/>
          </w:tcPr>
          <w:p>
            <w:r>
              <w:rPr>
                <w:rFonts w:ascii="Arial" w:hAnsi="Arial" w:eastAsia="Arial"/>
                <w:color w:val="000000"/>
                <w:sz w:val="20"/>
              </w:rPr>
              <w:t>时序预测+知识图谱</w:t>
            </w:r>
          </w:p>
        </w:tc>
        <w:tc>
          <w:tcPr>
            <w:tcW w:type="dxa" w:w="1769"/>
            <w:shd w:fill="F5F5F5"/>
          </w:tcPr>
          <w:p>
            <w:r>
              <w:rPr>
                <w:rFonts w:ascii="Arial" w:hAnsi="Arial" w:eastAsia="Arial"/>
                <w:color w:val="000000"/>
                <w:sz w:val="20"/>
              </w:rPr>
              <w:t>阿里云、腾讯健康</w:t>
            </w:r>
          </w:p>
        </w:tc>
        <w:tc>
          <w:tcPr>
            <w:tcW w:type="dxa" w:w="1769"/>
            <w:shd w:fill="F5F5F5"/>
          </w:tcPr>
          <w:p>
            <w:r>
              <w:rPr>
                <w:rFonts w:ascii="Arial" w:hAnsi="Arial" w:eastAsia="Arial"/>
                <w:color w:val="000000"/>
                <w:sz w:val="20"/>
              </w:rPr>
              <w:t>★★★☆☆ 区域试点</w:t>
            </w:r>
          </w:p>
        </w:tc>
        <w:tc>
          <w:tcPr>
            <w:tcW w:type="dxa" w:w="1769"/>
            <w:shd w:fill="F5F5F5"/>
          </w:tcPr>
          <w:p>
            <w:r>
              <w:rPr>
                <w:rFonts w:ascii="Arial" w:hAnsi="Arial" w:eastAsia="Arial"/>
                <w:color w:val="000000"/>
                <w:sz w:val="20"/>
              </w:rPr>
              <w:t>~30亿</w:t>
            </w:r>
          </w:p>
        </w:tc>
      </w:tr>
    </w:tbl>
    <w:p/>
    <w:p>
      <w:pPr>
        <w:spacing w:before="0" w:after="0" w:line="560" w:lineRule="exact"/>
        <w:jc w:val="left"/>
      </w:pPr>
      <w:r>
        <w:rPr>
          <w:rFonts w:ascii="仿宋" w:hAnsi="仿宋" w:eastAsia="仿宋"/>
          <w:b/>
          <w:sz w:val="32"/>
        </w:rPr>
        <w:t>4.1.3 典型案例分析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**推想科技肺结节AI诊断**：获得NMPA三类医疗器械认证，产品覆盖全球超30个国家和地区，累计辅助诊断超百万例[7]。</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**科大讯飞智医助理**：覆盖全国超5万家基层医疗机构，累计服务超2亿人次，有效提升基层诊疗水平[6]。</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**腾讯觅影**：覆盖食管癌、肺癌、乳腺癌等8种癌症的AI早筛系统，已服务超1000家医疗机构[5]。</w:t>
      </w:r>
    </w:p>
    <w:p>
      <w:pPr>
        <w:spacing w:before="0" w:after="0" w:line="560" w:lineRule="exact"/>
        <w:jc w:val="left"/>
      </w:pPr>
      <w:r>
        <w:rPr>
          <w:rFonts w:ascii="仿宋" w:hAnsi="仿宋" w:eastAsia="仿宋"/>
          <w:b/>
          <w:sz w:val="32"/>
        </w:rPr>
        <w:t>4.1.4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从单病种识别向多病种联合诊断演进</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大模型在医疗领域的落地将推动AI辅助诊断向诊断方向发展</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AI+基因检测、AI+病理组学等前沿交叉领域加速突破</w:t>
      </w:r>
    </w:p>
    <w:p>
      <w:pPr>
        <w:spacing w:before="120" w:after="120"/>
      </w:pPr>
      <w:r>
        <w:rPr>
          <w:color w:val="000000"/>
          <w:sz w:val="16"/>
        </w:rPr>
        <w:t>━━━━━━━━━━━━━━━━━━━━━━━━━━━━━━━━━━━━━━━━━━━━━━━━━━━━━━━━━━━━</w:t>
      </w:r>
    </w:p>
    <w:p>
      <w:pPr>
        <w:spacing w:before="0" w:after="0" w:line="560" w:lineRule="exact"/>
        <w:jc w:val="left"/>
      </w:pPr>
      <w:r>
        <w:rPr>
          <w:rFonts w:ascii="仿宋" w:hAnsi="仿宋" w:eastAsia="仿宋"/>
          <w:b/>
          <w:sz w:val="32"/>
        </w:rPr>
        <w:t>4.2 金融服务</w:t>
      </w:r>
    </w:p>
    <w:p>
      <w:pPr>
        <w:spacing w:before="0" w:after="0" w:line="560" w:lineRule="exact"/>
        <w:jc w:val="left"/>
      </w:pPr>
      <w:r>
        <w:rPr>
          <w:rFonts w:ascii="仿宋" w:hAnsi="仿宋" w:eastAsia="仿宋"/>
          <w:b/>
          <w:sz w:val="32"/>
        </w:rPr>
        <w:t>4.2.1 行业概况</w:t>
      </w:r>
    </w:p>
    <w:p>
      <w:pPr>
        <w:spacing w:before="0" w:after="0" w:line="560" w:lineRule="exact"/>
        <w:ind w:firstLine="440"/>
        <w:jc w:val="both"/>
      </w:pPr>
      <w:r>
        <w:rPr>
          <w:rFonts w:ascii="仿宋" w:hAnsi="仿宋" w:eastAsia="仿宋"/>
          <w:sz w:val="22"/>
        </w:rPr>
        <w:t>2023年中国金融科技市场规模约4500亿元，其中AI相关占比约28%[1]1]。AI风控系统已覆盖超过90%的持牌金融机构，智能客服市场份额超过60亿元[2]2]。国有大型银行AI投入年均增长超30%[1]1]。</w:t>
      </w:r>
    </w:p>
    <w:p>
      <w:pPr>
        <w:spacing w:before="0" w:after="0" w:line="560" w:lineRule="exact"/>
        <w:jc w:val="left"/>
      </w:pPr>
      <w:r>
        <w:rPr>
          <w:rFonts w:ascii="仿宋" w:hAnsi="仿宋" w:eastAsia="仿宋"/>
          <w:b/>
          <w:sz w:val="32"/>
        </w:rPr>
        <w:t>4.2.2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智能风控/反欺诈</w:t>
            </w:r>
          </w:p>
        </w:tc>
        <w:tc>
          <w:tcPr>
            <w:tcW w:type="dxa" w:w="1769"/>
          </w:tcPr>
          <w:p>
            <w:r>
              <w:rPr>
                <w:rFonts w:ascii="Arial" w:hAnsi="Arial" w:eastAsia="Arial"/>
                <w:color w:val="000000"/>
                <w:sz w:val="20"/>
              </w:rPr>
              <w:t>图神经网络、机器学习</w:t>
            </w:r>
          </w:p>
        </w:tc>
        <w:tc>
          <w:tcPr>
            <w:tcW w:type="dxa" w:w="1769"/>
          </w:tcPr>
          <w:p>
            <w:r>
              <w:rPr>
                <w:rFonts w:ascii="Arial" w:hAnsi="Arial" w:eastAsia="Arial"/>
                <w:color w:val="000000"/>
                <w:sz w:val="20"/>
              </w:rPr>
              <w:t>蚂蚁集团、度小满、同盾科技</w:t>
            </w:r>
          </w:p>
        </w:tc>
        <w:tc>
          <w:tcPr>
            <w:tcW w:type="dxa" w:w="1769"/>
          </w:tcPr>
          <w:p>
            <w:r>
              <w:rPr>
                <w:rFonts w:ascii="Arial" w:hAnsi="Arial" w:eastAsia="Arial"/>
                <w:color w:val="000000"/>
                <w:sz w:val="20"/>
              </w:rPr>
              <w:t>★★★★★ 全面覆盖</w:t>
            </w:r>
          </w:p>
        </w:tc>
        <w:tc>
          <w:tcPr>
            <w:tcW w:type="dxa" w:w="1769"/>
          </w:tcPr>
          <w:p>
            <w:r>
              <w:rPr>
                <w:rFonts w:ascii="Arial" w:hAnsi="Arial" w:eastAsia="Arial"/>
                <w:color w:val="000000"/>
                <w:sz w:val="20"/>
              </w:rPr>
              <w:t>~300亿</w:t>
            </w:r>
          </w:p>
        </w:tc>
      </w:tr>
      <w:tr>
        <w:tc>
          <w:tcPr>
            <w:tcW w:type="dxa" w:w="1769"/>
            <w:shd w:fill="F5F5F5"/>
          </w:tcPr>
          <w:p>
            <w:r>
              <w:rPr>
                <w:rFonts w:ascii="Arial" w:hAnsi="Arial" w:eastAsia="Arial"/>
                <w:color w:val="000000"/>
                <w:sz w:val="20"/>
              </w:rPr>
              <w:t>智能投顾</w:t>
            </w:r>
          </w:p>
        </w:tc>
        <w:tc>
          <w:tcPr>
            <w:tcW w:type="dxa" w:w="1769"/>
            <w:shd w:fill="F5F5F5"/>
          </w:tcPr>
          <w:p>
            <w:r>
              <w:rPr>
                <w:rFonts w:ascii="Arial" w:hAnsi="Arial" w:eastAsia="Arial"/>
                <w:color w:val="000000"/>
                <w:sz w:val="20"/>
              </w:rPr>
              <w:t>推荐算法、NLP</w:t>
            </w:r>
          </w:p>
        </w:tc>
        <w:tc>
          <w:tcPr>
            <w:tcW w:type="dxa" w:w="1769"/>
            <w:shd w:fill="F5F5F5"/>
          </w:tcPr>
          <w:p>
            <w:r>
              <w:rPr>
                <w:rFonts w:ascii="Arial" w:hAnsi="Arial" w:eastAsia="Arial"/>
                <w:color w:val="000000"/>
                <w:sz w:val="20"/>
              </w:rPr>
              <w:t>招商银行摩羯智投、蚂蚁财富</w:t>
            </w:r>
          </w:p>
        </w:tc>
        <w:tc>
          <w:tcPr>
            <w:tcW w:type="dxa" w:w="1769"/>
            <w:shd w:fill="F5F5F5"/>
          </w:tcPr>
          <w:p>
            <w:r>
              <w:rPr>
                <w:rFonts w:ascii="Arial" w:hAnsi="Arial" w:eastAsia="Arial"/>
                <w:color w:val="000000"/>
                <w:sz w:val="20"/>
              </w:rPr>
              <w:t>★★★★☆ 广泛部署</w:t>
            </w:r>
          </w:p>
        </w:tc>
        <w:tc>
          <w:tcPr>
            <w:tcW w:type="dxa" w:w="1769"/>
            <w:shd w:fill="F5F5F5"/>
          </w:tcPr>
          <w:p>
            <w:r>
              <w:rPr>
                <w:rFonts w:ascii="Arial" w:hAnsi="Arial" w:eastAsia="Arial"/>
                <w:color w:val="000000"/>
                <w:sz w:val="20"/>
              </w:rPr>
              <w:t>~150亿</w:t>
            </w:r>
          </w:p>
        </w:tc>
      </w:tr>
      <w:tr>
        <w:tc>
          <w:tcPr>
            <w:tcW w:type="dxa" w:w="1769"/>
          </w:tcPr>
          <w:p>
            <w:r>
              <w:rPr>
                <w:rFonts w:ascii="Arial" w:hAnsi="Arial" w:eastAsia="Arial"/>
                <w:color w:val="000000"/>
                <w:sz w:val="20"/>
              </w:rPr>
              <w:t>智能客服</w:t>
            </w:r>
          </w:p>
        </w:tc>
        <w:tc>
          <w:tcPr>
            <w:tcW w:type="dxa" w:w="1769"/>
          </w:tcPr>
          <w:p>
            <w:r>
              <w:rPr>
                <w:rFonts w:ascii="Arial" w:hAnsi="Arial" w:eastAsia="Arial"/>
                <w:color w:val="000000"/>
                <w:sz w:val="20"/>
              </w:rPr>
              <w:t>NLP、语音识别、大模型</w:t>
            </w:r>
          </w:p>
        </w:tc>
        <w:tc>
          <w:tcPr>
            <w:tcW w:type="dxa" w:w="1769"/>
          </w:tcPr>
          <w:p>
            <w:r>
              <w:rPr>
                <w:rFonts w:ascii="Arial" w:hAnsi="Arial" w:eastAsia="Arial"/>
                <w:color w:val="000000"/>
                <w:sz w:val="20"/>
              </w:rPr>
              <w:t>京东言犀、招商银行AI客服</w:t>
            </w:r>
          </w:p>
        </w:tc>
        <w:tc>
          <w:tcPr>
            <w:tcW w:type="dxa" w:w="1769"/>
          </w:tcPr>
          <w:p>
            <w:r>
              <w:rPr>
                <w:rFonts w:ascii="Arial" w:hAnsi="Arial" w:eastAsia="Arial"/>
                <w:color w:val="000000"/>
                <w:sz w:val="20"/>
              </w:rPr>
              <w:t>★★★★★ 全面覆盖</w:t>
            </w:r>
          </w:p>
        </w:tc>
        <w:tc>
          <w:tcPr>
            <w:tcW w:type="dxa" w:w="1769"/>
          </w:tcPr>
          <w:p>
            <w:r>
              <w:rPr>
                <w:rFonts w:ascii="Arial" w:hAnsi="Arial" w:eastAsia="Arial"/>
                <w:color w:val="000000"/>
                <w:sz w:val="20"/>
              </w:rPr>
              <w:t>~60亿</w:t>
            </w:r>
          </w:p>
        </w:tc>
      </w:tr>
      <w:tr>
        <w:tc>
          <w:tcPr>
            <w:tcW w:type="dxa" w:w="1769"/>
            <w:shd w:fill="F5F5F5"/>
          </w:tcPr>
          <w:p>
            <w:r>
              <w:rPr>
                <w:rFonts w:ascii="Arial" w:hAnsi="Arial" w:eastAsia="Arial"/>
                <w:color w:val="000000"/>
                <w:sz w:val="20"/>
              </w:rPr>
              <w:t>保险科技(核保/理赔)</w:t>
            </w:r>
          </w:p>
        </w:tc>
        <w:tc>
          <w:tcPr>
            <w:tcW w:type="dxa" w:w="1769"/>
            <w:shd w:fill="F5F5F5"/>
          </w:tcPr>
          <w:p>
            <w:r>
              <w:rPr>
                <w:rFonts w:ascii="Arial" w:hAnsi="Arial" w:eastAsia="Arial"/>
                <w:color w:val="000000"/>
                <w:sz w:val="20"/>
              </w:rPr>
              <w:t>计算机视觉、NLP</w:t>
            </w:r>
          </w:p>
        </w:tc>
        <w:tc>
          <w:tcPr>
            <w:tcW w:type="dxa" w:w="1769"/>
            <w:shd w:fill="F5F5F5"/>
          </w:tcPr>
          <w:p>
            <w:r>
              <w:rPr>
                <w:rFonts w:ascii="Arial" w:hAnsi="Arial" w:eastAsia="Arial"/>
                <w:color w:val="000000"/>
                <w:sz w:val="20"/>
              </w:rPr>
              <w:t>平安科技、众安保险、泰康在线</w:t>
            </w:r>
          </w:p>
        </w:tc>
        <w:tc>
          <w:tcPr>
            <w:tcW w:type="dxa" w:w="1769"/>
            <w:shd w:fill="F5F5F5"/>
          </w:tcPr>
          <w:p>
            <w:r>
              <w:rPr>
                <w:rFonts w:ascii="Arial" w:hAnsi="Arial" w:eastAsia="Arial"/>
                <w:color w:val="000000"/>
                <w:sz w:val="20"/>
              </w:rPr>
              <w:t>★★★☆ 规模部署</w:t>
            </w:r>
          </w:p>
        </w:tc>
        <w:tc>
          <w:tcPr>
            <w:tcW w:type="dxa" w:w="1769"/>
            <w:shd w:fill="F5F5F5"/>
          </w:tcPr>
          <w:p>
            <w:r>
              <w:rPr>
                <w:rFonts w:ascii="Arial" w:hAnsi="Arial" w:eastAsia="Arial"/>
                <w:color w:val="000000"/>
                <w:sz w:val="20"/>
              </w:rPr>
              <w:t>~100亿</w:t>
            </w:r>
          </w:p>
        </w:tc>
      </w:tr>
      <w:tr>
        <w:tc>
          <w:tcPr>
            <w:tcW w:type="dxa" w:w="1769"/>
          </w:tcPr>
          <w:p>
            <w:r>
              <w:rPr>
                <w:rFonts w:ascii="Arial" w:hAnsi="Arial" w:eastAsia="Arial"/>
                <w:color w:val="000000"/>
                <w:sz w:val="20"/>
              </w:rPr>
              <w:t>监管科技RegTech</w:t>
            </w:r>
          </w:p>
        </w:tc>
        <w:tc>
          <w:tcPr>
            <w:tcW w:type="dxa" w:w="1769"/>
          </w:tcPr>
          <w:p>
            <w:r>
              <w:rPr>
                <w:rFonts w:ascii="Arial" w:hAnsi="Arial" w:eastAsia="Arial"/>
                <w:color w:val="000000"/>
                <w:sz w:val="20"/>
              </w:rPr>
              <w:t>NLP、知识图谱</w:t>
            </w:r>
          </w:p>
        </w:tc>
        <w:tc>
          <w:tcPr>
            <w:tcW w:type="dxa" w:w="1769"/>
          </w:tcPr>
          <w:p>
            <w:r>
              <w:rPr>
                <w:rFonts w:ascii="Arial" w:hAnsi="Arial" w:eastAsia="Arial"/>
                <w:color w:val="000000"/>
                <w:sz w:val="20"/>
              </w:rPr>
              <w:t>恒生电子、金证股份</w:t>
            </w:r>
          </w:p>
        </w:tc>
        <w:tc>
          <w:tcPr>
            <w:tcW w:type="dxa" w:w="1769"/>
          </w:tcPr>
          <w:p>
            <w:r>
              <w:rPr>
                <w:rFonts w:ascii="Arial" w:hAnsi="Arial" w:eastAsia="Arial"/>
                <w:color w:val="000000"/>
                <w:sz w:val="20"/>
              </w:rPr>
              <w:t>★★★☆☆ 快速成长</w:t>
            </w:r>
          </w:p>
        </w:tc>
        <w:tc>
          <w:tcPr>
            <w:tcW w:type="dxa" w:w="1769"/>
          </w:tcPr>
          <w:p>
            <w:r>
              <w:rPr>
                <w:rFonts w:ascii="Arial" w:hAnsi="Arial" w:eastAsia="Arial"/>
                <w:color w:val="000000"/>
                <w:sz w:val="20"/>
              </w:rPr>
              <w:t>~50亿</w:t>
            </w:r>
          </w:p>
        </w:tc>
      </w:tr>
      <w:tr>
        <w:tc>
          <w:tcPr>
            <w:tcW w:type="dxa" w:w="1769"/>
            <w:shd w:fill="F5F5F5"/>
          </w:tcPr>
          <w:p>
            <w:r>
              <w:rPr>
                <w:rFonts w:ascii="Arial" w:hAnsi="Arial" w:eastAsia="Arial"/>
                <w:color w:val="000000"/>
                <w:sz w:val="20"/>
              </w:rPr>
              <w:t>量化投研</w:t>
            </w:r>
          </w:p>
        </w:tc>
        <w:tc>
          <w:tcPr>
            <w:tcW w:type="dxa" w:w="1769"/>
            <w:shd w:fill="F5F5F5"/>
          </w:tcPr>
          <w:p>
            <w:r>
              <w:rPr>
                <w:rFonts w:ascii="Arial" w:hAnsi="Arial" w:eastAsia="Arial"/>
                <w:color w:val="000000"/>
                <w:sz w:val="20"/>
              </w:rPr>
              <w:t>机器学习、NLP</w:t>
            </w:r>
          </w:p>
        </w:tc>
        <w:tc>
          <w:tcPr>
            <w:tcW w:type="dxa" w:w="1769"/>
            <w:shd w:fill="F5F5F5"/>
          </w:tcPr>
          <w:p>
            <w:r>
              <w:rPr>
                <w:rFonts w:ascii="Arial" w:hAnsi="Arial" w:eastAsia="Arial"/>
                <w:color w:val="000000"/>
                <w:sz w:val="20"/>
              </w:rPr>
              <w:t>华泰证券、幻方量化、九坤投资</w:t>
            </w:r>
          </w:p>
        </w:tc>
        <w:tc>
          <w:tcPr>
            <w:tcW w:type="dxa" w:w="1769"/>
            <w:shd w:fill="F5F5F5"/>
          </w:tcPr>
          <w:p>
            <w:r>
              <w:rPr>
                <w:rFonts w:ascii="Arial" w:hAnsi="Arial" w:eastAsia="Arial"/>
                <w:color w:val="000000"/>
                <w:sz w:val="20"/>
              </w:rPr>
              <w:t>★★★★☆ 专业应用</w:t>
            </w:r>
          </w:p>
        </w:tc>
        <w:tc>
          <w:tcPr>
            <w:tcW w:type="dxa" w:w="1769"/>
            <w:shd w:fill="F5F5F5"/>
          </w:tcPr>
          <w:p>
            <w:r>
              <w:rPr>
                <w:rFonts w:ascii="Arial" w:hAnsi="Arial" w:eastAsia="Arial"/>
                <w:color w:val="000000"/>
                <w:sz w:val="20"/>
              </w:rPr>
              <w:t>~80亿</w:t>
            </w:r>
          </w:p>
        </w:tc>
      </w:tr>
      <w:tr>
        <w:tc>
          <w:tcPr>
            <w:tcW w:type="dxa" w:w="1769"/>
          </w:tcPr>
          <w:p>
            <w:r>
              <w:rPr>
                <w:rFonts w:ascii="Arial" w:hAnsi="Arial" w:eastAsia="Arial"/>
                <w:color w:val="000000"/>
                <w:sz w:val="20"/>
              </w:rPr>
              <w:t>智能运营(RPA+AI)</w:t>
            </w:r>
          </w:p>
        </w:tc>
        <w:tc>
          <w:tcPr>
            <w:tcW w:type="dxa" w:w="1769"/>
          </w:tcPr>
          <w:p>
            <w:r>
              <w:rPr>
                <w:rFonts w:ascii="Arial" w:hAnsi="Arial" w:eastAsia="Arial"/>
                <w:color w:val="000000"/>
                <w:sz w:val="20"/>
              </w:rPr>
              <w:t>OCR、NLP、RPA</w:t>
            </w:r>
          </w:p>
        </w:tc>
        <w:tc>
          <w:tcPr>
            <w:tcW w:type="dxa" w:w="1769"/>
          </w:tcPr>
          <w:p>
            <w:r>
              <w:rPr>
                <w:rFonts w:ascii="Arial" w:hAnsi="Arial" w:eastAsia="Arial"/>
                <w:color w:val="000000"/>
                <w:sz w:val="20"/>
              </w:rPr>
              <w:t>来也科技、弘玑Cyclone</w:t>
            </w:r>
          </w:p>
        </w:tc>
        <w:tc>
          <w:tcPr>
            <w:tcW w:type="dxa" w:w="1769"/>
          </w:tcPr>
          <w:p>
            <w:r>
              <w:rPr>
                <w:rFonts w:ascii="Arial" w:hAnsi="Arial" w:eastAsia="Arial"/>
                <w:color w:val="000000"/>
                <w:sz w:val="20"/>
              </w:rPr>
              <w:t>★★★★☆ 规模部署</w:t>
            </w:r>
          </w:p>
        </w:tc>
        <w:tc>
          <w:tcPr>
            <w:tcW w:type="dxa" w:w="1769"/>
          </w:tcPr>
          <w:p>
            <w:r>
              <w:rPr>
                <w:rFonts w:ascii="Arial" w:hAnsi="Arial" w:eastAsia="Arial"/>
                <w:color w:val="000000"/>
                <w:sz w:val="20"/>
              </w:rPr>
              <w:t>~60亿</w:t>
            </w:r>
          </w:p>
        </w:tc>
      </w:tr>
    </w:tbl>
    <w:p/>
    <w:p>
      <w:pPr>
        <w:spacing w:before="0" w:after="0" w:line="560" w:lineRule="exact"/>
        <w:jc w:val="left"/>
      </w:pPr>
      <w:r>
        <w:rPr>
          <w:rFonts w:ascii="仿宋" w:hAnsi="仿宋" w:eastAsia="仿宋"/>
          <w:b/>
          <w:sz w:val="32"/>
        </w:rPr>
        <w:t>4.2.3 典型案例分析</w:t>
      </w:r>
    </w:p>
    <w:p>
      <w:pPr>
        <w:spacing w:before="0" w:after="0" w:line="560" w:lineRule="exact"/>
        <w:ind w:firstLine="440"/>
        <w:jc w:val="both"/>
      </w:pPr>
      <w:r>
        <w:rPr>
          <w:rFonts w:ascii="仿宋" w:hAnsi="仿宋" w:eastAsia="仿宋"/>
          <w:sz w:val="22"/>
        </w:rPr>
        <w:t>-蚂蚁集团"蚁盾"风控系统**：处理日均亿次风险决策，基于图神经网络识别复杂欺诈网络，毫秒级响应[3]3]。</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**招商银行"摩羯智投"**：管理资产规模超1000亿元，AI根据用户风险偏好动态调整资产配置[5]5]。</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**京东言犀AI客服**：日均处理咨询超500万次，大模型驱动的多轮对话准确率超90%。</w:t>
      </w:r>
    </w:p>
    <w:p>
      <w:pPr>
        <w:spacing w:before="0" w:after="0" w:line="560" w:lineRule="exact"/>
        <w:jc w:val="left"/>
      </w:pPr>
      <w:r>
        <w:rPr>
          <w:rFonts w:ascii="仿宋" w:hAnsi="仿宋" w:eastAsia="仿宋"/>
          <w:b/>
          <w:sz w:val="32"/>
        </w:rPr>
        <w:t>4.2.4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大模型驱动的智能客服和智能投研将是下一阶段增长重点</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联邦学习和隐私计算技术推动金融数据合规共享</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AI+区块链在供应链金融中的应用加速</w:t>
      </w:r>
    </w:p>
    <w:p>
      <w:pPr>
        <w:spacing w:before="120" w:after="120"/>
      </w:pPr>
      <w:r>
        <w:rPr>
          <w:color w:val="000000"/>
          <w:sz w:val="16"/>
        </w:rPr>
        <w:t>━━━━━━━━━━━━━━━━━━━━━━━━━━━━━━━━━━━━━━━━━━━━━━━━━━━━━━━━━━━━</w:t>
      </w:r>
    </w:p>
    <w:p>
      <w:pPr>
        <w:spacing w:before="0" w:after="0" w:line="560" w:lineRule="exact"/>
        <w:jc w:val="left"/>
      </w:pPr>
      <w:r>
        <w:rPr>
          <w:rFonts w:ascii="仿宋" w:hAnsi="仿宋" w:eastAsia="仿宋"/>
          <w:b/>
          <w:sz w:val="32"/>
        </w:rPr>
        <w:t>4.3 智能制造与工业</w:t>
      </w:r>
    </w:p>
    <w:p>
      <w:pPr>
        <w:spacing w:before="0" w:after="0" w:line="560" w:lineRule="exact"/>
        <w:jc w:val="left"/>
      </w:pPr>
      <w:r>
        <w:rPr>
          <w:rFonts w:ascii="仿宋" w:hAnsi="仿宋" w:eastAsia="仿宋"/>
          <w:b/>
          <w:sz w:val="32"/>
        </w:rPr>
        <w:t>4.3.1 行业概况</w:t>
      </w:r>
    </w:p>
    <w:p>
      <w:pPr>
        <w:spacing w:before="0" w:after="0" w:line="560" w:lineRule="exact"/>
        <w:ind w:firstLine="440"/>
        <w:jc w:val="both"/>
      </w:pPr>
      <w:r>
        <w:rPr>
          <w:rFonts w:ascii="仿宋" w:hAnsi="仿宋" w:eastAsia="仿宋"/>
          <w:sz w:val="22"/>
        </w:rPr>
        <w:t>2023年中国智能制造市场规模超3.2万亿元，AI渗透率约18%[1]1]。全国已建成数字化车间/智能工厂超2500个[1]1]。AI质检在3C电子行业部署率超40%，预测性维护可降低非计划停机时间30-50%[2]2]。</w:t>
      </w:r>
    </w:p>
    <w:p>
      <w:pPr>
        <w:spacing w:before="0" w:after="0" w:line="560" w:lineRule="exact"/>
        <w:jc w:val="left"/>
      </w:pPr>
      <w:r>
        <w:rPr>
          <w:rFonts w:ascii="仿宋" w:hAnsi="仿宋" w:eastAsia="仿宋"/>
          <w:b/>
          <w:sz w:val="32"/>
        </w:rPr>
        <w:t>4.3.2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智能质检</w:t>
            </w:r>
          </w:p>
        </w:tc>
        <w:tc>
          <w:tcPr>
            <w:tcW w:type="dxa" w:w="1769"/>
          </w:tcPr>
          <w:p>
            <w:r>
              <w:rPr>
                <w:rFonts w:ascii="Arial" w:hAnsi="Arial" w:eastAsia="Arial"/>
                <w:color w:val="000000"/>
                <w:sz w:val="20"/>
              </w:rPr>
              <w:t>计算机视觉、深度学习</w:t>
            </w:r>
          </w:p>
        </w:tc>
        <w:tc>
          <w:tcPr>
            <w:tcW w:type="dxa" w:w="1769"/>
          </w:tcPr>
          <w:p>
            <w:r>
              <w:rPr>
                <w:rFonts w:ascii="Arial" w:hAnsi="Arial" w:eastAsia="Arial"/>
                <w:color w:val="000000"/>
                <w:sz w:val="20"/>
              </w:rPr>
              <w:t>海康威视、商汤科技、旷视科技</w:t>
            </w:r>
          </w:p>
        </w:tc>
        <w:tc>
          <w:tcPr>
            <w:tcW w:type="dxa" w:w="1769"/>
          </w:tcPr>
          <w:p>
            <w:r>
              <w:rPr>
                <w:rFonts w:ascii="Arial" w:hAnsi="Arial" w:eastAsia="Arial"/>
                <w:color w:val="000000"/>
                <w:sz w:val="20"/>
              </w:rPr>
              <w:t>★★★★☆ 规模部署</w:t>
            </w:r>
          </w:p>
        </w:tc>
        <w:tc>
          <w:tcPr>
            <w:tcW w:type="dxa" w:w="1769"/>
          </w:tcPr>
          <w:p>
            <w:r>
              <w:rPr>
                <w:rFonts w:ascii="Arial" w:hAnsi="Arial" w:eastAsia="Arial"/>
                <w:color w:val="000000"/>
                <w:sz w:val="20"/>
              </w:rPr>
              <w:t>~200亿</w:t>
            </w:r>
          </w:p>
        </w:tc>
      </w:tr>
      <w:tr>
        <w:tc>
          <w:tcPr>
            <w:tcW w:type="dxa" w:w="1769"/>
            <w:shd w:fill="F5F5F5"/>
          </w:tcPr>
          <w:p>
            <w:r>
              <w:rPr>
                <w:rFonts w:ascii="Arial" w:hAnsi="Arial" w:eastAsia="Arial"/>
                <w:color w:val="000000"/>
                <w:sz w:val="20"/>
              </w:rPr>
              <w:t>预测性维护</w:t>
            </w:r>
          </w:p>
        </w:tc>
        <w:tc>
          <w:tcPr>
            <w:tcW w:type="dxa" w:w="1769"/>
            <w:shd w:fill="F5F5F5"/>
          </w:tcPr>
          <w:p>
            <w:r>
              <w:rPr>
                <w:rFonts w:ascii="Arial" w:hAnsi="Arial" w:eastAsia="Arial"/>
                <w:color w:val="000000"/>
                <w:sz w:val="20"/>
              </w:rPr>
              <w:t>时序分析、异常检测</w:t>
            </w:r>
          </w:p>
        </w:tc>
        <w:tc>
          <w:tcPr>
            <w:tcW w:type="dxa" w:w="1769"/>
            <w:shd w:fill="F5F5F5"/>
          </w:tcPr>
          <w:p>
            <w:r>
              <w:rPr>
                <w:rFonts w:ascii="Arial" w:hAnsi="Arial" w:eastAsia="Arial"/>
                <w:color w:val="000000"/>
                <w:sz w:val="20"/>
              </w:rPr>
              <w:t>三一树根互联、徐工汉云</w:t>
            </w:r>
          </w:p>
        </w:tc>
        <w:tc>
          <w:tcPr>
            <w:tcW w:type="dxa" w:w="1769"/>
            <w:shd w:fill="F5F5F5"/>
          </w:tcPr>
          <w:p>
            <w:r>
              <w:rPr>
                <w:rFonts w:ascii="Arial" w:hAnsi="Arial" w:eastAsia="Arial"/>
                <w:color w:val="000000"/>
                <w:sz w:val="20"/>
              </w:rPr>
              <w:t>★★★☆☆ 快速成长</w:t>
            </w:r>
          </w:p>
        </w:tc>
        <w:tc>
          <w:tcPr>
            <w:tcW w:type="dxa" w:w="1769"/>
            <w:shd w:fill="F5F5F5"/>
          </w:tcPr>
          <w:p>
            <w:r>
              <w:rPr>
                <w:rFonts w:ascii="Arial" w:hAnsi="Arial" w:eastAsia="Arial"/>
                <w:color w:val="000000"/>
                <w:sz w:val="20"/>
              </w:rPr>
              <w:t>~150亿</w:t>
            </w:r>
          </w:p>
        </w:tc>
      </w:tr>
      <w:tr>
        <w:tc>
          <w:tcPr>
            <w:tcW w:type="dxa" w:w="1769"/>
          </w:tcPr>
          <w:p>
            <w:r>
              <w:rPr>
                <w:rFonts w:ascii="Arial" w:hAnsi="Arial" w:eastAsia="Arial"/>
                <w:color w:val="000000"/>
                <w:sz w:val="20"/>
              </w:rPr>
              <w:t>智能生产调度</w:t>
            </w:r>
          </w:p>
        </w:tc>
        <w:tc>
          <w:tcPr>
            <w:tcW w:type="dxa" w:w="1769"/>
          </w:tcPr>
          <w:p>
            <w:r>
              <w:rPr>
                <w:rFonts w:ascii="Arial" w:hAnsi="Arial" w:eastAsia="Arial"/>
                <w:color w:val="000000"/>
                <w:sz w:val="20"/>
              </w:rPr>
              <w:t>优化算法、强化学习</w:t>
            </w:r>
          </w:p>
        </w:tc>
        <w:tc>
          <w:tcPr>
            <w:tcW w:type="dxa" w:w="1769"/>
          </w:tcPr>
          <w:p>
            <w:r>
              <w:rPr>
                <w:rFonts w:ascii="Arial" w:hAnsi="Arial" w:eastAsia="Arial"/>
                <w:color w:val="000000"/>
                <w:sz w:val="20"/>
              </w:rPr>
              <w:t>阿里巴巴supET、百度开物</w:t>
            </w:r>
          </w:p>
        </w:tc>
        <w:tc>
          <w:tcPr>
            <w:tcW w:type="dxa" w:w="1769"/>
          </w:tcPr>
          <w:p>
            <w:r>
              <w:rPr>
                <w:rFonts w:ascii="Arial" w:hAnsi="Arial" w:eastAsia="Arial"/>
                <w:color w:val="000000"/>
                <w:sz w:val="20"/>
              </w:rPr>
              <w:t>★★★☆☆ 区域试点</w:t>
            </w:r>
          </w:p>
        </w:tc>
        <w:tc>
          <w:tcPr>
            <w:tcW w:type="dxa" w:w="1769"/>
          </w:tcPr>
          <w:p>
            <w:r>
              <w:rPr>
                <w:rFonts w:ascii="Arial" w:hAnsi="Arial" w:eastAsia="Arial"/>
                <w:color w:val="000000"/>
                <w:sz w:val="20"/>
              </w:rPr>
              <w:t>~100亿</w:t>
            </w:r>
          </w:p>
        </w:tc>
      </w:tr>
      <w:tr>
        <w:tc>
          <w:tcPr>
            <w:tcW w:type="dxa" w:w="1769"/>
            <w:shd w:fill="F5F5F5"/>
          </w:tcPr>
          <w:p>
            <w:r>
              <w:rPr>
                <w:rFonts w:ascii="Arial" w:hAnsi="Arial" w:eastAsia="Arial"/>
                <w:color w:val="000000"/>
                <w:sz w:val="20"/>
              </w:rPr>
              <w:t>工业安全</w:t>
            </w:r>
          </w:p>
        </w:tc>
        <w:tc>
          <w:tcPr>
            <w:tcW w:type="dxa" w:w="1769"/>
            <w:shd w:fill="F5F5F5"/>
          </w:tcPr>
          <w:p>
            <w:r>
              <w:rPr>
                <w:rFonts w:ascii="Arial" w:hAnsi="Arial" w:eastAsia="Arial"/>
                <w:color w:val="000000"/>
                <w:sz w:val="20"/>
              </w:rPr>
              <w:t>计算机视觉、行为识别</w:t>
            </w:r>
          </w:p>
        </w:tc>
        <w:tc>
          <w:tcPr>
            <w:tcW w:type="dxa" w:w="1769"/>
            <w:shd w:fill="F5F5F5"/>
          </w:tcPr>
          <w:p>
            <w:r>
              <w:rPr>
                <w:rFonts w:ascii="Arial" w:hAnsi="Arial" w:eastAsia="Arial"/>
                <w:color w:val="000000"/>
                <w:sz w:val="20"/>
              </w:rPr>
              <w:t>海康威视、华为</w:t>
            </w:r>
          </w:p>
        </w:tc>
        <w:tc>
          <w:tcPr>
            <w:tcW w:type="dxa" w:w="1769"/>
            <w:shd w:fill="F5F5F5"/>
          </w:tcPr>
          <w:p>
            <w:r>
              <w:rPr>
                <w:rFonts w:ascii="Arial" w:hAnsi="Arial" w:eastAsia="Arial"/>
                <w:color w:val="000000"/>
                <w:sz w:val="20"/>
              </w:rPr>
              <w:t>★★★★☆ 规模部署</w:t>
            </w:r>
          </w:p>
        </w:tc>
        <w:tc>
          <w:tcPr>
            <w:tcW w:type="dxa" w:w="1769"/>
            <w:shd w:fill="F5F5F5"/>
          </w:tcPr>
          <w:p>
            <w:r>
              <w:rPr>
                <w:rFonts w:ascii="Arial" w:hAnsi="Arial" w:eastAsia="Arial"/>
                <w:color w:val="000000"/>
                <w:sz w:val="20"/>
              </w:rPr>
              <w:t>~120亿</w:t>
            </w:r>
          </w:p>
        </w:tc>
      </w:tr>
      <w:tr>
        <w:tc>
          <w:tcPr>
            <w:tcW w:type="dxa" w:w="1769"/>
          </w:tcPr>
          <w:p>
            <w:r>
              <w:rPr>
                <w:rFonts w:ascii="Arial" w:hAnsi="Arial" w:eastAsia="Arial"/>
                <w:color w:val="000000"/>
                <w:sz w:val="20"/>
              </w:rPr>
              <w:t>工艺优化</w:t>
            </w:r>
          </w:p>
        </w:tc>
        <w:tc>
          <w:tcPr>
            <w:tcW w:type="dxa" w:w="1769"/>
          </w:tcPr>
          <w:p>
            <w:r>
              <w:rPr>
                <w:rFonts w:ascii="Arial" w:hAnsi="Arial" w:eastAsia="Arial"/>
                <w:color w:val="000000"/>
                <w:sz w:val="20"/>
              </w:rPr>
              <w:t>AI预测控制、数字孪生</w:t>
            </w:r>
          </w:p>
        </w:tc>
        <w:tc>
          <w:tcPr>
            <w:tcW w:type="dxa" w:w="1769"/>
          </w:tcPr>
          <w:p>
            <w:r>
              <w:rPr>
                <w:rFonts w:ascii="Arial" w:hAnsi="Arial" w:eastAsia="Arial"/>
                <w:color w:val="000000"/>
                <w:sz w:val="20"/>
              </w:rPr>
              <w:t>宝信软件、中控技术</w:t>
            </w:r>
          </w:p>
        </w:tc>
        <w:tc>
          <w:tcPr>
            <w:tcW w:type="dxa" w:w="1769"/>
          </w:tcPr>
          <w:p>
            <w:r>
              <w:rPr>
                <w:rFonts w:ascii="Arial" w:hAnsi="Arial" w:eastAsia="Arial"/>
                <w:color w:val="000000"/>
                <w:sz w:val="20"/>
              </w:rPr>
              <w:t>★★★☆☆ 快速成长</w:t>
            </w:r>
          </w:p>
        </w:tc>
        <w:tc>
          <w:tcPr>
            <w:tcW w:type="dxa" w:w="1769"/>
          </w:tcPr>
          <w:p>
            <w:r>
              <w:rPr>
                <w:rFonts w:ascii="Arial" w:hAnsi="Arial" w:eastAsia="Arial"/>
                <w:color w:val="000000"/>
                <w:sz w:val="20"/>
              </w:rPr>
              <w:t>~80亿</w:t>
            </w:r>
          </w:p>
        </w:tc>
      </w:tr>
      <w:tr>
        <w:tc>
          <w:tcPr>
            <w:tcW w:type="dxa" w:w="1769"/>
            <w:shd w:fill="F5F5F5"/>
          </w:tcPr>
          <w:p>
            <w:r>
              <w:rPr>
                <w:rFonts w:ascii="Arial" w:hAnsi="Arial" w:eastAsia="Arial"/>
                <w:color w:val="000000"/>
                <w:sz w:val="20"/>
              </w:rPr>
              <w:t>物流与仓储</w:t>
            </w:r>
          </w:p>
        </w:tc>
        <w:tc>
          <w:tcPr>
            <w:tcW w:type="dxa" w:w="1769"/>
            <w:shd w:fill="F5F5F5"/>
          </w:tcPr>
          <w:p>
            <w:r>
              <w:rPr>
                <w:rFonts w:ascii="Arial" w:hAnsi="Arial" w:eastAsia="Arial"/>
                <w:color w:val="000000"/>
                <w:sz w:val="20"/>
              </w:rPr>
              <w:t>AMR调度、机器人视觉</w:t>
            </w:r>
          </w:p>
        </w:tc>
        <w:tc>
          <w:tcPr>
            <w:tcW w:type="dxa" w:w="1769"/>
            <w:shd w:fill="F5F5F5"/>
          </w:tcPr>
          <w:p>
            <w:r>
              <w:rPr>
                <w:rFonts w:ascii="Arial" w:hAnsi="Arial" w:eastAsia="Arial"/>
                <w:color w:val="000000"/>
                <w:sz w:val="20"/>
              </w:rPr>
              <w:t>旷视科技、极智嘉Geek+</w:t>
            </w:r>
          </w:p>
        </w:tc>
        <w:tc>
          <w:tcPr>
            <w:tcW w:type="dxa" w:w="1769"/>
            <w:shd w:fill="F5F5F5"/>
          </w:tcPr>
          <w:p>
            <w:r>
              <w:rPr>
                <w:rFonts w:ascii="Arial" w:hAnsi="Arial" w:eastAsia="Arial"/>
                <w:color w:val="000000"/>
                <w:sz w:val="20"/>
              </w:rPr>
              <w:t>★★★★☆ 规模部署</w:t>
            </w:r>
          </w:p>
        </w:tc>
        <w:tc>
          <w:tcPr>
            <w:tcW w:type="dxa" w:w="1769"/>
            <w:shd w:fill="F5F5F5"/>
          </w:tcPr>
          <w:p>
            <w:r>
              <w:rPr>
                <w:rFonts w:ascii="Arial" w:hAnsi="Arial" w:eastAsia="Arial"/>
                <w:color w:val="000000"/>
                <w:sz w:val="20"/>
              </w:rPr>
              <w:t>~120亿</w:t>
            </w:r>
          </w:p>
        </w:tc>
      </w:tr>
    </w:tbl>
    <w:p/>
    <w:p>
      <w:pPr>
        <w:spacing w:before="0" w:after="0" w:line="560" w:lineRule="exact"/>
        <w:jc w:val="left"/>
      </w:pPr>
      <w:r>
        <w:rPr>
          <w:rFonts w:ascii="仿宋" w:hAnsi="仿宋" w:eastAsia="仿宋"/>
          <w:b/>
          <w:sz w:val="32"/>
        </w:rPr>
        <w:t>4.3.3 典型案例分析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**百度开物工业互联网平台**：服务超过22万家工业企业，覆盖质检、能源优化、安全巡检等50+应用场景[4]4]。</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**海康威视AI工业视觉**：3C电子PCB缺陷检测中检出率超99.5%，在消费电子、汽车制造等行业广泛部署[6]6]。</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**华为矿鸿+AI方案**：在超过200个矿井部署，AI视频分析实现井下安全监控无人化[3]3]。</w:t>
      </w:r>
    </w:p>
    <w:p>
      <w:pPr>
        <w:spacing w:before="0" w:after="0" w:line="560" w:lineRule="exact"/>
        <w:jc w:val="left"/>
      </w:pPr>
      <w:r>
        <w:rPr>
          <w:rFonts w:ascii="仿宋" w:hAnsi="仿宋" w:eastAsia="仿宋"/>
          <w:b/>
          <w:sz w:val="32"/>
        </w:rPr>
        <w:t>4.3.4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工业大模型开始进入工业场景，推动知识问答、工艺推荐等应用</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数字孪生+AI深度融合，构建工厂全生命周期数字化镜像</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边缘AI加速工业场景实时推理，降低网络延迟和数据安全风险</w:t>
      </w:r>
    </w:p>
    <w:p>
      <w:pPr>
        <w:spacing w:before="120" w:after="120"/>
      </w:pPr>
      <w:r>
        <w:rPr>
          <w:color w:val="000000"/>
          <w:sz w:val="16"/>
        </w:rPr>
        <w:t>━━━━━━━━━━━━━━━━━━━━━━━━━━━━━━━━━━━━━━━━━━━━━━━━━━━━━━━━━━━━</w:t>
      </w:r>
    </w:p>
    <w:p>
      <w:pPr>
        <w:spacing w:before="0" w:after="0" w:line="560" w:lineRule="exact"/>
        <w:jc w:val="left"/>
      </w:pPr>
      <w:r>
        <w:rPr>
          <w:rFonts w:ascii="仿宋" w:hAnsi="仿宋" w:eastAsia="仿宋"/>
          <w:b/>
          <w:sz w:val="32"/>
        </w:rPr>
        <w:t>4.4 智能交通与自动驾驶</w:t>
      </w:r>
    </w:p>
    <w:p>
      <w:pPr>
        <w:spacing w:before="0" w:after="0" w:line="560" w:lineRule="exact"/>
        <w:jc w:val="left"/>
      </w:pPr>
      <w:r>
        <w:rPr>
          <w:rFonts w:ascii="仿宋" w:hAnsi="仿宋" w:eastAsia="仿宋"/>
          <w:b/>
          <w:sz w:val="32"/>
        </w:rPr>
        <w:t>4.4.1 行业概况</w:t>
      </w:r>
    </w:p>
    <w:p>
      <w:pPr>
        <w:spacing w:before="0" w:after="0" w:line="560" w:lineRule="exact"/>
        <w:ind w:firstLine="440"/>
        <w:jc w:val="both"/>
      </w:pPr>
      <w:r>
        <w:rPr>
          <w:rFonts w:ascii="仿宋" w:hAnsi="仿宋" w:eastAsia="仿宋"/>
          <w:sz w:val="22"/>
        </w:rPr>
        <w:t>2023年中国L2及以上辅助驾驶渗透率超48%[1]1]，自动驾驶路测里程累计超1亿公里[1]1]。百度"萝卜快跑"累计订单超500万单[2]2]，在武汉、北京等10+城市开展商业化运营。小鹏XNGP城市NGP已覆盖全国超200个城市[4]4]。</w:t>
      </w:r>
    </w:p>
    <w:p>
      <w:pPr>
        <w:spacing w:before="0" w:after="0" w:line="560" w:lineRule="exact"/>
        <w:jc w:val="left"/>
      </w:pPr>
      <w:r>
        <w:rPr>
          <w:rFonts w:ascii="仿宋" w:hAnsi="仿宋" w:eastAsia="仿宋"/>
          <w:b/>
          <w:sz w:val="32"/>
        </w:rPr>
        <w:t>4.4.2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自动驾驶感知</w:t>
            </w:r>
          </w:p>
        </w:tc>
        <w:tc>
          <w:tcPr>
            <w:tcW w:type="dxa" w:w="1769"/>
          </w:tcPr>
          <w:p>
            <w:r>
              <w:rPr>
                <w:rFonts w:ascii="Arial" w:hAnsi="Arial" w:eastAsia="Arial"/>
                <w:color w:val="000000"/>
                <w:sz w:val="20"/>
              </w:rPr>
              <w:t>多模态融合感知</w:t>
            </w:r>
          </w:p>
        </w:tc>
        <w:tc>
          <w:tcPr>
            <w:tcW w:type="dxa" w:w="1769"/>
          </w:tcPr>
          <w:p>
            <w:r>
              <w:rPr>
                <w:rFonts w:ascii="Arial" w:hAnsi="Arial" w:eastAsia="Arial"/>
                <w:color w:val="000000"/>
                <w:sz w:val="20"/>
              </w:rPr>
              <w:t>百度Apollo、华为ADS、小鹏XNGP</w:t>
            </w:r>
          </w:p>
        </w:tc>
        <w:tc>
          <w:tcPr>
            <w:tcW w:type="dxa" w:w="1769"/>
          </w:tcPr>
          <w:p>
            <w:r>
              <w:rPr>
                <w:rFonts w:ascii="Arial" w:hAnsi="Arial" w:eastAsia="Arial"/>
                <w:color w:val="000000"/>
                <w:sz w:val="20"/>
              </w:rPr>
              <w:t>★★★★☆ 量产搭载</w:t>
            </w:r>
          </w:p>
        </w:tc>
        <w:tc>
          <w:tcPr>
            <w:tcW w:type="dxa" w:w="1769"/>
          </w:tcPr>
          <w:p>
            <w:r>
              <w:rPr>
                <w:rFonts w:ascii="Arial" w:hAnsi="Arial" w:eastAsia="Arial"/>
                <w:color w:val="000000"/>
                <w:sz w:val="20"/>
              </w:rPr>
              <w:t>~400亿</w:t>
            </w:r>
          </w:p>
        </w:tc>
      </w:tr>
      <w:tr>
        <w:tc>
          <w:tcPr>
            <w:tcW w:type="dxa" w:w="1769"/>
            <w:shd w:fill="F5F5F5"/>
          </w:tcPr>
          <w:p>
            <w:r>
              <w:rPr>
                <w:rFonts w:ascii="Arial" w:hAnsi="Arial" w:eastAsia="Arial"/>
                <w:color w:val="000000"/>
                <w:sz w:val="20"/>
              </w:rPr>
              <w:t>自动驾驶决策</w:t>
            </w:r>
          </w:p>
        </w:tc>
        <w:tc>
          <w:tcPr>
            <w:tcW w:type="dxa" w:w="1769"/>
            <w:shd w:fill="F5F5F5"/>
          </w:tcPr>
          <w:p>
            <w:r>
              <w:rPr>
                <w:rFonts w:ascii="Arial" w:hAnsi="Arial" w:eastAsia="Arial"/>
                <w:color w:val="000000"/>
                <w:sz w:val="20"/>
              </w:rPr>
              <w:t>强化学习、模仿学习</w:t>
            </w:r>
          </w:p>
        </w:tc>
        <w:tc>
          <w:tcPr>
            <w:tcW w:type="dxa" w:w="1769"/>
            <w:shd w:fill="F5F5F5"/>
          </w:tcPr>
          <w:p>
            <w:r>
              <w:rPr>
                <w:rFonts w:ascii="Arial" w:hAnsi="Arial" w:eastAsia="Arial"/>
                <w:color w:val="000000"/>
                <w:sz w:val="20"/>
              </w:rPr>
              <w:t>毫末智行、元戎启行</w:t>
            </w:r>
          </w:p>
        </w:tc>
        <w:tc>
          <w:tcPr>
            <w:tcW w:type="dxa" w:w="1769"/>
            <w:shd w:fill="F5F5F5"/>
          </w:tcPr>
          <w:p>
            <w:r>
              <w:rPr>
                <w:rFonts w:ascii="Arial" w:hAnsi="Arial" w:eastAsia="Arial"/>
                <w:color w:val="000000"/>
                <w:sz w:val="20"/>
              </w:rPr>
              <w:t>★★★☆☆ 持续迭代</w:t>
            </w:r>
          </w:p>
        </w:tc>
        <w:tc>
          <w:tcPr>
            <w:tcW w:type="dxa" w:w="1769"/>
            <w:shd w:fill="F5F5F5"/>
          </w:tcPr>
          <w:p>
            <w:r>
              <w:rPr>
                <w:rFonts w:ascii="Arial" w:hAnsi="Arial" w:eastAsia="Arial"/>
                <w:color w:val="000000"/>
                <w:sz w:val="20"/>
              </w:rPr>
              <w:t>~200亿</w:t>
            </w:r>
          </w:p>
        </w:tc>
      </w:tr>
      <w:tr>
        <w:tc>
          <w:tcPr>
            <w:tcW w:type="dxa" w:w="1769"/>
          </w:tcPr>
          <w:p>
            <w:r>
              <w:rPr>
                <w:rFonts w:ascii="Arial" w:hAnsi="Arial" w:eastAsia="Arial"/>
                <w:color w:val="000000"/>
                <w:sz w:val="20"/>
              </w:rPr>
              <w:t>智能座舱</w:t>
            </w:r>
          </w:p>
        </w:tc>
        <w:tc>
          <w:tcPr>
            <w:tcW w:type="dxa" w:w="1769"/>
          </w:tcPr>
          <w:p>
            <w:r>
              <w:rPr>
                <w:rFonts w:ascii="Arial" w:hAnsi="Arial" w:eastAsia="Arial"/>
                <w:color w:val="000000"/>
                <w:sz w:val="20"/>
              </w:rPr>
              <w:t>语音、视觉、大模型</w:t>
            </w:r>
          </w:p>
        </w:tc>
        <w:tc>
          <w:tcPr>
            <w:tcW w:type="dxa" w:w="1769"/>
          </w:tcPr>
          <w:p>
            <w:r>
              <w:rPr>
                <w:rFonts w:ascii="Arial" w:hAnsi="Arial" w:eastAsia="Arial"/>
                <w:color w:val="000000"/>
                <w:sz w:val="20"/>
              </w:rPr>
              <w:t>商汤绝影、华为鸿蒙座舱</w:t>
            </w:r>
          </w:p>
        </w:tc>
        <w:tc>
          <w:tcPr>
            <w:tcW w:type="dxa" w:w="1769"/>
          </w:tcPr>
          <w:p>
            <w:r>
              <w:rPr>
                <w:rFonts w:ascii="Arial" w:hAnsi="Arial" w:eastAsia="Arial"/>
                <w:color w:val="000000"/>
                <w:sz w:val="20"/>
              </w:rPr>
              <w:t>★★★★☆ 规模</w:t>
            </w:r>
          </w:p>
        </w:tc>
        <w:tc>
          <w:tcPr>
            <w:tcW w:type="dxa" w:w="1769"/>
          </w:tcPr>
          <w:p>
            <w:r>
              <w:rPr>
                <w:rFonts w:ascii="Arial" w:hAnsi="Arial" w:eastAsia="Arial"/>
                <w:color w:val="000000"/>
                <w:sz w:val="20"/>
              </w:rPr>
              <w:t>~150亿</w:t>
            </w:r>
          </w:p>
        </w:tc>
      </w:tr>
      <w:tr>
        <w:tc>
          <w:tcPr>
            <w:tcW w:type="dxa" w:w="1769"/>
            <w:shd w:fill="F5F5F5"/>
          </w:tcPr>
          <w:p>
            <w:r>
              <w:rPr>
                <w:rFonts w:ascii="Arial" w:hAnsi="Arial" w:eastAsia="Arial"/>
                <w:color w:val="000000"/>
                <w:sz w:val="20"/>
              </w:rPr>
              <w:t>智慧交通管理</w:t>
            </w:r>
          </w:p>
        </w:tc>
        <w:tc>
          <w:tcPr>
            <w:tcW w:type="dxa" w:w="1769"/>
            <w:shd w:fill="F5F5F5"/>
          </w:tcPr>
          <w:p>
            <w:r>
              <w:rPr>
                <w:rFonts w:ascii="Arial" w:hAnsi="Arial" w:eastAsia="Arial"/>
                <w:color w:val="000000"/>
                <w:sz w:val="20"/>
              </w:rPr>
              <w:t>时序预测、优化算法</w:t>
            </w:r>
          </w:p>
        </w:tc>
        <w:tc>
          <w:tcPr>
            <w:tcW w:type="dxa" w:w="1769"/>
            <w:shd w:fill="F5F5F5"/>
          </w:tcPr>
          <w:p>
            <w:r>
              <w:rPr>
                <w:rFonts w:ascii="Arial" w:hAnsi="Arial" w:eastAsia="Arial"/>
                <w:color w:val="000000"/>
                <w:sz w:val="20"/>
              </w:rPr>
              <w:t>滴滴智慧交通、阿里云城市大脑</w:t>
            </w:r>
          </w:p>
        </w:tc>
        <w:tc>
          <w:tcPr>
            <w:tcW w:type="dxa" w:w="1769"/>
            <w:shd w:fill="F5F5F5"/>
          </w:tcPr>
          <w:p>
            <w:r>
              <w:rPr>
                <w:rFonts w:ascii="Arial" w:hAnsi="Arial" w:eastAsia="Arial"/>
                <w:color w:val="000000"/>
                <w:sz w:val="20"/>
              </w:rPr>
              <w:t>★★★★☆ 城市部署</w:t>
            </w:r>
          </w:p>
        </w:tc>
        <w:tc>
          <w:tcPr>
            <w:tcW w:type="dxa" w:w="1769"/>
            <w:shd w:fill="F5F5F5"/>
          </w:tcPr>
          <w:p>
            <w:r>
              <w:rPr>
                <w:rFonts w:ascii="Arial" w:hAnsi="Arial" w:eastAsia="Arial"/>
                <w:color w:val="000000"/>
                <w:sz w:val="20"/>
              </w:rPr>
              <w:t>~100亿</w:t>
            </w:r>
          </w:p>
        </w:tc>
      </w:tr>
      <w:tr>
        <w:tc>
          <w:tcPr>
            <w:tcW w:type="dxa" w:w="1769"/>
          </w:tcPr>
          <w:p>
            <w:r>
              <w:rPr>
                <w:rFonts w:ascii="Arial" w:hAnsi="Arial" w:eastAsia="Arial"/>
                <w:color w:val="000000"/>
                <w:sz w:val="20"/>
              </w:rPr>
              <w:t>V2X车路协同</w:t>
            </w:r>
          </w:p>
        </w:tc>
        <w:tc>
          <w:tcPr>
            <w:tcW w:type="dxa" w:w="1769"/>
          </w:tcPr>
          <w:p>
            <w:r>
              <w:rPr>
                <w:rFonts w:ascii="Arial" w:hAnsi="Arial" w:eastAsia="Arial"/>
                <w:color w:val="000000"/>
                <w:sz w:val="20"/>
              </w:rPr>
              <w:t>边缘计算、AI融合</w:t>
            </w:r>
          </w:p>
        </w:tc>
        <w:tc>
          <w:tcPr>
            <w:tcW w:type="dxa" w:w="1769"/>
          </w:tcPr>
          <w:p>
            <w:r>
              <w:rPr>
                <w:rFonts w:ascii="Arial" w:hAnsi="Arial" w:eastAsia="Arial"/>
                <w:color w:val="000000"/>
                <w:sz w:val="20"/>
              </w:rPr>
              <w:t>大唐高鸿、华为</w:t>
            </w:r>
          </w:p>
        </w:tc>
        <w:tc>
          <w:tcPr>
            <w:tcW w:type="dxa" w:w="1769"/>
          </w:tcPr>
          <w:p>
            <w:r>
              <w:rPr>
                <w:rFonts w:ascii="Arial" w:hAnsi="Arial" w:eastAsia="Arial"/>
                <w:color w:val="000000"/>
                <w:sz w:val="20"/>
              </w:rPr>
              <w:t>★★★☆☆ 示范应用</w:t>
            </w:r>
          </w:p>
        </w:tc>
        <w:tc>
          <w:tcPr>
            <w:tcW w:type="dxa" w:w="1769"/>
          </w:tcPr>
          <w:p>
            <w:r>
              <w:rPr>
                <w:rFonts w:ascii="Arial" w:hAnsi="Arial" w:eastAsia="Arial"/>
                <w:color w:val="000000"/>
                <w:sz w:val="20"/>
              </w:rPr>
              <w:t>~50亿</w:t>
            </w:r>
          </w:p>
        </w:tc>
      </w:tr>
    </w:tbl>
    <w:p/>
    <w:p>
      <w:pPr>
        <w:spacing w:before="0" w:after="0" w:line="560" w:lineRule="exact"/>
        <w:jc w:val="left"/>
      </w:pPr>
      <w:r>
        <w:rPr>
          <w:rFonts w:ascii="仿宋" w:hAnsi="仿宋" w:eastAsia="仿宋"/>
          <w:b/>
          <w:sz w:val="32"/>
        </w:rPr>
        <w:t>4.4.3 典型案例分析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**百度Apollo"萝卜快跑"**：累计订单超500万，在武汉实现全无人自动驾驶商业化运营，覆盖超10个城市[2]2]。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**华为ADS 2.0**：城区NCA已覆盖超40000公里城区道路，搭载于问界、阿维塔等车型，已实现不依赖高精地图的城市智驾[3]3]。</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**滴滴自动驾驶**：在区域实现无人化混合派单，AI调度算法使接驾时间降低25%[5]5]。</w:t>
      </w:r>
    </w:p>
    <w:p>
      <w:pPr>
        <w:spacing w:before="0" w:after="0" w:line="560" w:lineRule="exact"/>
        <w:jc w:val="left"/>
      </w:pPr>
      <w:r>
        <w:rPr>
          <w:rFonts w:ascii="仿宋" w:hAnsi="仿宋" w:eastAsia="仿宋"/>
          <w:b/>
          <w:sz w:val="32"/>
        </w:rPr>
        <w:t>4.4.4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"纯视觉"路线与"多传感器融合"路线并行发展</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端到端大模型（如特斯拉FSD V12的思路）成为行业新方向</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车路云一体化融合发展加速，推动L4级自动驾驶商业化落地</w:t>
      </w:r>
    </w:p>
    <w:p>
      <w:pPr>
        <w:spacing w:before="120" w:after="120"/>
      </w:pPr>
      <w:r>
        <w:rPr>
          <w:color w:val="000000"/>
          <w:sz w:val="16"/>
        </w:rPr>
        <w:t>━━━━━━━━━━━━━━━━━━━━━━━━━━━━━━━━━━━━━━━━━━━━━━━━━━━━━━━━━━━━</w:t>
      </w:r>
    </w:p>
    <w:p>
      <w:pPr>
        <w:spacing w:before="0" w:after="0" w:line="560" w:lineRule="exact"/>
        <w:jc w:val="left"/>
      </w:pPr>
      <w:r>
        <w:rPr>
          <w:rFonts w:ascii="仿宋" w:hAnsi="仿宋" w:eastAsia="仿宋"/>
          <w:b/>
          <w:sz w:val="32"/>
        </w:rPr>
        <w:t>4.5 教育</w:t>
      </w:r>
    </w:p>
    <w:p>
      <w:pPr>
        <w:spacing w:before="0" w:after="0" w:line="560" w:lineRule="exact"/>
        <w:jc w:val="left"/>
      </w:pPr>
      <w:r>
        <w:rPr>
          <w:rFonts w:ascii="仿宋" w:hAnsi="仿宋" w:eastAsia="仿宋"/>
          <w:b/>
          <w:sz w:val="32"/>
        </w:rPr>
        <w:t>4.5.1 行业概况</w:t>
      </w:r>
    </w:p>
    <w:p>
      <w:pPr>
        <w:spacing w:before="0" w:after="0" w:line="560" w:lineRule="exact"/>
        <w:ind w:firstLine="440"/>
        <w:jc w:val="both"/>
      </w:pPr>
      <w:r>
        <w:rPr>
          <w:rFonts w:ascii="仿宋" w:hAnsi="仿宋" w:eastAsia="仿宋"/>
          <w:sz w:val="22"/>
        </w:rPr>
        <w:t>2023年中国AI教育市场规模超1500亿元[1]1]，超80%的中小学已开展AI教育相关探索[1]1]。科大讯飞教育产品服务超5万所学校、覆盖超1亿师生[2]2]。AI学习机、AI词典笔等硬件设备出货量快速增长。</w:t>
      </w:r>
    </w:p>
    <w:p>
      <w:pPr>
        <w:spacing w:before="0" w:after="0" w:line="560" w:lineRule="exact"/>
        <w:jc w:val="left"/>
      </w:pPr>
      <w:r>
        <w:rPr>
          <w:rFonts w:ascii="仿宋" w:hAnsi="仿宋" w:eastAsia="仿宋"/>
          <w:b/>
          <w:sz w:val="32"/>
        </w:rPr>
        <w:t>4.5.2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自适应学习</w:t>
            </w:r>
          </w:p>
        </w:tc>
        <w:tc>
          <w:tcPr>
            <w:tcW w:type="dxa" w:w="1769"/>
          </w:tcPr>
          <w:p>
            <w:r>
              <w:rPr>
                <w:rFonts w:ascii="Arial" w:hAnsi="Arial" w:eastAsia="Arial"/>
                <w:color w:val="000000"/>
                <w:sz w:val="20"/>
              </w:rPr>
              <w:t>知识图谱、推荐算法</w:t>
            </w:r>
          </w:p>
        </w:tc>
        <w:tc>
          <w:tcPr>
            <w:tcW w:type="dxa" w:w="1769"/>
          </w:tcPr>
          <w:p>
            <w:r>
              <w:rPr>
                <w:rFonts w:ascii="Arial" w:hAnsi="Arial" w:eastAsia="Arial"/>
                <w:color w:val="000000"/>
                <w:sz w:val="20"/>
              </w:rPr>
              <w:t>科大讯飞、好未来、猿辅导</w:t>
            </w:r>
          </w:p>
        </w:tc>
        <w:tc>
          <w:tcPr>
            <w:tcW w:type="dxa" w:w="1769"/>
          </w:tcPr>
          <w:p>
            <w:r>
              <w:rPr>
                <w:rFonts w:ascii="Arial" w:hAnsi="Arial" w:eastAsia="Arial"/>
                <w:color w:val="000000"/>
                <w:sz w:val="20"/>
              </w:rPr>
              <w:t>★★★★☆ 规模应用</w:t>
            </w:r>
          </w:p>
        </w:tc>
        <w:tc>
          <w:tcPr>
            <w:tcW w:type="dxa" w:w="1769"/>
          </w:tcPr>
          <w:p>
            <w:r>
              <w:rPr>
                <w:rFonts w:ascii="Arial" w:hAnsi="Arial" w:eastAsia="Arial"/>
                <w:color w:val="000000"/>
                <w:sz w:val="20"/>
              </w:rPr>
              <w:t>~400亿</w:t>
            </w:r>
          </w:p>
        </w:tc>
      </w:tr>
      <w:tr>
        <w:tc>
          <w:tcPr>
            <w:tcW w:type="dxa" w:w="1769"/>
            <w:shd w:fill="F5F5F5"/>
          </w:tcPr>
          <w:p>
            <w:r>
              <w:rPr>
                <w:rFonts w:ascii="Arial" w:hAnsi="Arial" w:eastAsia="Arial"/>
                <w:color w:val="000000"/>
                <w:sz w:val="20"/>
              </w:rPr>
              <w:t>AI辅助教学</w:t>
            </w:r>
          </w:p>
        </w:tc>
        <w:tc>
          <w:tcPr>
            <w:tcW w:type="dxa" w:w="1769"/>
            <w:shd w:fill="F5F5F5"/>
          </w:tcPr>
          <w:p>
            <w:r>
              <w:rPr>
                <w:rFonts w:ascii="Arial" w:hAnsi="Arial" w:eastAsia="Arial"/>
                <w:color w:val="000000"/>
                <w:sz w:val="20"/>
              </w:rPr>
              <w:t>大模型、NLP</w:t>
            </w:r>
          </w:p>
        </w:tc>
        <w:tc>
          <w:tcPr>
            <w:tcW w:type="dxa" w:w="1769"/>
            <w:shd w:fill="F5F5F5"/>
          </w:tcPr>
          <w:p>
            <w:r>
              <w:rPr>
                <w:rFonts w:ascii="Arial" w:hAnsi="Arial" w:eastAsia="Arial"/>
                <w:color w:val="000000"/>
                <w:sz w:val="20"/>
              </w:rPr>
              <w:t>百度智慧教育、科大讯飞</w:t>
            </w:r>
          </w:p>
        </w:tc>
        <w:tc>
          <w:tcPr>
            <w:tcW w:type="dxa" w:w="1769"/>
            <w:shd w:fill="F5F5F5"/>
          </w:tcPr>
          <w:p>
            <w:r>
              <w:rPr>
                <w:rFonts w:ascii="Arial" w:hAnsi="Arial" w:eastAsia="Arial"/>
                <w:color w:val="000000"/>
                <w:sz w:val="20"/>
              </w:rPr>
              <w:t>★★★☆☆ 快速成长</w:t>
            </w:r>
          </w:p>
        </w:tc>
        <w:tc>
          <w:tcPr>
            <w:tcW w:type="dxa" w:w="1769"/>
            <w:shd w:fill="F5F5F5"/>
          </w:tcPr>
          <w:p>
            <w:r>
              <w:rPr>
                <w:rFonts w:ascii="Arial" w:hAnsi="Arial" w:eastAsia="Arial"/>
                <w:color w:val="000000"/>
                <w:sz w:val="20"/>
              </w:rPr>
              <w:t>~250亿</w:t>
            </w:r>
          </w:p>
        </w:tc>
      </w:tr>
      <w:tr>
        <w:tc>
          <w:tcPr>
            <w:tcW w:type="dxa" w:w="1769"/>
          </w:tcPr>
          <w:p>
            <w:r>
              <w:rPr>
                <w:rFonts w:ascii="Arial" w:hAnsi="Arial" w:eastAsia="Arial"/>
                <w:color w:val="000000"/>
                <w:sz w:val="20"/>
              </w:rPr>
              <w:t>AI批改/评测</w:t>
            </w:r>
          </w:p>
        </w:tc>
        <w:tc>
          <w:tcPr>
            <w:tcW w:type="dxa" w:w="1769"/>
          </w:tcPr>
          <w:p>
            <w:r>
              <w:rPr>
                <w:rFonts w:ascii="Arial" w:hAnsi="Arial" w:eastAsia="Arial"/>
                <w:color w:val="000000"/>
                <w:sz w:val="20"/>
              </w:rPr>
              <w:t>NLP、语音识别</w:t>
            </w:r>
          </w:p>
        </w:tc>
        <w:tc>
          <w:tcPr>
            <w:tcW w:type="dxa" w:w="1769"/>
          </w:tcPr>
          <w:p>
            <w:r>
              <w:rPr>
                <w:rFonts w:ascii="Arial" w:hAnsi="Arial" w:eastAsia="Arial"/>
                <w:color w:val="000000"/>
                <w:sz w:val="20"/>
              </w:rPr>
              <w:t>网易有道、猿力科技</w:t>
            </w:r>
          </w:p>
        </w:tc>
        <w:tc>
          <w:tcPr>
            <w:tcW w:type="dxa" w:w="1769"/>
          </w:tcPr>
          <w:p>
            <w:r>
              <w:rPr>
                <w:rFonts w:ascii="Arial" w:hAnsi="Arial" w:eastAsia="Arial"/>
                <w:color w:val="000000"/>
                <w:sz w:val="20"/>
              </w:rPr>
              <w:t>★★★★☆ 规模应用</w:t>
            </w:r>
          </w:p>
        </w:tc>
        <w:tc>
          <w:tcPr>
            <w:tcW w:type="dxa" w:w="1769"/>
          </w:tcPr>
          <w:p>
            <w:r>
              <w:rPr>
                <w:rFonts w:ascii="Arial" w:hAnsi="Arial" w:eastAsia="Arial"/>
                <w:color w:val="000000"/>
                <w:sz w:val="20"/>
              </w:rPr>
              <w:t>~150亿</w:t>
            </w:r>
          </w:p>
        </w:tc>
      </w:tr>
      <w:tr>
        <w:tc>
          <w:tcPr>
            <w:tcW w:type="dxa" w:w="1769"/>
            <w:shd w:fill="F5F5F5"/>
          </w:tcPr>
          <w:p>
            <w:r>
              <w:rPr>
                <w:rFonts w:ascii="Arial" w:hAnsi="Arial" w:eastAsia="Arial"/>
                <w:color w:val="000000"/>
                <w:sz w:val="20"/>
              </w:rPr>
              <w:t>AI学习硬件</w:t>
            </w:r>
          </w:p>
        </w:tc>
        <w:tc>
          <w:tcPr>
            <w:tcW w:type="dxa" w:w="1769"/>
            <w:shd w:fill="F5F5F5"/>
          </w:tcPr>
          <w:p>
            <w:r>
              <w:rPr>
                <w:rFonts w:ascii="Arial" w:hAnsi="Arial" w:eastAsia="Arial"/>
                <w:color w:val="000000"/>
                <w:sz w:val="20"/>
              </w:rPr>
              <w:t>嵌入式AI、边缘计算</w:t>
            </w:r>
          </w:p>
        </w:tc>
        <w:tc>
          <w:tcPr>
            <w:tcW w:type="dxa" w:w="1769"/>
            <w:shd w:fill="F5F5F5"/>
          </w:tcPr>
          <w:p>
            <w:r>
              <w:rPr>
                <w:rFonts w:ascii="Arial" w:hAnsi="Arial" w:eastAsia="Arial"/>
                <w:color w:val="000000"/>
                <w:sz w:val="20"/>
              </w:rPr>
              <w:t>网易有道、科大讯飞、小度</w:t>
            </w:r>
          </w:p>
        </w:tc>
        <w:tc>
          <w:tcPr>
            <w:tcW w:type="dxa" w:w="1769"/>
            <w:shd w:fill="F5F5F5"/>
          </w:tcPr>
          <w:p>
            <w:r>
              <w:rPr>
                <w:rFonts w:ascii="Arial" w:hAnsi="Arial" w:eastAsia="Arial"/>
                <w:color w:val="000000"/>
                <w:sz w:val="20"/>
              </w:rPr>
              <w:t>★★★★☆ 快速增长</w:t>
            </w:r>
          </w:p>
        </w:tc>
        <w:tc>
          <w:tcPr>
            <w:tcW w:type="dxa" w:w="1769"/>
            <w:shd w:fill="F5F5F5"/>
          </w:tcPr>
          <w:p>
            <w:r>
              <w:rPr>
                <w:rFonts w:ascii="Arial" w:hAnsi="Arial" w:eastAsia="Arial"/>
                <w:color w:val="000000"/>
                <w:sz w:val="20"/>
              </w:rPr>
              <w:t>~300亿</w:t>
            </w:r>
          </w:p>
        </w:tc>
      </w:tr>
      <w:tr>
        <w:tc>
          <w:tcPr>
            <w:tcW w:type="dxa" w:w="1769"/>
          </w:tcPr>
          <w:p>
            <w:r>
              <w:rPr>
                <w:rFonts w:ascii="Arial" w:hAnsi="Arial" w:eastAsia="Arial"/>
                <w:color w:val="000000"/>
                <w:sz w:val="20"/>
              </w:rPr>
              <w:t>考试与测评</w:t>
            </w:r>
          </w:p>
        </w:tc>
        <w:tc>
          <w:tcPr>
            <w:tcW w:type="dxa" w:w="1769"/>
          </w:tcPr>
          <w:p>
            <w:r>
              <w:rPr>
                <w:rFonts w:ascii="Arial" w:hAnsi="Arial" w:eastAsia="Arial"/>
                <w:color w:val="000000"/>
                <w:sz w:val="20"/>
              </w:rPr>
              <w:t>计算机视觉、NLP</w:t>
            </w:r>
          </w:p>
        </w:tc>
        <w:tc>
          <w:tcPr>
            <w:tcW w:type="dxa" w:w="1769"/>
          </w:tcPr>
          <w:p>
            <w:r>
              <w:rPr>
                <w:rFonts w:ascii="Arial" w:hAnsi="Arial" w:eastAsia="Arial"/>
                <w:color w:val="000000"/>
                <w:sz w:val="20"/>
              </w:rPr>
              <w:t>海云天、科大讯飞</w:t>
            </w:r>
          </w:p>
        </w:tc>
        <w:tc>
          <w:tcPr>
            <w:tcW w:type="dxa" w:w="1769"/>
          </w:tcPr>
          <w:p>
            <w:r>
              <w:rPr>
                <w:rFonts w:ascii="Arial" w:hAnsi="Arial" w:eastAsia="Arial"/>
                <w:color w:val="000000"/>
                <w:sz w:val="20"/>
              </w:rPr>
              <w:t>★★★★☆ 广泛应用</w:t>
            </w:r>
          </w:p>
        </w:tc>
        <w:tc>
          <w:tcPr>
            <w:tcW w:type="dxa" w:w="1769"/>
          </w:tcPr>
          <w:p>
            <w:r>
              <w:rPr>
                <w:rFonts w:ascii="Arial" w:hAnsi="Arial" w:eastAsia="Arial"/>
                <w:color w:val="000000"/>
                <w:sz w:val="20"/>
              </w:rPr>
              <w:t>~100亿</w:t>
            </w:r>
          </w:p>
        </w:tc>
      </w:tr>
      <w:tr>
        <w:tc>
          <w:tcPr>
            <w:tcW w:type="dxa" w:w="1769"/>
            <w:shd w:fill="F5F5F5"/>
          </w:tcPr>
          <w:p>
            <w:r>
              <w:rPr>
                <w:rFonts w:ascii="Arial" w:hAnsi="Arial" w:eastAsia="Arial"/>
                <w:color w:val="000000"/>
                <w:sz w:val="20"/>
              </w:rPr>
              <w:t>教育管理</w:t>
            </w:r>
          </w:p>
        </w:tc>
        <w:tc>
          <w:tcPr>
            <w:tcW w:type="dxa" w:w="1769"/>
            <w:shd w:fill="F5F5F5"/>
          </w:tcPr>
          <w:p>
            <w:r>
              <w:rPr>
                <w:rFonts w:ascii="Arial" w:hAnsi="Arial" w:eastAsia="Arial"/>
                <w:color w:val="000000"/>
                <w:sz w:val="20"/>
              </w:rPr>
              <w:t>大数据分析、AI</w:t>
            </w:r>
          </w:p>
        </w:tc>
        <w:tc>
          <w:tcPr>
            <w:tcW w:type="dxa" w:w="1769"/>
            <w:shd w:fill="F5F5F5"/>
          </w:tcPr>
          <w:p>
            <w:r>
              <w:rPr>
                <w:rFonts w:ascii="Arial" w:hAnsi="Arial" w:eastAsia="Arial"/>
                <w:color w:val="000000"/>
                <w:sz w:val="20"/>
              </w:rPr>
              <w:t>腾讯智慧校园、华为教育</w:t>
            </w:r>
          </w:p>
        </w:tc>
        <w:tc>
          <w:tcPr>
            <w:tcW w:type="dxa" w:w="1769"/>
            <w:shd w:fill="F5F5F5"/>
          </w:tcPr>
          <w:p>
            <w:r>
              <w:rPr>
                <w:rFonts w:ascii="Arial" w:hAnsi="Arial" w:eastAsia="Arial"/>
                <w:color w:val="000000"/>
                <w:sz w:val="20"/>
              </w:rPr>
              <w:t>★★★☆☆ 快速成长</w:t>
            </w:r>
          </w:p>
        </w:tc>
        <w:tc>
          <w:tcPr>
            <w:tcW w:type="dxa" w:w="1769"/>
            <w:shd w:fill="F5F5F5"/>
          </w:tcPr>
          <w:p>
            <w:r>
              <w:rPr>
                <w:rFonts w:ascii="Arial" w:hAnsi="Arial" w:eastAsia="Arial"/>
                <w:color w:val="000000"/>
                <w:sz w:val="20"/>
              </w:rPr>
              <w:t>~150亿</w:t>
            </w:r>
          </w:p>
        </w:tc>
      </w:tr>
    </w:tbl>
    <w:p/>
    <w:p>
      <w:pPr>
        <w:spacing w:before="0" w:after="0" w:line="560" w:lineRule="exact"/>
        <w:jc w:val="left"/>
      </w:pPr>
      <w:r>
        <w:rPr>
          <w:rFonts w:ascii="仿宋" w:hAnsi="仿宋" w:eastAsia="仿宋"/>
          <w:b/>
          <w:sz w:val="32"/>
        </w:rPr>
        <w:t>4.5.3 典型案例分析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**讯飞教育大模型**：赋能个性化学习，使知识掌握效率提升30%以上，覆盖数理化等多个学科[2]2]。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**网易有道AI学习机**：销量突破百万台，搭载"子曰"教育大模型，支持AI作文批改、口语评测、AI答疑[3]3]。</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**百度文心助教**：大模型辅助教师备课，覆盖教案生成、课件制作、学情分析等场景[5]5]。</w:t>
      </w:r>
    </w:p>
    <w:p>
      <w:pPr>
        <w:spacing w:before="0" w:after="0" w:line="560" w:lineRule="exact"/>
        <w:jc w:val="left"/>
      </w:pPr>
      <w:r>
        <w:rPr>
          <w:rFonts w:ascii="仿宋" w:hAnsi="仿宋" w:eastAsia="仿宋"/>
          <w:b/>
          <w:sz w:val="32"/>
        </w:rPr>
        <w:t>4.5.4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教育大模型（如子曰、星火）推动教育AI从工具辅助向教学赋能演进</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AI+VR/AR提供沉浸式学习体验，在教育领域加速渗透</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AI个性化教育从学科辅导扩展到综合素质培养</w:t>
      </w:r>
    </w:p>
    <w:p>
      <w:pPr>
        <w:spacing w:before="120" w:after="120"/>
      </w:pPr>
      <w:r>
        <w:rPr>
          <w:color w:val="000000"/>
          <w:sz w:val="16"/>
        </w:rPr>
        <w:t>━━━━━━━━━━━━━━━━━━━━━━━━━━━━━━━━━━━━━━━━━━━━━━━━━━━━━━━━━━━━</w:t>
      </w:r>
    </w:p>
    <w:p>
      <w:pPr>
        <w:spacing w:before="0" w:after="0" w:line="560" w:lineRule="exact"/>
        <w:jc w:val="left"/>
      </w:pPr>
      <w:r>
        <w:rPr>
          <w:rFonts w:ascii="仿宋" w:hAnsi="仿宋" w:eastAsia="仿宋"/>
          <w:b/>
          <w:sz w:val="32"/>
        </w:rPr>
        <w:t>4.6 零售与消费</w:t>
      </w:r>
    </w:p>
    <w:p>
      <w:pPr>
        <w:spacing w:before="0" w:after="0" w:line="560" w:lineRule="exact"/>
        <w:jc w:val="left"/>
      </w:pPr>
      <w:r>
        <w:rPr>
          <w:rFonts w:ascii="仿宋" w:hAnsi="仿宋" w:eastAsia="仿宋"/>
          <w:b/>
          <w:sz w:val="32"/>
        </w:rPr>
        <w:t>4.6.1 行业概况</w:t>
      </w:r>
    </w:p>
    <w:p>
      <w:pPr>
        <w:spacing w:before="0" w:after="0" w:line="560" w:lineRule="exact"/>
        <w:ind w:firstLine="440"/>
        <w:jc w:val="both"/>
      </w:pPr>
      <w:r>
        <w:rPr>
          <w:rFonts w:ascii="仿宋" w:hAnsi="仿宋" w:eastAsia="仿宋"/>
          <w:sz w:val="22"/>
        </w:rPr>
        <w:t>2023年中国零售AI市场规模约450亿元，AI驱动零售额增量超3000亿元[1]1]。AI推荐系统已成为电商平台的核心基础设施，AI数字人直播日均开播超10万场[4]4]。</w:t>
      </w:r>
    </w:p>
    <w:p>
      <w:pPr>
        <w:spacing w:before="0" w:after="0" w:line="560" w:lineRule="exact"/>
        <w:jc w:val="left"/>
      </w:pPr>
      <w:r>
        <w:rPr>
          <w:rFonts w:ascii="仿宋" w:hAnsi="仿宋" w:eastAsia="仿宋"/>
          <w:b/>
          <w:sz w:val="32"/>
        </w:rPr>
        <w:t>4.6.2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AI推荐与搜索</w:t>
            </w:r>
          </w:p>
        </w:tc>
        <w:tc>
          <w:tcPr>
            <w:tcW w:type="dxa" w:w="1769"/>
          </w:tcPr>
          <w:p>
            <w:r>
              <w:rPr>
                <w:rFonts w:ascii="Arial" w:hAnsi="Arial" w:eastAsia="Arial"/>
                <w:color w:val="000000"/>
                <w:sz w:val="20"/>
              </w:rPr>
              <w:t>深度学习推荐、多模态</w:t>
            </w:r>
          </w:p>
        </w:tc>
        <w:tc>
          <w:tcPr>
            <w:tcW w:type="dxa" w:w="1769"/>
          </w:tcPr>
          <w:p>
            <w:r>
              <w:rPr>
                <w:rFonts w:ascii="Arial" w:hAnsi="Arial" w:eastAsia="Arial"/>
                <w:color w:val="000000"/>
                <w:sz w:val="20"/>
              </w:rPr>
              <w:t>阿里巴巴、抖音电商、拼多多</w:t>
            </w:r>
          </w:p>
        </w:tc>
        <w:tc>
          <w:tcPr>
            <w:tcW w:type="dxa" w:w="1769"/>
          </w:tcPr>
          <w:p>
            <w:r>
              <w:rPr>
                <w:rFonts w:ascii="Arial" w:hAnsi="Arial" w:eastAsia="Arial"/>
                <w:color w:val="000000"/>
                <w:sz w:val="20"/>
              </w:rPr>
              <w:t>★★★★★ 全面覆盖</w:t>
            </w:r>
          </w:p>
        </w:tc>
        <w:tc>
          <w:tcPr>
            <w:tcW w:type="dxa" w:w="1769"/>
          </w:tcPr>
          <w:p>
            <w:r>
              <w:rPr>
                <w:rFonts w:ascii="Arial" w:hAnsi="Arial" w:eastAsia="Arial"/>
                <w:color w:val="000000"/>
                <w:sz w:val="20"/>
              </w:rPr>
              <w:t>~150亿</w:t>
            </w:r>
          </w:p>
        </w:tc>
      </w:tr>
      <w:tr>
        <w:tc>
          <w:tcPr>
            <w:tcW w:type="dxa" w:w="1769"/>
            <w:shd w:fill="F5F5F5"/>
          </w:tcPr>
          <w:p>
            <w:r>
              <w:rPr>
                <w:rFonts w:ascii="Arial" w:hAnsi="Arial" w:eastAsia="Arial"/>
                <w:color w:val="000000"/>
                <w:sz w:val="20"/>
              </w:rPr>
              <w:t>AI数字人/直播</w:t>
            </w:r>
          </w:p>
        </w:tc>
        <w:tc>
          <w:tcPr>
            <w:tcW w:type="dxa" w:w="1769"/>
            <w:shd w:fill="F5F5F5"/>
          </w:tcPr>
          <w:p>
            <w:r>
              <w:rPr>
                <w:rFonts w:ascii="Arial" w:hAnsi="Arial" w:eastAsia="Arial"/>
                <w:color w:val="000000"/>
                <w:sz w:val="20"/>
              </w:rPr>
              <w:t>AIGC、语音合成、CV</w:t>
            </w:r>
          </w:p>
        </w:tc>
        <w:tc>
          <w:tcPr>
            <w:tcW w:type="dxa" w:w="1769"/>
            <w:shd w:fill="F5F5F5"/>
          </w:tcPr>
          <w:p>
            <w:r>
              <w:rPr>
                <w:rFonts w:ascii="Arial" w:hAnsi="Arial" w:eastAsia="Arial"/>
                <w:color w:val="000000"/>
                <w:sz w:val="20"/>
              </w:rPr>
              <w:t>字节跳动、腾讯、商汤</w:t>
            </w:r>
          </w:p>
        </w:tc>
        <w:tc>
          <w:tcPr>
            <w:tcW w:type="dxa" w:w="1769"/>
            <w:shd w:fill="F5F5F5"/>
          </w:tcPr>
          <w:p>
            <w:r>
              <w:rPr>
                <w:rFonts w:ascii="Arial" w:hAnsi="Arial" w:eastAsia="Arial"/>
                <w:color w:val="000000"/>
                <w:sz w:val="20"/>
              </w:rPr>
              <w:t>★★★☆☆ 快速爆发</w:t>
            </w:r>
          </w:p>
        </w:tc>
        <w:tc>
          <w:tcPr>
            <w:tcW w:type="dxa" w:w="1769"/>
            <w:shd w:fill="F5F5F5"/>
          </w:tcPr>
          <w:p>
            <w:r>
              <w:rPr>
                <w:rFonts w:ascii="Arial" w:hAnsi="Arial" w:eastAsia="Arial"/>
                <w:color w:val="000000"/>
                <w:sz w:val="20"/>
              </w:rPr>
              <w:t>~80亿</w:t>
            </w:r>
          </w:p>
        </w:tc>
      </w:tr>
      <w:tr>
        <w:tc>
          <w:tcPr>
            <w:tcW w:type="dxa" w:w="1769"/>
          </w:tcPr>
          <w:p>
            <w:r>
              <w:rPr>
                <w:rFonts w:ascii="Arial" w:hAnsi="Arial" w:eastAsia="Arial"/>
                <w:color w:val="000000"/>
                <w:sz w:val="20"/>
              </w:rPr>
              <w:t>智能供应链</w:t>
            </w:r>
          </w:p>
        </w:tc>
        <w:tc>
          <w:tcPr>
            <w:tcW w:type="dxa" w:w="1769"/>
          </w:tcPr>
          <w:p>
            <w:r>
              <w:rPr>
                <w:rFonts w:ascii="Arial" w:hAnsi="Arial" w:eastAsia="Arial"/>
                <w:color w:val="000000"/>
                <w:sz w:val="20"/>
              </w:rPr>
              <w:t>时序预测、优化算法</w:t>
            </w:r>
          </w:p>
        </w:tc>
        <w:tc>
          <w:tcPr>
            <w:tcW w:type="dxa" w:w="1769"/>
          </w:tcPr>
          <w:p>
            <w:r>
              <w:rPr>
                <w:rFonts w:ascii="Arial" w:hAnsi="Arial" w:eastAsia="Arial"/>
                <w:color w:val="000000"/>
                <w:sz w:val="20"/>
              </w:rPr>
              <w:t>京东、阿里巴巴、美团</w:t>
            </w:r>
          </w:p>
        </w:tc>
        <w:tc>
          <w:tcPr>
            <w:tcW w:type="dxa" w:w="1769"/>
          </w:tcPr>
          <w:p>
            <w:r>
              <w:rPr>
                <w:rFonts w:ascii="Arial" w:hAnsi="Arial" w:eastAsia="Arial"/>
                <w:color w:val="000000"/>
                <w:sz w:val="20"/>
              </w:rPr>
              <w:t>★★★★☆ 规模部署</w:t>
            </w:r>
          </w:p>
        </w:tc>
        <w:tc>
          <w:tcPr>
            <w:tcW w:type="dxa" w:w="1769"/>
          </w:tcPr>
          <w:p>
            <w:r>
              <w:rPr>
                <w:rFonts w:ascii="Arial" w:hAnsi="Arial" w:eastAsia="Arial"/>
                <w:color w:val="000000"/>
                <w:sz w:val="20"/>
              </w:rPr>
              <w:t>~100亿</w:t>
            </w:r>
          </w:p>
        </w:tc>
      </w:tr>
      <w:tr>
        <w:tc>
          <w:tcPr>
            <w:tcW w:type="dxa" w:w="1769"/>
            <w:shd w:fill="F5F5F5"/>
          </w:tcPr>
          <w:p>
            <w:r>
              <w:rPr>
                <w:rFonts w:ascii="Arial" w:hAnsi="Arial" w:eastAsia="Arial"/>
                <w:color w:val="000000"/>
                <w:sz w:val="20"/>
              </w:rPr>
              <w:t>智能客服</w:t>
            </w:r>
          </w:p>
        </w:tc>
        <w:tc>
          <w:tcPr>
            <w:tcW w:type="dxa" w:w="1769"/>
            <w:shd w:fill="F5F5F5"/>
          </w:tcPr>
          <w:p>
            <w:r>
              <w:rPr>
                <w:rFonts w:ascii="Arial" w:hAnsi="Arial" w:eastAsia="Arial"/>
                <w:color w:val="000000"/>
                <w:sz w:val="20"/>
              </w:rPr>
              <w:t>大模型、NLP、语音</w:t>
            </w:r>
          </w:p>
        </w:tc>
        <w:tc>
          <w:tcPr>
            <w:tcW w:type="dxa" w:w="1769"/>
            <w:shd w:fill="F5F5F5"/>
          </w:tcPr>
          <w:p>
            <w:r>
              <w:rPr>
                <w:rFonts w:ascii="Arial" w:hAnsi="Arial" w:eastAsia="Arial"/>
                <w:color w:val="000000"/>
                <w:sz w:val="20"/>
              </w:rPr>
              <w:t>京东言犀、阿里小蜜</w:t>
            </w:r>
          </w:p>
        </w:tc>
        <w:tc>
          <w:tcPr>
            <w:tcW w:type="dxa" w:w="1769"/>
            <w:shd w:fill="F5F5F5"/>
          </w:tcPr>
          <w:p>
            <w:r>
              <w:rPr>
                <w:rFonts w:ascii="Arial" w:hAnsi="Arial" w:eastAsia="Arial"/>
                <w:color w:val="000000"/>
                <w:sz w:val="20"/>
              </w:rPr>
              <w:t>★★★★★ 全面覆盖</w:t>
            </w:r>
          </w:p>
        </w:tc>
        <w:tc>
          <w:tcPr>
            <w:tcW w:type="dxa" w:w="1769"/>
            <w:shd w:fill="F5F5F5"/>
          </w:tcPr>
          <w:p>
            <w:r>
              <w:rPr>
                <w:rFonts w:ascii="Arial" w:hAnsi="Arial" w:eastAsia="Arial"/>
                <w:color w:val="000000"/>
                <w:sz w:val="20"/>
              </w:rPr>
              <w:t>~50亿</w:t>
            </w:r>
          </w:p>
        </w:tc>
      </w:tr>
      <w:tr>
        <w:tc>
          <w:tcPr>
            <w:tcW w:type="dxa" w:w="1769"/>
          </w:tcPr>
          <w:p>
            <w:r>
              <w:rPr>
                <w:rFonts w:ascii="Arial" w:hAnsi="Arial" w:eastAsia="Arial"/>
                <w:color w:val="000000"/>
                <w:sz w:val="20"/>
              </w:rPr>
              <w:t>门店智能化</w:t>
            </w:r>
          </w:p>
        </w:tc>
        <w:tc>
          <w:tcPr>
            <w:tcW w:type="dxa" w:w="1769"/>
          </w:tcPr>
          <w:p>
            <w:r>
              <w:rPr>
                <w:rFonts w:ascii="Arial" w:hAnsi="Arial" w:eastAsia="Arial"/>
                <w:color w:val="000000"/>
                <w:sz w:val="20"/>
              </w:rPr>
              <w:t>计算机视觉、IoT</w:t>
            </w:r>
          </w:p>
        </w:tc>
        <w:tc>
          <w:tcPr>
            <w:tcW w:type="dxa" w:w="1769"/>
          </w:tcPr>
          <w:p>
            <w:r>
              <w:rPr>
                <w:rFonts w:ascii="Arial" w:hAnsi="Arial" w:eastAsia="Arial"/>
                <w:color w:val="000000"/>
                <w:sz w:val="20"/>
              </w:rPr>
              <w:t>海康威视、旷视科技</w:t>
            </w:r>
          </w:p>
        </w:tc>
        <w:tc>
          <w:tcPr>
            <w:tcW w:type="dxa" w:w="1769"/>
          </w:tcPr>
          <w:p>
            <w:r>
              <w:rPr>
                <w:rFonts w:ascii="Arial" w:hAnsi="Arial" w:eastAsia="Arial"/>
                <w:color w:val="000000"/>
                <w:sz w:val="20"/>
              </w:rPr>
              <w:t>★★★☆☆ 区域试点</w:t>
            </w:r>
          </w:p>
        </w:tc>
        <w:tc>
          <w:tcPr>
            <w:tcW w:type="dxa" w:w="1769"/>
          </w:tcPr>
          <w:p>
            <w:r>
              <w:rPr>
                <w:rFonts w:ascii="Arial" w:hAnsi="Arial" w:eastAsia="Arial"/>
                <w:color w:val="000000"/>
                <w:sz w:val="20"/>
              </w:rPr>
              <w:t>~50亿</w:t>
            </w:r>
          </w:p>
        </w:tc>
      </w:tr>
      <w:tr>
        <w:tc>
          <w:tcPr>
            <w:tcW w:type="dxa" w:w="1769"/>
            <w:shd w:fill="F5F5F5"/>
          </w:tcPr>
          <w:p>
            <w:r>
              <w:rPr>
                <w:rFonts w:ascii="Arial" w:hAnsi="Arial" w:eastAsia="Arial"/>
                <w:color w:val="000000"/>
                <w:sz w:val="20"/>
              </w:rPr>
              <w:t>AI营销</w:t>
            </w:r>
          </w:p>
        </w:tc>
        <w:tc>
          <w:tcPr>
            <w:tcW w:type="dxa" w:w="1769"/>
            <w:shd w:fill="F5F5F5"/>
          </w:tcPr>
          <w:p>
            <w:r>
              <w:rPr>
                <w:rFonts w:ascii="Arial" w:hAnsi="Arial" w:eastAsia="Arial"/>
                <w:color w:val="000000"/>
                <w:sz w:val="20"/>
              </w:rPr>
              <w:t>AIGC、推荐算法</w:t>
            </w:r>
          </w:p>
        </w:tc>
        <w:tc>
          <w:tcPr>
            <w:tcW w:type="dxa" w:w="1769"/>
            <w:shd w:fill="F5F5F5"/>
          </w:tcPr>
          <w:p>
            <w:r>
              <w:rPr>
                <w:rFonts w:ascii="Arial" w:hAnsi="Arial" w:eastAsia="Arial"/>
                <w:color w:val="000000"/>
                <w:sz w:val="20"/>
              </w:rPr>
              <w:t>字节跳动、小红书</w:t>
            </w:r>
          </w:p>
        </w:tc>
        <w:tc>
          <w:tcPr>
            <w:tcW w:type="dxa" w:w="1769"/>
            <w:shd w:fill="F5F5F5"/>
          </w:tcPr>
          <w:p>
            <w:r>
              <w:rPr>
                <w:rFonts w:ascii="Arial" w:hAnsi="Arial" w:eastAsia="Arial"/>
                <w:color w:val="000000"/>
                <w:sz w:val="20"/>
              </w:rPr>
              <w:t>★★★★☆ 规模应用</w:t>
            </w:r>
          </w:p>
        </w:tc>
        <w:tc>
          <w:tcPr>
            <w:tcW w:type="dxa" w:w="1769"/>
            <w:shd w:fill="F5F5F5"/>
          </w:tcPr>
          <w:p>
            <w:r>
              <w:rPr>
                <w:rFonts w:ascii="Arial" w:hAnsi="Arial" w:eastAsia="Arial"/>
                <w:color w:val="000000"/>
                <w:sz w:val="20"/>
              </w:rPr>
              <w:t>~80亿</w:t>
            </w:r>
          </w:p>
        </w:tc>
      </w:tr>
    </w:tbl>
    <w:p/>
    <w:p>
      <w:pPr>
        <w:spacing w:before="0" w:after="0" w:line="560" w:lineRule="exact"/>
        <w:jc w:val="left"/>
      </w:pPr>
      <w:r>
        <w:rPr>
          <w:rFonts w:ascii="仿宋" w:hAnsi="仿宋" w:eastAsia="仿宋"/>
          <w:b/>
          <w:sz w:val="32"/>
        </w:rPr>
        <w:t>4.6.3 典型案例</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**淘宝AI导购"问大家"**：基于大模型技术的智能导购，日均服务超千万用户，理解用户模糊需求并进行精准推荐[2]2]。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**抖音电商推荐引擎**：推荐算法驱动的内容电商GMV占比超70%，AI数字人直播7×24小时不间断带货[4]4]。</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**京东AI供应链"京慧"**：AI预测准确率达90%以上，智能补货系统大幅减少缺货和库存积压[3]3]。</w:t>
      </w:r>
    </w:p>
    <w:p>
      <w:pPr>
        <w:spacing w:before="0" w:after="0" w:line="560" w:lineRule="exact"/>
        <w:jc w:val="left"/>
      </w:pPr>
      <w:r>
        <w:rPr>
          <w:rFonts w:ascii="仿宋" w:hAnsi="仿宋" w:eastAsia="仿宋"/>
          <w:b/>
          <w:sz w:val="32"/>
        </w:rPr>
        <w:t>4.6.4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大模型驱动电商从"搜商品"向"聊商品"转型，对话式购物兴起</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AIGC实现大规模个性化商品图和短视频的自动化生成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AI+AR试穿/试戴提升线上购物体验，降低退货率</w:t>
      </w:r>
    </w:p>
    <w:p>
      <w:pPr>
        <w:spacing w:before="120" w:after="120"/>
      </w:pPr>
      <w:r>
        <w:rPr>
          <w:color w:val="000000"/>
          <w:sz w:val="16"/>
        </w:rPr>
        <w:t>━━━━━━━━━━━━━━━━━━━━━━━━━━━━━━━━━━━━━━━━━━━━━━━━━━━━━━━━━━━━</w:t>
      </w:r>
    </w:p>
    <w:p>
      <w:pPr>
        <w:spacing w:before="0" w:after="0" w:line="560" w:lineRule="exact"/>
        <w:jc w:val="left"/>
      </w:pPr>
      <w:r>
        <w:rPr>
          <w:rFonts w:ascii="仿宋" w:hAnsi="仿宋" w:eastAsia="仿宋"/>
          <w:b/>
          <w:sz w:val="32"/>
        </w:rPr>
        <w:t>4.7 农业</w:t>
      </w:r>
    </w:p>
    <w:p>
      <w:pPr>
        <w:spacing w:before="0" w:after="0" w:line="560" w:lineRule="exact"/>
        <w:jc w:val="left"/>
      </w:pPr>
      <w:r>
        <w:rPr>
          <w:rFonts w:ascii="仿宋" w:hAnsi="仿宋" w:eastAsia="仿宋"/>
          <w:b/>
          <w:sz w:val="32"/>
        </w:rPr>
        <w:t>4.7.1 行业概况</w:t>
      </w:r>
    </w:p>
    <w:p>
      <w:pPr>
        <w:spacing w:before="0" w:after="0" w:line="560" w:lineRule="exact"/>
        <w:ind w:firstLine="440"/>
        <w:jc w:val="both"/>
      </w:pPr>
      <w:r>
        <w:rPr>
          <w:rFonts w:ascii="仿宋" w:hAnsi="仿宋" w:eastAsia="仿宋"/>
          <w:sz w:val="22"/>
        </w:rPr>
        <w:t>2023年中国智慧农业市场规模约1100亿元，AI+农业渗透率约8%，处于快速上升期[1]1]。极飞农业无人机累计作业面积超15亿亩次[2]2]。中国作为农业大国，AI在农业领域的应用潜力巨大。</w:t>
      </w:r>
    </w:p>
    <w:p>
      <w:pPr>
        <w:spacing w:before="0" w:after="0" w:line="560" w:lineRule="exact"/>
        <w:jc w:val="left"/>
      </w:pPr>
      <w:r>
        <w:rPr>
          <w:rFonts w:ascii="仿宋" w:hAnsi="仿宋" w:eastAsia="仿宋"/>
          <w:b/>
          <w:sz w:val="32"/>
        </w:rPr>
        <w:t>4.7.2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精准农业</w:t>
            </w:r>
          </w:p>
        </w:tc>
        <w:tc>
          <w:tcPr>
            <w:tcW w:type="dxa" w:w="1769"/>
          </w:tcPr>
          <w:p>
            <w:r>
              <w:rPr>
                <w:rFonts w:ascii="Arial" w:hAnsi="Arial" w:eastAsia="Arial"/>
                <w:color w:val="000000"/>
                <w:sz w:val="20"/>
              </w:rPr>
              <w:t>AI遥感、CV、大数据</w:t>
            </w:r>
          </w:p>
        </w:tc>
        <w:tc>
          <w:tcPr>
            <w:tcW w:type="dxa" w:w="1769"/>
          </w:tcPr>
          <w:p>
            <w:r>
              <w:rPr>
                <w:rFonts w:ascii="Arial" w:hAnsi="Arial" w:eastAsia="Arial"/>
                <w:color w:val="000000"/>
                <w:sz w:val="20"/>
              </w:rPr>
              <w:t>阿里云农业大脑、华为农业</w:t>
            </w:r>
          </w:p>
        </w:tc>
        <w:tc>
          <w:tcPr>
            <w:tcW w:type="dxa" w:w="1769"/>
          </w:tcPr>
          <w:p>
            <w:r>
              <w:rPr>
                <w:rFonts w:ascii="Arial" w:hAnsi="Arial" w:eastAsia="Arial"/>
                <w:color w:val="000000"/>
                <w:sz w:val="20"/>
              </w:rPr>
              <w:t>★★★☆☆ 区域试点</w:t>
            </w:r>
          </w:p>
        </w:tc>
        <w:tc>
          <w:tcPr>
            <w:tcW w:type="dxa" w:w="1769"/>
          </w:tcPr>
          <w:p>
            <w:r>
              <w:rPr>
                <w:rFonts w:ascii="Arial" w:hAnsi="Arial" w:eastAsia="Arial"/>
                <w:color w:val="000000"/>
                <w:sz w:val="20"/>
              </w:rPr>
              <w:t>~200亿</w:t>
            </w:r>
          </w:p>
        </w:tc>
      </w:tr>
      <w:tr>
        <w:tc>
          <w:tcPr>
            <w:tcW w:type="dxa" w:w="1769"/>
            <w:shd w:fill="F5F5F5"/>
          </w:tcPr>
          <w:p>
            <w:r>
              <w:rPr>
                <w:rFonts w:ascii="Arial" w:hAnsi="Arial" w:eastAsia="Arial"/>
                <w:color w:val="000000"/>
                <w:sz w:val="20"/>
              </w:rPr>
              <w:t>农业机器人</w:t>
            </w:r>
          </w:p>
        </w:tc>
        <w:tc>
          <w:tcPr>
            <w:tcW w:type="dxa" w:w="1769"/>
            <w:shd w:fill="F5F5F5"/>
          </w:tcPr>
          <w:p>
            <w:r>
              <w:rPr>
                <w:rFonts w:ascii="Arial" w:hAnsi="Arial" w:eastAsia="Arial"/>
                <w:color w:val="000000"/>
                <w:sz w:val="20"/>
              </w:rPr>
              <w:t>自动驾驶、计算机视觉</w:t>
            </w:r>
          </w:p>
        </w:tc>
        <w:tc>
          <w:tcPr>
            <w:tcW w:type="dxa" w:w="1769"/>
            <w:shd w:fill="F5F5F5"/>
          </w:tcPr>
          <w:p>
            <w:r>
              <w:rPr>
                <w:rFonts w:ascii="Arial" w:hAnsi="Arial" w:eastAsia="Arial"/>
                <w:color w:val="000000"/>
                <w:sz w:val="20"/>
              </w:rPr>
              <w:t>极飞科技、大疆农业、中科原动力</w:t>
            </w:r>
          </w:p>
        </w:tc>
        <w:tc>
          <w:tcPr>
            <w:tcW w:type="dxa" w:w="1769"/>
            <w:shd w:fill="F5F5F5"/>
          </w:tcPr>
          <w:p>
            <w:r>
              <w:rPr>
                <w:rFonts w:ascii="Arial" w:hAnsi="Arial" w:eastAsia="Arial"/>
                <w:color w:val="000000"/>
                <w:sz w:val="20"/>
              </w:rPr>
              <w:t>★★★☆☆ 快速成长</w:t>
            </w:r>
          </w:p>
        </w:tc>
        <w:tc>
          <w:tcPr>
            <w:tcW w:type="dxa" w:w="1769"/>
            <w:shd w:fill="F5F5F5"/>
          </w:tcPr>
          <w:p>
            <w:r>
              <w:rPr>
                <w:rFonts w:ascii="Arial" w:hAnsi="Arial" w:eastAsia="Arial"/>
                <w:color w:val="000000"/>
                <w:sz w:val="20"/>
              </w:rPr>
              <w:t>~150亿</w:t>
            </w:r>
          </w:p>
        </w:tc>
      </w:tr>
      <w:tr>
        <w:tc>
          <w:tcPr>
            <w:tcW w:type="dxa" w:w="1769"/>
          </w:tcPr>
          <w:p>
            <w:r>
              <w:rPr>
                <w:rFonts w:ascii="Arial" w:hAnsi="Arial" w:eastAsia="Arial"/>
                <w:color w:val="000000"/>
                <w:sz w:val="20"/>
              </w:rPr>
              <w:t>智能养殖</w:t>
            </w:r>
          </w:p>
        </w:tc>
        <w:tc>
          <w:tcPr>
            <w:tcW w:type="dxa" w:w="1769"/>
          </w:tcPr>
          <w:p>
            <w:r>
              <w:rPr>
                <w:rFonts w:ascii="Arial" w:hAnsi="Arial" w:eastAsia="Arial"/>
                <w:color w:val="000000"/>
                <w:sz w:val="20"/>
              </w:rPr>
              <w:t>CV、声音识别、IoT</w:t>
            </w:r>
          </w:p>
        </w:tc>
        <w:tc>
          <w:tcPr>
            <w:tcW w:type="dxa" w:w="1769"/>
          </w:tcPr>
          <w:p>
            <w:r>
              <w:rPr>
                <w:rFonts w:ascii="Arial" w:hAnsi="Arial" w:eastAsia="Arial"/>
                <w:color w:val="000000"/>
                <w:sz w:val="20"/>
              </w:rPr>
              <w:t>京东AI养猪、华为智慧养殖</w:t>
            </w:r>
          </w:p>
        </w:tc>
        <w:tc>
          <w:tcPr>
            <w:tcW w:type="dxa" w:w="1769"/>
          </w:tcPr>
          <w:p>
            <w:r>
              <w:rPr>
                <w:rFonts w:ascii="Arial" w:hAnsi="Arial" w:eastAsia="Arial"/>
                <w:color w:val="000000"/>
                <w:sz w:val="20"/>
              </w:rPr>
              <w:t>★★★☆☆ 区域试点</w:t>
            </w:r>
          </w:p>
        </w:tc>
        <w:tc>
          <w:tcPr>
            <w:tcW w:type="dxa" w:w="1769"/>
          </w:tcPr>
          <w:p>
            <w:r>
              <w:rPr>
                <w:rFonts w:ascii="Arial" w:hAnsi="Arial" w:eastAsia="Arial"/>
                <w:color w:val="000000"/>
                <w:sz w:val="20"/>
              </w:rPr>
              <w:t>~100亿</w:t>
            </w:r>
          </w:p>
        </w:tc>
      </w:tr>
      <w:tr>
        <w:tc>
          <w:tcPr>
            <w:tcW w:type="dxa" w:w="1769"/>
            <w:shd w:fill="F5F5F5"/>
          </w:tcPr>
          <w:p>
            <w:r>
              <w:rPr>
                <w:rFonts w:ascii="Arial" w:hAnsi="Arial" w:eastAsia="Arial"/>
                <w:color w:val="000000"/>
                <w:sz w:val="20"/>
              </w:rPr>
              <w:t>农业大数据</w:t>
            </w:r>
          </w:p>
        </w:tc>
        <w:tc>
          <w:tcPr>
            <w:tcW w:type="dxa" w:w="1769"/>
            <w:shd w:fill="F5F5F5"/>
          </w:tcPr>
          <w:p>
            <w:r>
              <w:rPr>
                <w:rFonts w:ascii="Arial" w:hAnsi="Arial" w:eastAsia="Arial"/>
                <w:color w:val="000000"/>
                <w:sz w:val="20"/>
              </w:rPr>
              <w:t>机器学习、时序预测</w:t>
            </w:r>
          </w:p>
        </w:tc>
        <w:tc>
          <w:tcPr>
            <w:tcW w:type="dxa" w:w="1769"/>
            <w:shd w:fill="F5F5F5"/>
          </w:tcPr>
          <w:p>
            <w:r>
              <w:rPr>
                <w:rFonts w:ascii="Arial" w:hAnsi="Arial" w:eastAsia="Arial"/>
                <w:color w:val="000000"/>
                <w:sz w:val="20"/>
              </w:rPr>
              <w:t>托普云农、布瑞克</w:t>
            </w:r>
          </w:p>
        </w:tc>
        <w:tc>
          <w:tcPr>
            <w:tcW w:type="dxa" w:w="1769"/>
            <w:shd w:fill="F5F5F5"/>
          </w:tcPr>
          <w:p>
            <w:r>
              <w:rPr>
                <w:rFonts w:ascii="Arial" w:hAnsi="Arial" w:eastAsia="Arial"/>
                <w:color w:val="000000"/>
                <w:sz w:val="20"/>
              </w:rPr>
              <w:t>★★★☆☆ 早期</w:t>
            </w:r>
          </w:p>
        </w:tc>
        <w:tc>
          <w:tcPr>
            <w:tcW w:type="dxa" w:w="1769"/>
            <w:shd w:fill="F5F5F5"/>
          </w:tcPr>
          <w:p>
            <w:r>
              <w:rPr>
                <w:rFonts w:ascii="Arial" w:hAnsi="Arial" w:eastAsia="Arial"/>
                <w:color w:val="000000"/>
                <w:sz w:val="20"/>
              </w:rPr>
              <w:t>~80亿</w:t>
            </w:r>
          </w:p>
        </w:tc>
      </w:tr>
    </w:tbl>
    <w:p/>
    <w:p>
      <w:pPr>
        <w:spacing w:before="0" w:after="0" w:line="560" w:lineRule="exact"/>
        <w:jc w:val="left"/>
      </w:pPr>
      <w:r>
        <w:rPr>
          <w:rFonts w:ascii="仿宋" w:hAnsi="仿宋" w:eastAsia="仿宋"/>
          <w:b/>
          <w:sz w:val="32"/>
        </w:rPr>
        <w:t>4.7.3 典型案例分析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**极飞农业无人机**：AI识别病虫害+精准喷洒农药，累计作业面积超15亿亩次，覆盖主要粮食产区[2]2]。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**阿里云AI农业大脑**：AI遥感监测作物长势，为超3000家农场提供精准农业服务[5]5]。</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**京东AI生猪养殖**：通过声音识别早期病猪，智能投喂系统饲料转化率提升10%+[6]6]。</w:t>
      </w:r>
    </w:p>
    <w:p>
      <w:pPr>
        <w:spacing w:before="0" w:after="0" w:line="560" w:lineRule="exact"/>
        <w:jc w:val="left"/>
      </w:pPr>
      <w:r>
        <w:rPr>
          <w:rFonts w:ascii="仿宋" w:hAnsi="仿宋" w:eastAsia="仿宋"/>
          <w:b/>
          <w:sz w:val="32"/>
        </w:rPr>
        <w:t>4.7.4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农业大模型开始探索应用，为农民提供个性化农技知识服务</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AI+无人农场从示范走向商业化推广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卫星遥感+AI实现大面积作物产量预测和灾害预警</w:t>
      </w:r>
    </w:p>
    <w:p>
      <w:pPr>
        <w:spacing w:before="120" w:after="120"/>
      </w:pPr>
      <w:r>
        <w:rPr>
          <w:color w:val="000000"/>
          <w:sz w:val="16"/>
        </w:rPr>
        <w:t>━━━━━━━━━━━━━━━━━━━━━━━━━━━━━━━━━━━━━━━━━━━━━━━━━━━━━━━━━━━━</w:t>
      </w:r>
    </w:p>
    <w:p>
      <w:pPr>
        <w:spacing w:before="0" w:after="0" w:line="560" w:lineRule="exact"/>
        <w:jc w:val="left"/>
      </w:pPr>
      <w:r>
        <w:rPr>
          <w:rFonts w:ascii="仿宋" w:hAnsi="仿宋" w:eastAsia="仿宋"/>
          <w:b/>
          <w:sz w:val="32"/>
        </w:rPr>
        <w:t>4.8 能源</w:t>
      </w:r>
    </w:p>
    <w:p>
      <w:pPr>
        <w:spacing w:before="0" w:after="0" w:line="560" w:lineRule="exact"/>
        <w:jc w:val="left"/>
      </w:pPr>
      <w:r>
        <w:rPr>
          <w:rFonts w:ascii="仿宋" w:hAnsi="仿宋" w:eastAsia="仿宋"/>
          <w:b/>
          <w:sz w:val="32"/>
        </w:rPr>
        <w:t>4.8.1 行业概况</w:t>
      </w:r>
    </w:p>
    <w:p>
      <w:pPr>
        <w:spacing w:before="0" w:after="0" w:line="560" w:lineRule="exact"/>
        <w:ind w:firstLine="440"/>
        <w:jc w:val="both"/>
      </w:pPr>
      <w:r>
        <w:rPr>
          <w:rFonts w:ascii="仿宋" w:hAnsi="仿宋" w:eastAsia="仿宋"/>
          <w:sz w:val="22"/>
        </w:rPr>
        <w:t>2023年中国AI+能源市场规模约680亿元[1]1]，AI在新能源发电预测中精度达90%以上[1]1]。国家电网AI调度覆盖全国超95%的电网[3]3]。远景科技EnOS平台管理全球超400GW新能源资产[2]2]。</w:t>
      </w:r>
    </w:p>
    <w:p>
      <w:pPr>
        <w:spacing w:before="0" w:after="0" w:line="560" w:lineRule="exact"/>
        <w:jc w:val="left"/>
      </w:pPr>
      <w:r>
        <w:rPr>
          <w:rFonts w:ascii="仿宋" w:hAnsi="仿宋" w:eastAsia="仿宋"/>
          <w:b/>
          <w:sz w:val="32"/>
        </w:rPr>
        <w:t>4.8.2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发电预测</w:t>
            </w:r>
          </w:p>
        </w:tc>
        <w:tc>
          <w:tcPr>
            <w:tcW w:type="dxa" w:w="1769"/>
          </w:tcPr>
          <w:p>
            <w:r>
              <w:rPr>
                <w:rFonts w:ascii="Arial" w:hAnsi="Arial" w:eastAsia="Arial"/>
                <w:color w:val="000000"/>
                <w:sz w:val="20"/>
              </w:rPr>
              <w:t>时序预测、深度学习</w:t>
            </w:r>
          </w:p>
        </w:tc>
        <w:tc>
          <w:tcPr>
            <w:tcW w:type="dxa" w:w="1769"/>
          </w:tcPr>
          <w:p>
            <w:r>
              <w:rPr>
                <w:rFonts w:ascii="Arial" w:hAnsi="Arial" w:eastAsia="Arial"/>
                <w:color w:val="000000"/>
                <w:sz w:val="20"/>
              </w:rPr>
              <w:t>远景科技、国能日新</w:t>
            </w:r>
          </w:p>
        </w:tc>
        <w:tc>
          <w:tcPr>
            <w:tcW w:type="dxa" w:w="1769"/>
          </w:tcPr>
          <w:p>
            <w:r>
              <w:rPr>
                <w:rFonts w:ascii="Arial" w:hAnsi="Arial" w:eastAsia="Arial"/>
                <w:color w:val="000000"/>
                <w:sz w:val="20"/>
              </w:rPr>
              <w:t>★★★★☆ 广泛应用</w:t>
            </w:r>
          </w:p>
        </w:tc>
        <w:tc>
          <w:tcPr>
            <w:tcW w:type="dxa" w:w="1769"/>
          </w:tcPr>
          <w:p>
            <w:r>
              <w:rPr>
                <w:rFonts w:ascii="Arial" w:hAnsi="Arial" w:eastAsia="Arial"/>
                <w:color w:val="000000"/>
                <w:sz w:val="20"/>
              </w:rPr>
              <w:t>~120亿</w:t>
            </w:r>
          </w:p>
        </w:tc>
      </w:tr>
      <w:tr>
        <w:tc>
          <w:tcPr>
            <w:tcW w:type="dxa" w:w="1769"/>
            <w:shd w:fill="F5F5F5"/>
          </w:tcPr>
          <w:p>
            <w:r>
              <w:rPr>
                <w:rFonts w:ascii="Arial" w:hAnsi="Arial" w:eastAsia="Arial"/>
                <w:color w:val="000000"/>
                <w:sz w:val="20"/>
              </w:rPr>
              <w:t>智能电网</w:t>
            </w:r>
          </w:p>
        </w:tc>
        <w:tc>
          <w:tcPr>
            <w:tcW w:type="dxa" w:w="1769"/>
            <w:shd w:fill="F5F5F5"/>
          </w:tcPr>
          <w:p>
            <w:r>
              <w:rPr>
                <w:rFonts w:ascii="Arial" w:hAnsi="Arial" w:eastAsia="Arial"/>
                <w:color w:val="000000"/>
                <w:sz w:val="20"/>
              </w:rPr>
              <w:t>异常检测、优化控制</w:t>
            </w:r>
          </w:p>
        </w:tc>
        <w:tc>
          <w:tcPr>
            <w:tcW w:type="dxa" w:w="1769"/>
            <w:shd w:fill="F5F5F5"/>
          </w:tcPr>
          <w:p>
            <w:r>
              <w:rPr>
                <w:rFonts w:ascii="Arial" w:hAnsi="Arial" w:eastAsia="Arial"/>
                <w:color w:val="000000"/>
                <w:sz w:val="20"/>
              </w:rPr>
              <w:t>国家电网、南瑞集团</w:t>
            </w:r>
          </w:p>
        </w:tc>
        <w:tc>
          <w:tcPr>
            <w:tcW w:type="dxa" w:w="1769"/>
            <w:shd w:fill="F5F5F5"/>
          </w:tcPr>
          <w:p>
            <w:r>
              <w:rPr>
                <w:rFonts w:ascii="Arial" w:hAnsi="Arial" w:eastAsia="Arial"/>
                <w:color w:val="000000"/>
                <w:sz w:val="20"/>
              </w:rPr>
              <w:t>★★★★☆ 规模部署</w:t>
            </w:r>
          </w:p>
        </w:tc>
        <w:tc>
          <w:tcPr>
            <w:tcW w:type="dxa" w:w="1769"/>
            <w:shd w:fill="F5F5F5"/>
          </w:tcPr>
          <w:p>
            <w:r>
              <w:rPr>
                <w:rFonts w:ascii="Arial" w:hAnsi="Arial" w:eastAsia="Arial"/>
                <w:color w:val="000000"/>
                <w:sz w:val="20"/>
              </w:rPr>
              <w:t>~200亿</w:t>
            </w:r>
          </w:p>
        </w:tc>
      </w:tr>
      <w:tr>
        <w:tc>
          <w:tcPr>
            <w:tcW w:type="dxa" w:w="1769"/>
          </w:tcPr>
          <w:p>
            <w:r>
              <w:rPr>
                <w:rFonts w:ascii="Arial" w:hAnsi="Arial" w:eastAsia="Arial"/>
                <w:color w:val="000000"/>
                <w:sz w:val="20"/>
              </w:rPr>
              <w:t>能源管理</w:t>
            </w:r>
          </w:p>
        </w:tc>
        <w:tc>
          <w:tcPr>
            <w:tcW w:type="dxa" w:w="1769"/>
          </w:tcPr>
          <w:p>
            <w:r>
              <w:rPr>
                <w:rFonts w:ascii="Arial" w:hAnsi="Arial" w:eastAsia="Arial"/>
                <w:color w:val="000000"/>
                <w:sz w:val="20"/>
              </w:rPr>
              <w:t>AI优化、数字孪生</w:t>
            </w:r>
          </w:p>
        </w:tc>
        <w:tc>
          <w:tcPr>
            <w:tcW w:type="dxa" w:w="1769"/>
          </w:tcPr>
          <w:p>
            <w:r>
              <w:rPr>
                <w:rFonts w:ascii="Arial" w:hAnsi="Arial" w:eastAsia="Arial"/>
                <w:color w:val="000000"/>
                <w:sz w:val="20"/>
              </w:rPr>
              <w:t>华为数字能源、阿里云</w:t>
            </w:r>
          </w:p>
        </w:tc>
        <w:tc>
          <w:tcPr>
            <w:tcW w:type="dxa" w:w="1769"/>
          </w:tcPr>
          <w:p>
            <w:r>
              <w:rPr>
                <w:rFonts w:ascii="Arial" w:hAnsi="Arial" w:eastAsia="Arial"/>
                <w:color w:val="000000"/>
                <w:sz w:val="20"/>
              </w:rPr>
              <w:t>★★★☆☆ 快速成长</w:t>
            </w:r>
          </w:p>
        </w:tc>
        <w:tc>
          <w:tcPr>
            <w:tcW w:type="dxa" w:w="1769"/>
          </w:tcPr>
          <w:p>
            <w:r>
              <w:rPr>
                <w:rFonts w:ascii="Arial" w:hAnsi="Arial" w:eastAsia="Arial"/>
                <w:color w:val="000000"/>
                <w:sz w:val="20"/>
              </w:rPr>
              <w:t>~150亿</w:t>
            </w:r>
          </w:p>
        </w:tc>
      </w:tr>
      <w:tr>
        <w:tc>
          <w:tcPr>
            <w:tcW w:type="dxa" w:w="1769"/>
            <w:shd w:fill="F5F5F5"/>
          </w:tcPr>
          <w:p>
            <w:r>
              <w:rPr>
                <w:rFonts w:ascii="Arial" w:hAnsi="Arial" w:eastAsia="Arial"/>
                <w:color w:val="000000"/>
                <w:sz w:val="20"/>
              </w:rPr>
              <w:t>碳管理</w:t>
            </w:r>
          </w:p>
        </w:tc>
        <w:tc>
          <w:tcPr>
            <w:tcW w:type="dxa" w:w="1769"/>
            <w:shd w:fill="F5F5F5"/>
          </w:tcPr>
          <w:p>
            <w:r>
              <w:rPr>
                <w:rFonts w:ascii="Arial" w:hAnsi="Arial" w:eastAsia="Arial"/>
                <w:color w:val="000000"/>
                <w:sz w:val="20"/>
              </w:rPr>
              <w:t>AI分析、大数据</w:t>
            </w:r>
          </w:p>
        </w:tc>
        <w:tc>
          <w:tcPr>
            <w:tcW w:type="dxa" w:w="1769"/>
            <w:shd w:fill="F5F5F5"/>
          </w:tcPr>
          <w:p>
            <w:r>
              <w:rPr>
                <w:rFonts w:ascii="Arial" w:hAnsi="Arial" w:eastAsia="Arial"/>
                <w:color w:val="000000"/>
                <w:sz w:val="20"/>
              </w:rPr>
              <w:t>远景科技、碳阻迹</w:t>
            </w:r>
          </w:p>
        </w:tc>
        <w:tc>
          <w:tcPr>
            <w:tcW w:type="dxa" w:w="1769"/>
            <w:shd w:fill="F5F5F5"/>
          </w:tcPr>
          <w:p>
            <w:r>
              <w:rPr>
                <w:rFonts w:ascii="Arial" w:hAnsi="Arial" w:eastAsia="Arial"/>
                <w:color w:val="000000"/>
                <w:sz w:val="20"/>
              </w:rPr>
              <w:t>★★★☆☆ 新兴市场</w:t>
            </w:r>
          </w:p>
        </w:tc>
        <w:tc>
          <w:tcPr>
            <w:tcW w:type="dxa" w:w="1769"/>
            <w:shd w:fill="F5F5F5"/>
          </w:tcPr>
          <w:p>
            <w:r>
              <w:rPr>
                <w:rFonts w:ascii="Arial" w:hAnsi="Arial" w:eastAsia="Arial"/>
                <w:color w:val="000000"/>
                <w:sz w:val="20"/>
              </w:rPr>
              <w:t>~60亿</w:t>
            </w:r>
          </w:p>
        </w:tc>
      </w:tr>
    </w:tbl>
    <w:p/>
    <w:p>
      <w:pPr>
        <w:spacing w:before="0" w:after="0" w:line="560" w:lineRule="exact"/>
        <w:jc w:val="left"/>
      </w:pPr>
      <w:r>
        <w:rPr>
          <w:rFonts w:ascii="仿宋" w:hAnsi="仿宋" w:eastAsia="仿宋"/>
          <w:b/>
          <w:sz w:val="32"/>
        </w:rPr>
        <w:t>4.8.3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大模型在能源知识问答、运检辅助等场景开始应用</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AI+虚拟电厂推动分布式能源智能聚合和调度</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碳管理AI平台助力企业精准监测和优化碳排放</w:t>
      </w:r>
    </w:p>
    <w:p>
      <w:pPr>
        <w:spacing w:before="120" w:after="120"/>
      </w:pPr>
      <w:r>
        <w:rPr>
          <w:color w:val="000000"/>
          <w:sz w:val="16"/>
        </w:rPr>
        <w:t>━━━━━━━━━━━━━━━━━━━━━━━━━━━━━━━━━━━━━━━━━━━━━━━━━━━━━━━━━━━━</w:t>
      </w:r>
    </w:p>
    <w:p>
      <w:pPr>
        <w:spacing w:before="0" w:after="0" w:line="560" w:lineRule="exact"/>
        <w:jc w:val="left"/>
      </w:pPr>
      <w:r>
        <w:rPr>
          <w:rFonts w:ascii="仿宋" w:hAnsi="仿宋" w:eastAsia="仿宋"/>
          <w:b/>
          <w:sz w:val="32"/>
        </w:rPr>
        <w:t>4.9 媒体与文娱</w:t>
      </w:r>
    </w:p>
    <w:p>
      <w:pPr>
        <w:spacing w:before="0" w:after="0" w:line="560" w:lineRule="exact"/>
        <w:jc w:val="left"/>
      </w:pPr>
      <w:r>
        <w:rPr>
          <w:rFonts w:ascii="仿宋" w:hAnsi="仿宋" w:eastAsia="仿宋"/>
          <w:b/>
          <w:sz w:val="32"/>
        </w:rPr>
        <w:t>4.9.1 行业概况</w:t>
      </w:r>
    </w:p>
    <w:p>
      <w:pPr>
        <w:spacing w:before="0" w:after="0" w:line="560" w:lineRule="exact"/>
        <w:ind w:firstLine="440"/>
        <w:jc w:val="both"/>
      </w:pPr>
      <w:r>
        <w:rPr>
          <w:rFonts w:ascii="仿宋" w:hAnsi="仿宋" w:eastAsia="仿宋"/>
          <w:sz w:val="22"/>
        </w:rPr>
        <w:t>2023年中国AIGC市场规模超200亿元[1]1]，AI渗透率在影视、游戏等内容产出环节显著提升。字节跳动剪映"AI数字人"月活用户超1000万[2]2]，抖音AI特效日均使用量超5亿次[2]2]。</w:t>
      </w:r>
    </w:p>
    <w:p>
      <w:pPr>
        <w:spacing w:before="0" w:after="0" w:line="560" w:lineRule="exact"/>
        <w:jc w:val="left"/>
      </w:pPr>
      <w:r>
        <w:rPr>
          <w:rFonts w:ascii="仿宋" w:hAnsi="仿宋" w:eastAsia="仿宋"/>
          <w:b/>
          <w:sz w:val="32"/>
        </w:rPr>
        <w:t>4.9.2 场景分类矩阵</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场景类别</w:t>
            </w:r>
          </w:p>
        </w:tc>
        <w:tc>
          <w:tcPr>
            <w:tcW w:type="dxa" w:w="1769"/>
            <w:shd w:fill="000000"/>
          </w:tcPr>
          <w:p>
            <w:pPr>
              <w:jc w:val="center"/>
            </w:pPr>
            <w:r>
              <w:rPr>
                <w:rFonts w:ascii="Arial" w:hAnsi="Arial"/>
                <w:b/>
                <w:color w:val="FFFFFF"/>
                <w:sz w:val="22"/>
              </w:rPr>
              <w:t>代表技术</w:t>
            </w:r>
          </w:p>
        </w:tc>
        <w:tc>
          <w:tcPr>
            <w:tcW w:type="dxa" w:w="1769"/>
            <w:shd w:fill="000000"/>
          </w:tcPr>
          <w:p>
            <w:pPr>
              <w:jc w:val="center"/>
            </w:pPr>
            <w:r>
              <w:rPr>
                <w:rFonts w:ascii="Arial" w:hAnsi="Arial"/>
                <w:b/>
                <w:color w:val="FFFFFF"/>
                <w:sz w:val="22"/>
              </w:rPr>
              <w:t>典型企业</w:t>
            </w:r>
          </w:p>
        </w:tc>
        <w:tc>
          <w:tcPr>
            <w:tcW w:type="dxa" w:w="1769"/>
            <w:shd w:fill="000000"/>
          </w:tcPr>
          <w:p>
            <w:pPr>
              <w:jc w:val="center"/>
            </w:pPr>
            <w:r>
              <w:rPr>
                <w:rFonts w:ascii="Arial" w:hAnsi="Arial"/>
                <w:b/>
                <w:color w:val="FFFFFF"/>
                <w:sz w:val="22"/>
              </w:rPr>
              <w:t>落地阶段</w:t>
            </w:r>
          </w:p>
        </w:tc>
        <w:tc>
          <w:tcPr>
            <w:tcW w:type="dxa" w:w="1769"/>
            <w:shd w:fill="000000"/>
          </w:tcPr>
          <w:p>
            <w:pPr>
              <w:jc w:val="center"/>
            </w:pPr>
            <w:r>
              <w:rPr>
                <w:rFonts w:ascii="Arial" w:hAnsi="Arial"/>
                <w:b/>
                <w:color w:val="FFFFFF"/>
                <w:sz w:val="22"/>
              </w:rPr>
              <w:t>市场空间</w:t>
            </w:r>
          </w:p>
        </w:tc>
      </w:tr>
      <w:tr>
        <w:tc>
          <w:tcPr>
            <w:tcW w:type="dxa" w:w="1769"/>
          </w:tcPr>
          <w:p>
            <w:r>
              <w:rPr>
                <w:rFonts w:ascii="Arial" w:hAnsi="Arial" w:eastAsia="Arial"/>
                <w:color w:val="000000"/>
                <w:sz w:val="20"/>
              </w:rPr>
              <w:t>AIGC内容生成</w:t>
            </w:r>
          </w:p>
        </w:tc>
        <w:tc>
          <w:tcPr>
            <w:tcW w:type="dxa" w:w="1769"/>
          </w:tcPr>
          <w:p>
            <w:r>
              <w:rPr>
                <w:rFonts w:ascii="Arial" w:hAnsi="Arial" w:eastAsia="Arial"/>
                <w:color w:val="000000"/>
                <w:sz w:val="20"/>
              </w:rPr>
              <w:t>模型、Diffusion模型</w:t>
            </w:r>
          </w:p>
        </w:tc>
        <w:tc>
          <w:tcPr>
            <w:tcW w:type="dxa" w:w="1769"/>
          </w:tcPr>
          <w:p>
            <w:r>
              <w:rPr>
                <w:rFonts w:ascii="Arial" w:hAnsi="Arial" w:eastAsia="Arial"/>
                <w:color w:val="000000"/>
                <w:sz w:val="20"/>
              </w:rPr>
              <w:t>百度文心、腾讯混元、字节豆包</w:t>
            </w:r>
          </w:p>
        </w:tc>
        <w:tc>
          <w:tcPr>
            <w:tcW w:type="dxa" w:w="1769"/>
          </w:tcPr>
          <w:p>
            <w:r>
              <w:rPr>
                <w:rFonts w:ascii="Arial" w:hAnsi="Arial" w:eastAsia="Arial"/>
                <w:color w:val="000000"/>
                <w:sz w:val="20"/>
              </w:rPr>
              <w:t>★★★☆☆ 快速爆发</w:t>
            </w:r>
          </w:p>
        </w:tc>
        <w:tc>
          <w:tcPr>
            <w:tcW w:type="dxa" w:w="1769"/>
          </w:tcPr>
          <w:p>
            <w:r>
              <w:rPr>
                <w:rFonts w:ascii="Arial" w:hAnsi="Arial" w:eastAsia="Arial"/>
                <w:color w:val="000000"/>
                <w:sz w:val="20"/>
              </w:rPr>
              <w:t>~150亿</w:t>
            </w:r>
          </w:p>
        </w:tc>
      </w:tr>
      <w:tr>
        <w:tc>
          <w:tcPr>
            <w:tcW w:type="dxa" w:w="1769"/>
            <w:shd w:fill="F5F5F5"/>
          </w:tcPr>
          <w:p>
            <w:r>
              <w:rPr>
                <w:rFonts w:ascii="Arial" w:hAnsi="Arial" w:eastAsia="Arial"/>
                <w:color w:val="000000"/>
                <w:sz w:val="20"/>
              </w:rPr>
              <w:t>推荐与分发</w:t>
            </w:r>
          </w:p>
        </w:tc>
        <w:tc>
          <w:tcPr>
            <w:tcW w:type="dxa" w:w="1769"/>
            <w:shd w:fill="F5F5F5"/>
          </w:tcPr>
          <w:p>
            <w:r>
              <w:rPr>
                <w:rFonts w:ascii="Arial" w:hAnsi="Arial" w:eastAsia="Arial"/>
                <w:color w:val="000000"/>
                <w:sz w:val="20"/>
              </w:rPr>
              <w:t>深度学习推荐</w:t>
            </w:r>
          </w:p>
        </w:tc>
        <w:tc>
          <w:tcPr>
            <w:tcW w:type="dxa" w:w="1769"/>
            <w:shd w:fill="F5F5F5"/>
          </w:tcPr>
          <w:p>
            <w:r>
              <w:rPr>
                <w:rFonts w:ascii="Arial" w:hAnsi="Arial" w:eastAsia="Arial"/>
                <w:color w:val="000000"/>
                <w:sz w:val="20"/>
              </w:rPr>
              <w:t>字节跳动、快手、小红书</w:t>
            </w:r>
          </w:p>
        </w:tc>
        <w:tc>
          <w:tcPr>
            <w:tcW w:type="dxa" w:w="1769"/>
            <w:shd w:fill="F5F5F5"/>
          </w:tcPr>
          <w:p>
            <w:r>
              <w:rPr>
                <w:rFonts w:ascii="Arial" w:hAnsi="Arial" w:eastAsia="Arial"/>
                <w:color w:val="000000"/>
                <w:sz w:val="20"/>
              </w:rPr>
              <w:t>★★★★★ 全面覆盖</w:t>
            </w:r>
          </w:p>
        </w:tc>
        <w:tc>
          <w:tcPr>
            <w:tcW w:type="dxa" w:w="1769"/>
            <w:shd w:fill="F5F5F5"/>
          </w:tcPr>
          <w:p>
            <w:r>
              <w:rPr>
                <w:rFonts w:ascii="Arial" w:hAnsi="Arial" w:eastAsia="Arial"/>
                <w:color w:val="000000"/>
                <w:sz w:val="20"/>
              </w:rPr>
              <w:t>~200亿</w:t>
            </w:r>
          </w:p>
        </w:tc>
      </w:tr>
      <w:tr>
        <w:tc>
          <w:tcPr>
            <w:tcW w:type="dxa" w:w="1769"/>
          </w:tcPr>
          <w:p>
            <w:r>
              <w:rPr>
                <w:rFonts w:ascii="Arial" w:hAnsi="Arial" w:eastAsia="Arial"/>
                <w:color w:val="000000"/>
                <w:sz w:val="20"/>
              </w:rPr>
              <w:t>数字人应用</w:t>
            </w:r>
          </w:p>
        </w:tc>
        <w:tc>
          <w:tcPr>
            <w:tcW w:type="dxa" w:w="1769"/>
          </w:tcPr>
          <w:p>
            <w:r>
              <w:rPr>
                <w:rFonts w:ascii="Arial" w:hAnsi="Arial" w:eastAsia="Arial"/>
                <w:color w:val="000000"/>
                <w:sz w:val="20"/>
              </w:rPr>
              <w:t>AIGC、语音合成、CV</w:t>
            </w:r>
          </w:p>
        </w:tc>
        <w:tc>
          <w:tcPr>
            <w:tcW w:type="dxa" w:w="1769"/>
          </w:tcPr>
          <w:p>
            <w:r>
              <w:rPr>
                <w:rFonts w:ascii="Arial" w:hAnsi="Arial" w:eastAsia="Arial"/>
                <w:color w:val="000000"/>
                <w:sz w:val="20"/>
              </w:rPr>
              <w:t>商汤、腾讯、字节</w:t>
            </w:r>
          </w:p>
        </w:tc>
        <w:tc>
          <w:tcPr>
            <w:tcW w:type="dxa" w:w="1769"/>
          </w:tcPr>
          <w:p>
            <w:r>
              <w:rPr>
                <w:rFonts w:ascii="Arial" w:hAnsi="Arial" w:eastAsia="Arial"/>
                <w:color w:val="000000"/>
                <w:sz w:val="20"/>
              </w:rPr>
              <w:t>★★★☆☆ 成长</w:t>
            </w:r>
          </w:p>
        </w:tc>
        <w:tc>
          <w:tcPr>
            <w:tcW w:type="dxa" w:w="1769"/>
          </w:tcPr>
          <w:p>
            <w:r>
              <w:rPr>
                <w:rFonts w:ascii="Arial" w:hAnsi="Arial" w:eastAsia="Arial"/>
                <w:color w:val="000000"/>
                <w:sz w:val="20"/>
              </w:rPr>
              <w:t>~80亿</w:t>
            </w:r>
          </w:p>
        </w:tc>
      </w:tr>
      <w:tr>
        <w:tc>
          <w:tcPr>
            <w:tcW w:type="dxa" w:w="1769"/>
            <w:shd w:fill="F5F5F5"/>
          </w:tcPr>
          <w:p>
            <w:r>
              <w:rPr>
                <w:rFonts w:ascii="Arial" w:hAnsi="Arial" w:eastAsia="Arial"/>
                <w:color w:val="000000"/>
                <w:sz w:val="20"/>
              </w:rPr>
              <w:t>游戏AI</w:t>
            </w:r>
          </w:p>
        </w:tc>
        <w:tc>
          <w:tcPr>
            <w:tcW w:type="dxa" w:w="1769"/>
            <w:shd w:fill="F5F5F5"/>
          </w:tcPr>
          <w:p>
            <w:r>
              <w:rPr>
                <w:rFonts w:ascii="Arial" w:hAnsi="Arial" w:eastAsia="Arial"/>
                <w:color w:val="000000"/>
                <w:sz w:val="20"/>
              </w:rPr>
              <w:t>学习、GAN</w:t>
            </w:r>
          </w:p>
        </w:tc>
        <w:tc>
          <w:tcPr>
            <w:tcW w:type="dxa" w:w="1769"/>
            <w:shd w:fill="F5F5F5"/>
          </w:tcPr>
          <w:p>
            <w:r>
              <w:rPr>
                <w:rFonts w:ascii="Arial" w:hAnsi="Arial" w:eastAsia="Arial"/>
                <w:color w:val="000000"/>
                <w:sz w:val="20"/>
              </w:rPr>
              <w:t>腾讯AI Lab、网易伏</w:t>
            </w:r>
          </w:p>
        </w:tc>
        <w:tc>
          <w:tcPr>
            <w:tcW w:type="dxa" w:w="1769"/>
            <w:shd w:fill="F5F5F5"/>
          </w:tcPr>
          <w:p>
            <w:r>
              <w:rPr>
                <w:rFonts w:ascii="Arial" w:hAnsi="Arial" w:eastAsia="Arial"/>
                <w:color w:val="000000"/>
                <w:sz w:val="20"/>
              </w:rPr>
              <w:t>★★★★☆ 深度应用</w:t>
            </w:r>
          </w:p>
        </w:tc>
        <w:tc>
          <w:tcPr>
            <w:tcW w:type="dxa" w:w="1769"/>
            <w:shd w:fill="F5F5F5"/>
          </w:tcPr>
          <w:p>
            <w:r>
              <w:rPr>
                <w:rFonts w:ascii="Arial" w:hAnsi="Arial" w:eastAsia="Arial"/>
                <w:color w:val="000000"/>
                <w:sz w:val="20"/>
              </w:rPr>
              <w:t>~100亿</w:t>
            </w:r>
          </w:p>
        </w:tc>
      </w:tr>
      <w:tr>
        <w:tc>
          <w:tcPr>
            <w:tcW w:type="dxa" w:w="1769"/>
          </w:tcPr>
          <w:p>
            <w:r>
              <w:rPr>
                <w:rFonts w:ascii="Arial" w:hAnsi="Arial" w:eastAsia="Arial"/>
                <w:color w:val="000000"/>
                <w:sz w:val="20"/>
              </w:rPr>
              <w:t>AI特效/编辑</w:t>
            </w:r>
          </w:p>
        </w:tc>
        <w:tc>
          <w:tcPr>
            <w:tcW w:type="dxa" w:w="1769"/>
          </w:tcPr>
          <w:p>
            <w:r>
              <w:rPr>
                <w:rFonts w:ascii="Arial" w:hAnsi="Arial" w:eastAsia="Arial"/>
                <w:color w:val="000000"/>
                <w:sz w:val="20"/>
              </w:rPr>
              <w:t>CV、NeRF、AIGC</w:t>
            </w:r>
          </w:p>
        </w:tc>
        <w:tc>
          <w:tcPr>
            <w:tcW w:type="dxa" w:w="1769"/>
          </w:tcPr>
          <w:p>
            <w:r>
              <w:rPr>
                <w:rFonts w:ascii="Arial" w:hAnsi="Arial" w:eastAsia="Arial"/>
                <w:color w:val="000000"/>
                <w:sz w:val="20"/>
              </w:rPr>
              <w:t>字节剪映、美图</w:t>
            </w:r>
          </w:p>
        </w:tc>
        <w:tc>
          <w:tcPr>
            <w:tcW w:type="dxa" w:w="1769"/>
          </w:tcPr>
          <w:p>
            <w:r>
              <w:rPr>
                <w:rFonts w:ascii="Arial" w:hAnsi="Arial" w:eastAsia="Arial"/>
                <w:color w:val="000000"/>
                <w:sz w:val="20"/>
              </w:rPr>
              <w:t>★★★★☆ 规模应用</w:t>
            </w:r>
          </w:p>
        </w:tc>
        <w:tc>
          <w:tcPr>
            <w:tcW w:type="dxa" w:w="1769"/>
          </w:tcPr>
          <w:p>
            <w:r>
              <w:rPr>
                <w:rFonts w:ascii="Arial" w:hAnsi="Arial" w:eastAsia="Arial"/>
                <w:color w:val="000000"/>
                <w:sz w:val="20"/>
              </w:rPr>
              <w:t>~60亿</w:t>
            </w:r>
          </w:p>
        </w:tc>
      </w:tr>
    </w:tbl>
    <w:p/>
    <w:p>
      <w:pPr>
        <w:spacing w:before="0" w:after="0" w:line="560" w:lineRule="exact"/>
        <w:jc w:val="left"/>
      </w:pPr>
      <w:r>
        <w:rPr>
          <w:rFonts w:ascii="仿宋" w:hAnsi="仿宋" w:eastAsia="仿宋"/>
          <w:b/>
          <w:sz w:val="32"/>
        </w:rPr>
        <w:t>4.9.3 典型案例分析</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**抖音推荐引擎**：千亿级参数多模态推荐模型，日均推荐内容超千亿条，用户日均使用时长超120分钟[4]4]。</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**腾讯AI在游戏中的应用**：在《王者荣耀》中构建高水平的AI对战机器人（开悟平台），在游戏内容生成和测试中广泛应用[3]3]。</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**剪映AI数字人**：用户可通过手机快速生成AI虚拟人播报视频，月活超1000万，大幅降低视频制作门槛[2]2]。</w:t>
      </w:r>
    </w:p>
    <w:p>
      <w:pPr>
        <w:spacing w:before="0" w:after="0" w:line="560" w:lineRule="exact"/>
        <w:jc w:val="left"/>
      </w:pPr>
      <w:r>
        <w:rPr>
          <w:rFonts w:ascii="仿宋" w:hAnsi="仿宋" w:eastAsia="仿宋"/>
          <w:b/>
          <w:sz w:val="32"/>
        </w:rPr>
        <w:t>4.9.4 技术趋势</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视频生成大模型（如Sora类技术）将深刻改变影视内容制作模式</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AI音乐生成逐步从辅助创作向独立创作演进</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个性化AIGC（AI生成用户专属内容）成为新增长点</w:t>
      </w:r>
    </w:p>
    <w:p>
      <w:pPr>
        <w:spacing w:before="120" w:after="120"/>
      </w:pPr>
      <w:r>
        <w:rPr>
          <w:color w:val="000000"/>
          <w:sz w:val="16"/>
        </w:rPr>
        <w:t>━━━━━━━━━━━━━━━━━━━━━━━━━━━━━━━━━━━━━━━━━━━━━━━━━━━━━━━━━━━━</w:t>
      </w:r>
    </w:p>
    <w:p>
      <w:pPr>
        <w:spacing w:before="0" w:after="0" w:line="560" w:lineRule="exact"/>
        <w:jc w:val="left"/>
      </w:pPr>
      <w:r>
        <w:rPr>
          <w:rFonts w:ascii="仿宋" w:hAnsi="仿宋" w:eastAsia="仿宋"/>
          <w:b/>
          <w:sz w:val="32"/>
        </w:rPr>
        <w:t>5. 核心技术能力分类分析</w:t>
      </w:r>
    </w:p>
    <w:p>
      <w:pPr>
        <w:spacing w:before="0" w:after="0" w:line="560" w:lineRule="exact"/>
        <w:jc w:val="left"/>
      </w:pPr>
      <w:r>
        <w:rPr>
          <w:rFonts w:ascii="仿宋" w:hAnsi="仿宋" w:eastAsia="仿宋"/>
          <w:b/>
          <w:sz w:val="32"/>
        </w:rPr>
        <w:t>5.1 计算机视觉（CV）</w:t>
      </w:r>
    </w:p>
    <w:p>
      <w:pPr>
        <w:spacing w:before="0" w:after="0" w:line="560" w:lineRule="exact"/>
        <w:ind w:firstLine="440"/>
        <w:jc w:val="both"/>
      </w:pPr>
      <w:r>
        <w:rPr>
          <w:rFonts w:ascii="仿宋" w:hAnsi="仿宋" w:eastAsia="仿宋"/>
          <w:sz w:val="22"/>
        </w:rPr>
        <w:t>**市场规模**：约1200亿元（2023年）</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细分方向</w:t>
            </w:r>
          </w:p>
        </w:tc>
        <w:tc>
          <w:tcPr>
            <w:tcW w:type="dxa" w:w="2211"/>
            <w:shd w:fill="000000"/>
          </w:tcPr>
          <w:p>
            <w:pPr>
              <w:jc w:val="center"/>
            </w:pPr>
            <w:r>
              <w:rPr>
                <w:rFonts w:ascii="Arial" w:hAnsi="Arial"/>
                <w:b/>
                <w:color w:val="FFFFFF"/>
                <w:sz w:val="22"/>
              </w:rPr>
              <w:t>成熟度</w:t>
            </w:r>
          </w:p>
        </w:tc>
        <w:tc>
          <w:tcPr>
            <w:tcW w:type="dxa" w:w="2211"/>
            <w:shd w:fill="000000"/>
          </w:tcPr>
          <w:p>
            <w:pPr>
              <w:jc w:val="center"/>
            </w:pPr>
            <w:r>
              <w:rPr>
                <w:rFonts w:ascii="Arial" w:hAnsi="Arial"/>
                <w:b/>
                <w:color w:val="FFFFFF"/>
                <w:sz w:val="22"/>
              </w:rPr>
              <w:t>典型应用场景</w:t>
            </w:r>
          </w:p>
        </w:tc>
        <w:tc>
          <w:tcPr>
            <w:tcW w:type="dxa" w:w="2211"/>
            <w:shd w:fill="000000"/>
          </w:tcPr>
          <w:p>
            <w:pPr>
              <w:jc w:val="center"/>
            </w:pPr>
            <w:r>
              <w:rPr>
                <w:rFonts w:ascii="Arial" w:hAnsi="Arial"/>
                <w:b/>
                <w:color w:val="FFFFFF"/>
                <w:sz w:val="22"/>
              </w:rPr>
              <w:t>代表性企业</w:t>
            </w:r>
          </w:p>
        </w:tc>
      </w:tr>
      <w:tr>
        <w:tc>
          <w:tcPr>
            <w:tcW w:type="dxa" w:w="2211"/>
          </w:tcPr>
          <w:p>
            <w:r>
              <w:rPr>
                <w:rFonts w:ascii="Arial" w:hAnsi="Arial" w:eastAsia="Arial"/>
                <w:color w:val="000000"/>
                <w:sz w:val="20"/>
              </w:rPr>
              <w:t>图像分类识别</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质检、安防、医学影像</w:t>
            </w:r>
          </w:p>
        </w:tc>
        <w:tc>
          <w:tcPr>
            <w:tcW w:type="dxa" w:w="2211"/>
          </w:tcPr>
          <w:p>
            <w:r>
              <w:rPr>
                <w:rFonts w:ascii="Arial" w:hAnsi="Arial" w:eastAsia="Arial"/>
                <w:color w:val="000000"/>
                <w:sz w:val="20"/>
              </w:rPr>
              <w:t>商汤、旷视、海康、云从</w:t>
            </w:r>
          </w:p>
        </w:tc>
      </w:tr>
      <w:tr>
        <w:tc>
          <w:tcPr>
            <w:tcW w:type="dxa" w:w="2211"/>
            <w:shd w:fill="F5F5F5"/>
          </w:tcPr>
          <w:p>
            <w:r>
              <w:rPr>
                <w:rFonts w:ascii="Arial" w:hAnsi="Arial" w:eastAsia="Arial"/>
                <w:color w:val="000000"/>
                <w:sz w:val="20"/>
              </w:rPr>
              <w:t>目标检测</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自动驾驶、工业视觉</w:t>
            </w:r>
          </w:p>
        </w:tc>
        <w:tc>
          <w:tcPr>
            <w:tcW w:type="dxa" w:w="2211"/>
            <w:shd w:fill="F5F5F5"/>
          </w:tcPr>
          <w:p>
            <w:r>
              <w:rPr>
                <w:rFonts w:ascii="Arial" w:hAnsi="Arial" w:eastAsia="Arial"/>
                <w:color w:val="000000"/>
                <w:sz w:val="20"/>
              </w:rPr>
              <w:t>百度Apollo、华为、地平线</w:t>
            </w:r>
          </w:p>
        </w:tc>
      </w:tr>
      <w:tr>
        <w:tc>
          <w:tcPr>
            <w:tcW w:type="dxa" w:w="2211"/>
          </w:tcPr>
          <w:p>
            <w:r>
              <w:rPr>
                <w:rFonts w:ascii="Arial" w:hAnsi="Arial" w:eastAsia="Arial"/>
                <w:color w:val="000000"/>
                <w:sz w:val="20"/>
              </w:rPr>
              <w:t>图像分割</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医学影像、自动驾驶</w:t>
            </w:r>
          </w:p>
        </w:tc>
        <w:tc>
          <w:tcPr>
            <w:tcW w:type="dxa" w:w="2211"/>
          </w:tcPr>
          <w:p>
            <w:r>
              <w:rPr>
                <w:rFonts w:ascii="Arial" w:hAnsi="Arial" w:eastAsia="Arial"/>
                <w:color w:val="000000"/>
                <w:sz w:val="20"/>
              </w:rPr>
              <w:t>推想科技、商汤</w:t>
            </w:r>
          </w:p>
        </w:tc>
      </w:tr>
      <w:tr>
        <w:tc>
          <w:tcPr>
            <w:tcW w:type="dxa" w:w="2211"/>
            <w:shd w:fill="F5F5F5"/>
          </w:tcPr>
          <w:p>
            <w:r>
              <w:rPr>
                <w:rFonts w:ascii="Arial" w:hAnsi="Arial" w:eastAsia="Arial"/>
                <w:color w:val="000000"/>
                <w:sz w:val="20"/>
              </w:rPr>
              <w:t>OCR文字识别</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文档处理、票据识别</w:t>
            </w:r>
          </w:p>
        </w:tc>
        <w:tc>
          <w:tcPr>
            <w:tcW w:type="dxa" w:w="2211"/>
            <w:shd w:fill="F5F5F5"/>
          </w:tcPr>
          <w:p>
            <w:r>
              <w:rPr>
                <w:rFonts w:ascii="Arial" w:hAnsi="Arial" w:eastAsia="Arial"/>
                <w:color w:val="000000"/>
                <w:sz w:val="20"/>
              </w:rPr>
              <w:t>百度、科大讯飞、合合信息</w:t>
            </w:r>
          </w:p>
        </w:tc>
      </w:tr>
      <w:tr>
        <w:tc>
          <w:tcPr>
            <w:tcW w:type="dxa" w:w="2211"/>
          </w:tcPr>
          <w:p>
            <w:r>
              <w:rPr>
                <w:rFonts w:ascii="Arial" w:hAnsi="Arial" w:eastAsia="Arial"/>
                <w:color w:val="000000"/>
                <w:sz w:val="20"/>
              </w:rPr>
              <w:t>3D视觉</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机器人导航、AR/VR</w:t>
            </w:r>
          </w:p>
        </w:tc>
        <w:tc>
          <w:tcPr>
            <w:tcW w:type="dxa" w:w="2211"/>
          </w:tcPr>
          <w:p>
            <w:r>
              <w:rPr>
                <w:rFonts w:ascii="Arial" w:hAnsi="Arial" w:eastAsia="Arial"/>
                <w:color w:val="000000"/>
                <w:sz w:val="20"/>
              </w:rPr>
              <w:t>奥比中光、旷视</w:t>
            </w:r>
          </w:p>
        </w:tc>
      </w:tr>
      <w:tr>
        <w:tc>
          <w:tcPr>
            <w:tcW w:type="dxa" w:w="2211"/>
            <w:shd w:fill="F5F5F5"/>
          </w:tcPr>
          <w:p>
            <w:r>
              <w:rPr>
                <w:rFonts w:ascii="Arial" w:hAnsi="Arial" w:eastAsia="Arial"/>
                <w:color w:val="000000"/>
                <w:sz w:val="20"/>
              </w:rPr>
              <w:t>人脸识别</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安防、金融、出行</w:t>
            </w:r>
          </w:p>
        </w:tc>
        <w:tc>
          <w:tcPr>
            <w:tcW w:type="dxa" w:w="2211"/>
            <w:shd w:fill="F5F5F5"/>
          </w:tcPr>
          <w:p>
            <w:r>
              <w:rPr>
                <w:rFonts w:ascii="Arial" w:hAnsi="Arial" w:eastAsia="Arial"/>
                <w:color w:val="000000"/>
                <w:sz w:val="20"/>
              </w:rPr>
              <w:t>商汤、旷视、依图、云从</w:t>
            </w:r>
          </w:p>
        </w:tc>
      </w:tr>
    </w:tbl>
    <w:p/>
    <w:p>
      <w:pPr>
        <w:spacing w:before="0" w:after="0" w:line="560" w:lineRule="exact"/>
        <w:jc w:val="left"/>
      </w:pPr>
      <w:r>
        <w:rPr>
          <w:rFonts w:ascii="仿宋" w:hAnsi="仿宋" w:eastAsia="仿宋"/>
          <w:b/>
          <w:sz w:val="32"/>
        </w:rPr>
        <w:t>5.2 自然语言处理（NLP）</w:t>
      </w:r>
    </w:p>
    <w:p>
      <w:pPr>
        <w:spacing w:before="0" w:after="0" w:line="560" w:lineRule="exact"/>
        <w:ind w:firstLine="440"/>
        <w:jc w:val="both"/>
      </w:pPr>
      <w:r>
        <w:rPr>
          <w:rFonts w:ascii="仿宋" w:hAnsi="仿宋" w:eastAsia="仿宋"/>
          <w:sz w:val="22"/>
        </w:rPr>
        <w:t>**市场规模**：约800亿元（2023年）</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细分方向</w:t>
            </w:r>
          </w:p>
        </w:tc>
        <w:tc>
          <w:tcPr>
            <w:tcW w:type="dxa" w:w="2211"/>
            <w:shd w:fill="000000"/>
          </w:tcPr>
          <w:p>
            <w:pPr>
              <w:jc w:val="center"/>
            </w:pPr>
            <w:r>
              <w:rPr>
                <w:rFonts w:ascii="Arial" w:hAnsi="Arial"/>
                <w:b/>
                <w:color w:val="FFFFFF"/>
                <w:sz w:val="22"/>
              </w:rPr>
              <w:t>成熟度</w:t>
            </w:r>
          </w:p>
        </w:tc>
        <w:tc>
          <w:tcPr>
            <w:tcW w:type="dxa" w:w="2211"/>
            <w:shd w:fill="000000"/>
          </w:tcPr>
          <w:p>
            <w:pPr>
              <w:jc w:val="center"/>
            </w:pPr>
            <w:r>
              <w:rPr>
                <w:rFonts w:ascii="Arial" w:hAnsi="Arial"/>
                <w:b/>
                <w:color w:val="FFFFFF"/>
                <w:sz w:val="22"/>
              </w:rPr>
              <w:t>典型应用场景</w:t>
            </w:r>
          </w:p>
        </w:tc>
        <w:tc>
          <w:tcPr>
            <w:tcW w:type="dxa" w:w="2211"/>
            <w:shd w:fill="000000"/>
          </w:tcPr>
          <w:p>
            <w:pPr>
              <w:jc w:val="center"/>
            </w:pPr>
            <w:r>
              <w:rPr>
                <w:rFonts w:ascii="Arial" w:hAnsi="Arial"/>
                <w:b/>
                <w:color w:val="FFFFFF"/>
                <w:sz w:val="22"/>
              </w:rPr>
              <w:t>代表性企业</w:t>
            </w:r>
          </w:p>
        </w:tc>
      </w:tr>
      <w:tr>
        <w:tc>
          <w:tcPr>
            <w:tcW w:type="dxa" w:w="2211"/>
          </w:tcPr>
          <w:p>
            <w:r>
              <w:rPr>
                <w:rFonts w:ascii="Arial" w:hAnsi="Arial" w:eastAsia="Arial"/>
                <w:color w:val="000000"/>
                <w:sz w:val="20"/>
              </w:rPr>
              <w:t>大语言模型</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对话、写作、知识问答</w:t>
            </w:r>
          </w:p>
        </w:tc>
        <w:tc>
          <w:tcPr>
            <w:tcW w:type="dxa" w:w="2211"/>
          </w:tcPr>
          <w:p>
            <w:r>
              <w:rPr>
                <w:rFonts w:ascii="Arial" w:hAnsi="Arial" w:eastAsia="Arial"/>
                <w:color w:val="000000"/>
                <w:sz w:val="20"/>
              </w:rPr>
              <w:t>百度文心、阿里通义、智谱GLM</w:t>
            </w:r>
          </w:p>
        </w:tc>
      </w:tr>
      <w:tr>
        <w:tc>
          <w:tcPr>
            <w:tcW w:type="dxa" w:w="2211"/>
            <w:shd w:fill="F5F5F5"/>
          </w:tcPr>
          <w:p>
            <w:r>
              <w:rPr>
                <w:rFonts w:ascii="Arial" w:hAnsi="Arial" w:eastAsia="Arial"/>
                <w:color w:val="000000"/>
                <w:sz w:val="20"/>
              </w:rPr>
              <w:t>机器翻译</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多语言翻译、出海</w:t>
            </w:r>
          </w:p>
        </w:tc>
        <w:tc>
          <w:tcPr>
            <w:tcW w:type="dxa" w:w="2211"/>
            <w:shd w:fill="F5F5F5"/>
          </w:tcPr>
          <w:p>
            <w:r>
              <w:rPr>
                <w:rFonts w:ascii="Arial" w:hAnsi="Arial" w:eastAsia="Arial"/>
                <w:color w:val="000000"/>
                <w:sz w:val="20"/>
              </w:rPr>
              <w:t>百度翻译、有道翻译</w:t>
            </w:r>
          </w:p>
        </w:tc>
      </w:tr>
      <w:tr>
        <w:tc>
          <w:tcPr>
            <w:tcW w:type="dxa" w:w="2211"/>
          </w:tcPr>
          <w:p>
            <w:r>
              <w:rPr>
                <w:rFonts w:ascii="Arial" w:hAnsi="Arial" w:eastAsia="Arial"/>
                <w:color w:val="000000"/>
                <w:sz w:val="20"/>
              </w:rPr>
              <w:t>情感分析</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舆情监控、客服</w:t>
            </w:r>
          </w:p>
        </w:tc>
        <w:tc>
          <w:tcPr>
            <w:tcW w:type="dxa" w:w="2211"/>
          </w:tcPr>
          <w:p>
            <w:r>
              <w:rPr>
                <w:rFonts w:ascii="Arial" w:hAnsi="Arial" w:eastAsia="Arial"/>
                <w:color w:val="000000"/>
                <w:sz w:val="20"/>
              </w:rPr>
              <w:t>商汤、科大讯飞</w:t>
            </w:r>
          </w:p>
        </w:tc>
      </w:tr>
      <w:tr>
        <w:tc>
          <w:tcPr>
            <w:tcW w:type="dxa" w:w="2211"/>
            <w:shd w:fill="F5F5F5"/>
          </w:tcPr>
          <w:p>
            <w:r>
              <w:rPr>
                <w:rFonts w:ascii="Arial" w:hAnsi="Arial" w:eastAsia="Arial"/>
                <w:color w:val="000000"/>
                <w:sz w:val="20"/>
              </w:rPr>
              <w:t>知识图谱</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金融风控、医疗</w:t>
            </w:r>
          </w:p>
        </w:tc>
        <w:tc>
          <w:tcPr>
            <w:tcW w:type="dxa" w:w="2211"/>
            <w:shd w:fill="F5F5F5"/>
          </w:tcPr>
          <w:p>
            <w:r>
              <w:rPr>
                <w:rFonts w:ascii="Arial" w:hAnsi="Arial" w:eastAsia="Arial"/>
                <w:color w:val="000000"/>
                <w:sz w:val="20"/>
              </w:rPr>
              <w:t>阿里知识图谱、百分点</w:t>
            </w:r>
          </w:p>
        </w:tc>
      </w:tr>
      <w:tr>
        <w:tc>
          <w:tcPr>
            <w:tcW w:type="dxa" w:w="2211"/>
          </w:tcPr>
          <w:p>
            <w:r>
              <w:rPr>
                <w:rFonts w:ascii="Arial" w:hAnsi="Arial" w:eastAsia="Arial"/>
                <w:color w:val="000000"/>
                <w:sz w:val="20"/>
              </w:rPr>
              <w:t>文档理解</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合同审核、财报分析</w:t>
            </w:r>
          </w:p>
        </w:tc>
        <w:tc>
          <w:tcPr>
            <w:tcW w:type="dxa" w:w="2211"/>
          </w:tcPr>
          <w:p>
            <w:r>
              <w:rPr>
                <w:rFonts w:ascii="Arial" w:hAnsi="Arial" w:eastAsia="Arial"/>
                <w:color w:val="000000"/>
                <w:sz w:val="20"/>
              </w:rPr>
              <w:t>百度、达观数据、来也科技</w:t>
            </w:r>
          </w:p>
        </w:tc>
      </w:tr>
    </w:tbl>
    <w:p/>
    <w:p>
      <w:pPr>
        <w:spacing w:before="0" w:after="0" w:line="560" w:lineRule="exact"/>
        <w:jc w:val="left"/>
      </w:pPr>
      <w:r>
        <w:rPr>
          <w:rFonts w:ascii="仿宋" w:hAnsi="仿宋" w:eastAsia="仿宋"/>
          <w:b/>
          <w:sz w:val="32"/>
        </w:rPr>
        <w:t>5.3 语音技术</w:t>
      </w:r>
    </w:p>
    <w:p>
      <w:pPr>
        <w:spacing w:before="0" w:after="0" w:line="560" w:lineRule="exact"/>
        <w:ind w:firstLine="440"/>
        <w:jc w:val="both"/>
      </w:pPr>
      <w:r>
        <w:rPr>
          <w:rFonts w:ascii="仿宋" w:hAnsi="仿宋" w:eastAsia="仿宋"/>
          <w:sz w:val="22"/>
        </w:rPr>
        <w:t>**市场规模**：约500亿元（2023年）</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细分方向</w:t>
            </w:r>
          </w:p>
        </w:tc>
        <w:tc>
          <w:tcPr>
            <w:tcW w:type="dxa" w:w="2211"/>
            <w:shd w:fill="000000"/>
          </w:tcPr>
          <w:p>
            <w:pPr>
              <w:jc w:val="center"/>
            </w:pPr>
            <w:r>
              <w:rPr>
                <w:rFonts w:ascii="Arial" w:hAnsi="Arial"/>
                <w:b/>
                <w:color w:val="FFFFFF"/>
                <w:sz w:val="22"/>
              </w:rPr>
              <w:t>成熟度</w:t>
            </w:r>
          </w:p>
        </w:tc>
        <w:tc>
          <w:tcPr>
            <w:tcW w:type="dxa" w:w="2211"/>
            <w:shd w:fill="000000"/>
          </w:tcPr>
          <w:p>
            <w:pPr>
              <w:jc w:val="center"/>
            </w:pPr>
            <w:r>
              <w:rPr>
                <w:rFonts w:ascii="Arial" w:hAnsi="Arial"/>
                <w:b/>
                <w:color w:val="FFFFFF"/>
                <w:sz w:val="22"/>
              </w:rPr>
              <w:t>典型应用场景</w:t>
            </w:r>
          </w:p>
        </w:tc>
        <w:tc>
          <w:tcPr>
            <w:tcW w:type="dxa" w:w="2211"/>
            <w:shd w:fill="000000"/>
          </w:tcPr>
          <w:p>
            <w:pPr>
              <w:jc w:val="center"/>
            </w:pPr>
            <w:r>
              <w:rPr>
                <w:rFonts w:ascii="Arial" w:hAnsi="Arial"/>
                <w:b/>
                <w:color w:val="FFFFFF"/>
                <w:sz w:val="22"/>
              </w:rPr>
              <w:t>代表性企业</w:t>
            </w:r>
          </w:p>
        </w:tc>
      </w:tr>
      <w:tr>
        <w:tc>
          <w:tcPr>
            <w:tcW w:type="dxa" w:w="2211"/>
          </w:tcPr>
          <w:p>
            <w:r>
              <w:rPr>
                <w:rFonts w:ascii="Arial" w:hAnsi="Arial" w:eastAsia="Arial"/>
                <w:color w:val="000000"/>
                <w:sz w:val="20"/>
              </w:rPr>
              <w:t>语音识别</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客服、语音输入、会议</w:t>
            </w:r>
          </w:p>
        </w:tc>
        <w:tc>
          <w:tcPr>
            <w:tcW w:type="dxa" w:w="2211"/>
          </w:tcPr>
          <w:p>
            <w:r>
              <w:rPr>
                <w:rFonts w:ascii="Arial" w:hAnsi="Arial" w:eastAsia="Arial"/>
                <w:color w:val="000000"/>
                <w:sz w:val="20"/>
              </w:rPr>
              <w:t>科大讯飞、百度、阿里</w:t>
            </w:r>
          </w:p>
        </w:tc>
      </w:tr>
      <w:tr>
        <w:tc>
          <w:tcPr>
            <w:tcW w:type="dxa" w:w="2211"/>
            <w:shd w:fill="F5F5F5"/>
          </w:tcPr>
          <w:p>
            <w:r>
              <w:rPr>
                <w:rFonts w:ascii="Arial" w:hAnsi="Arial" w:eastAsia="Arial"/>
                <w:color w:val="000000"/>
                <w:sz w:val="20"/>
              </w:rPr>
              <w:t>语音合成</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数字人、有声书、导航</w:t>
            </w:r>
          </w:p>
        </w:tc>
        <w:tc>
          <w:tcPr>
            <w:tcW w:type="dxa" w:w="2211"/>
            <w:shd w:fill="F5F5F5"/>
          </w:tcPr>
          <w:p>
            <w:r>
              <w:rPr>
                <w:rFonts w:ascii="Arial" w:hAnsi="Arial" w:eastAsia="Arial"/>
                <w:color w:val="000000"/>
                <w:sz w:val="20"/>
              </w:rPr>
              <w:t>科大讯飞、腾讯、字节</w:t>
            </w:r>
          </w:p>
        </w:tc>
      </w:tr>
      <w:tr>
        <w:tc>
          <w:tcPr>
            <w:tcW w:type="dxa" w:w="2211"/>
          </w:tcPr>
          <w:p>
            <w:r>
              <w:rPr>
                <w:rFonts w:ascii="Arial" w:hAnsi="Arial" w:eastAsia="Arial"/>
                <w:color w:val="000000"/>
                <w:sz w:val="20"/>
              </w:rPr>
              <w:t>声纹识别</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金融身份认证、安防</w:t>
            </w:r>
          </w:p>
        </w:tc>
        <w:tc>
          <w:tcPr>
            <w:tcW w:type="dxa" w:w="2211"/>
          </w:tcPr>
          <w:p>
            <w:r>
              <w:rPr>
                <w:rFonts w:ascii="Arial" w:hAnsi="Arial" w:eastAsia="Arial"/>
                <w:color w:val="000000"/>
                <w:sz w:val="20"/>
              </w:rPr>
              <w:t>科大讯飞、得意音通</w:t>
            </w:r>
          </w:p>
        </w:tc>
      </w:tr>
      <w:tr>
        <w:tc>
          <w:tcPr>
            <w:tcW w:type="dxa" w:w="2211"/>
            <w:shd w:fill="F5F5F5"/>
          </w:tcPr>
          <w:p>
            <w:r>
              <w:rPr>
                <w:rFonts w:ascii="Arial" w:hAnsi="Arial" w:eastAsia="Arial"/>
                <w:color w:val="000000"/>
                <w:sz w:val="20"/>
              </w:rPr>
              <w:t>语音唤醒</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智能音箱、车机</w:t>
            </w:r>
          </w:p>
        </w:tc>
        <w:tc>
          <w:tcPr>
            <w:tcW w:type="dxa" w:w="2211"/>
            <w:shd w:fill="F5F5F5"/>
          </w:tcPr>
          <w:p>
            <w:r>
              <w:rPr>
                <w:rFonts w:ascii="Arial" w:hAnsi="Arial" w:eastAsia="Arial"/>
                <w:color w:val="000000"/>
                <w:sz w:val="20"/>
              </w:rPr>
              <w:t>科大讯飞、百度、小米</w:t>
            </w:r>
          </w:p>
        </w:tc>
      </w:tr>
    </w:tbl>
    <w:p/>
    <w:p>
      <w:pPr>
        <w:spacing w:before="0" w:after="0" w:line="560" w:lineRule="exact"/>
        <w:jc w:val="left"/>
      </w:pPr>
      <w:r>
        <w:rPr>
          <w:rFonts w:ascii="仿宋" w:hAnsi="仿宋" w:eastAsia="仿宋"/>
          <w:b/>
          <w:sz w:val="32"/>
        </w:rPr>
        <w:t>5.4 决策智能与优化</w:t>
      </w:r>
    </w:p>
    <w:p>
      <w:pPr>
        <w:spacing w:before="0" w:after="0" w:line="560" w:lineRule="exact"/>
        <w:ind w:firstLine="440"/>
        <w:jc w:val="both"/>
      </w:pPr>
      <w:r>
        <w:rPr>
          <w:rFonts w:ascii="仿宋" w:hAnsi="仿宋" w:eastAsia="仿宋"/>
          <w:sz w:val="22"/>
        </w:rPr>
        <w:t>**市场规模**：约400亿元（2023年）</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细分方向</w:t>
            </w:r>
          </w:p>
        </w:tc>
        <w:tc>
          <w:tcPr>
            <w:tcW w:type="dxa" w:w="2211"/>
            <w:shd w:fill="000000"/>
          </w:tcPr>
          <w:p>
            <w:pPr>
              <w:jc w:val="center"/>
            </w:pPr>
            <w:r>
              <w:rPr>
                <w:rFonts w:ascii="Arial" w:hAnsi="Arial"/>
                <w:b/>
                <w:color w:val="FFFFFF"/>
                <w:sz w:val="22"/>
              </w:rPr>
              <w:t>成熟度</w:t>
            </w:r>
          </w:p>
        </w:tc>
        <w:tc>
          <w:tcPr>
            <w:tcW w:type="dxa" w:w="2211"/>
            <w:shd w:fill="000000"/>
          </w:tcPr>
          <w:p>
            <w:pPr>
              <w:jc w:val="center"/>
            </w:pPr>
            <w:r>
              <w:rPr>
                <w:rFonts w:ascii="Arial" w:hAnsi="Arial"/>
                <w:b/>
                <w:color w:val="FFFFFF"/>
                <w:sz w:val="22"/>
              </w:rPr>
              <w:t>典型应用场景</w:t>
            </w:r>
          </w:p>
        </w:tc>
        <w:tc>
          <w:tcPr>
            <w:tcW w:type="dxa" w:w="2211"/>
            <w:shd w:fill="000000"/>
          </w:tcPr>
          <w:p>
            <w:pPr>
              <w:jc w:val="center"/>
            </w:pPr>
            <w:r>
              <w:rPr>
                <w:rFonts w:ascii="Arial" w:hAnsi="Arial"/>
                <w:b/>
                <w:color w:val="FFFFFF"/>
                <w:sz w:val="22"/>
              </w:rPr>
              <w:t>代表性企业</w:t>
            </w:r>
          </w:p>
        </w:tc>
      </w:tr>
      <w:tr>
        <w:tc>
          <w:tcPr>
            <w:tcW w:type="dxa" w:w="2211"/>
          </w:tcPr>
          <w:p>
            <w:r>
              <w:rPr>
                <w:rFonts w:ascii="Arial" w:hAnsi="Arial" w:eastAsia="Arial"/>
                <w:color w:val="000000"/>
                <w:sz w:val="20"/>
              </w:rPr>
              <w:t>强化学习</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游戏AI、机器人控制</w:t>
            </w:r>
          </w:p>
        </w:tc>
        <w:tc>
          <w:tcPr>
            <w:tcW w:type="dxa" w:w="2211"/>
          </w:tcPr>
          <w:p>
            <w:r>
              <w:rPr>
                <w:rFonts w:ascii="Arial" w:hAnsi="Arial" w:eastAsia="Arial"/>
                <w:color w:val="000000"/>
                <w:sz w:val="20"/>
              </w:rPr>
              <w:t>腾讯AI Lab、百度</w:t>
            </w:r>
          </w:p>
        </w:tc>
      </w:tr>
      <w:tr>
        <w:tc>
          <w:tcPr>
            <w:tcW w:type="dxa" w:w="2211"/>
            <w:shd w:fill="F5F5F5"/>
          </w:tcPr>
          <w:p>
            <w:r>
              <w:rPr>
                <w:rFonts w:ascii="Arial" w:hAnsi="Arial" w:eastAsia="Arial"/>
                <w:color w:val="000000"/>
                <w:sz w:val="20"/>
              </w:rPr>
              <w:t>运筹优化</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供应链、物流调度</w:t>
            </w:r>
          </w:p>
        </w:tc>
        <w:tc>
          <w:tcPr>
            <w:tcW w:type="dxa" w:w="2211"/>
            <w:shd w:fill="F5F5F5"/>
          </w:tcPr>
          <w:p>
            <w:r>
              <w:rPr>
                <w:rFonts w:ascii="Arial" w:hAnsi="Arial" w:eastAsia="Arial"/>
                <w:color w:val="000000"/>
                <w:sz w:val="20"/>
              </w:rPr>
              <w:t>京东、美团、杉数科技</w:t>
            </w:r>
          </w:p>
        </w:tc>
      </w:tr>
      <w:tr>
        <w:tc>
          <w:tcPr>
            <w:tcW w:type="dxa" w:w="2211"/>
          </w:tcPr>
          <w:p>
            <w:r>
              <w:rPr>
                <w:rFonts w:ascii="Arial" w:hAnsi="Arial" w:eastAsia="Arial"/>
                <w:color w:val="000000"/>
                <w:sz w:val="20"/>
              </w:rPr>
              <w:t>时序预测</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电力预测、股价预测</w:t>
            </w:r>
          </w:p>
        </w:tc>
        <w:tc>
          <w:tcPr>
            <w:tcW w:type="dxa" w:w="2211"/>
          </w:tcPr>
          <w:p>
            <w:r>
              <w:rPr>
                <w:rFonts w:ascii="Arial" w:hAnsi="Arial" w:eastAsia="Arial"/>
                <w:color w:val="000000"/>
                <w:sz w:val="20"/>
              </w:rPr>
              <w:t>阿里云、第四范式、杉数科技</w:t>
            </w:r>
          </w:p>
        </w:tc>
      </w:tr>
      <w:tr>
        <w:tc>
          <w:tcPr>
            <w:tcW w:type="dxa" w:w="2211"/>
            <w:shd w:fill="F5F5F5"/>
          </w:tcPr>
          <w:p>
            <w:r>
              <w:rPr>
                <w:rFonts w:ascii="Arial" w:hAnsi="Arial" w:eastAsia="Arial"/>
                <w:color w:val="000000"/>
                <w:sz w:val="20"/>
              </w:rPr>
              <w:t>推荐系统</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电商、短视频、广告</w:t>
            </w:r>
          </w:p>
        </w:tc>
        <w:tc>
          <w:tcPr>
            <w:tcW w:type="dxa" w:w="2211"/>
            <w:shd w:fill="F5F5F5"/>
          </w:tcPr>
          <w:p>
            <w:r>
              <w:rPr>
                <w:rFonts w:ascii="Arial" w:hAnsi="Arial" w:eastAsia="Arial"/>
                <w:color w:val="000000"/>
                <w:sz w:val="20"/>
              </w:rPr>
              <w:t>字节跳动、阿里、快手</w:t>
            </w:r>
          </w:p>
        </w:tc>
      </w:tr>
    </w:tbl>
    <w:p/>
    <w:p>
      <w:pPr>
        <w:spacing w:before="0" w:after="0" w:line="560" w:lineRule="exact"/>
        <w:jc w:val="left"/>
      </w:pPr>
      <w:r>
        <w:rPr>
          <w:rFonts w:ascii="仿宋" w:hAnsi="仿宋" w:eastAsia="仿宋"/>
          <w:b/>
          <w:sz w:val="32"/>
        </w:rPr>
        <w:t>5.5 生成式AI（AIGC）</w:t>
      </w:r>
    </w:p>
    <w:p>
      <w:pPr>
        <w:spacing w:before="0" w:after="0" w:line="560" w:lineRule="exact"/>
        <w:ind w:firstLine="440"/>
        <w:jc w:val="both"/>
      </w:pPr>
      <w:r>
        <w:rPr>
          <w:rFonts w:ascii="仿宋" w:hAnsi="仿宋" w:eastAsia="仿宋"/>
          <w:sz w:val="22"/>
        </w:rPr>
        <w:t>**市场规模**：约200亿元（2023年），增速最快</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细分方向</w:t>
            </w:r>
          </w:p>
        </w:tc>
        <w:tc>
          <w:tcPr>
            <w:tcW w:type="dxa" w:w="2211"/>
            <w:shd w:fill="000000"/>
          </w:tcPr>
          <w:p>
            <w:pPr>
              <w:jc w:val="center"/>
            </w:pPr>
            <w:r>
              <w:rPr>
                <w:rFonts w:ascii="Arial" w:hAnsi="Arial"/>
                <w:b/>
                <w:color w:val="FFFFFF"/>
                <w:sz w:val="22"/>
              </w:rPr>
              <w:t>成熟度</w:t>
            </w:r>
          </w:p>
        </w:tc>
        <w:tc>
          <w:tcPr>
            <w:tcW w:type="dxa" w:w="2211"/>
            <w:shd w:fill="000000"/>
          </w:tcPr>
          <w:p>
            <w:pPr>
              <w:jc w:val="center"/>
            </w:pPr>
            <w:r>
              <w:rPr>
                <w:rFonts w:ascii="Arial" w:hAnsi="Arial"/>
                <w:b/>
                <w:color w:val="FFFFFF"/>
                <w:sz w:val="22"/>
              </w:rPr>
              <w:t>典型应用场景</w:t>
            </w:r>
          </w:p>
        </w:tc>
        <w:tc>
          <w:tcPr>
            <w:tcW w:type="dxa" w:w="2211"/>
            <w:shd w:fill="000000"/>
          </w:tcPr>
          <w:p>
            <w:pPr>
              <w:jc w:val="center"/>
            </w:pPr>
            <w:r>
              <w:rPr>
                <w:rFonts w:ascii="Arial" w:hAnsi="Arial"/>
                <w:b/>
                <w:color w:val="FFFFFF"/>
                <w:sz w:val="22"/>
              </w:rPr>
              <w:t>代表性企业</w:t>
            </w:r>
          </w:p>
        </w:tc>
      </w:tr>
      <w:tr>
        <w:tc>
          <w:tcPr>
            <w:tcW w:type="dxa" w:w="2211"/>
          </w:tcPr>
          <w:p>
            <w:r>
              <w:rPr>
                <w:rFonts w:ascii="Arial" w:hAnsi="Arial" w:eastAsia="Arial"/>
                <w:color w:val="000000"/>
                <w:sz w:val="20"/>
              </w:rPr>
              <w:t>文本生成</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写作、代码、翻译</w:t>
            </w:r>
          </w:p>
        </w:tc>
        <w:tc>
          <w:tcPr>
            <w:tcW w:type="dxa" w:w="2211"/>
          </w:tcPr>
          <w:p>
            <w:r>
              <w:rPr>
                <w:rFonts w:ascii="Arial" w:hAnsi="Arial" w:eastAsia="Arial"/>
                <w:color w:val="000000"/>
                <w:sz w:val="20"/>
              </w:rPr>
              <w:t>百度文心、智谱、月之暗面</w:t>
            </w:r>
          </w:p>
        </w:tc>
      </w:tr>
      <w:tr>
        <w:tc>
          <w:tcPr>
            <w:tcW w:type="dxa" w:w="2211"/>
            <w:shd w:fill="F5F5F5"/>
          </w:tcPr>
          <w:p>
            <w:r>
              <w:rPr>
                <w:rFonts w:ascii="Arial" w:hAnsi="Arial" w:eastAsia="Arial"/>
                <w:color w:val="000000"/>
                <w:sz w:val="20"/>
              </w:rPr>
              <w:t>图像生成</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设计、广告、影视</w:t>
            </w:r>
          </w:p>
        </w:tc>
        <w:tc>
          <w:tcPr>
            <w:tcW w:type="dxa" w:w="2211"/>
            <w:shd w:fill="F5F5F5"/>
          </w:tcPr>
          <w:p>
            <w:r>
              <w:rPr>
                <w:rFonts w:ascii="Arial" w:hAnsi="Arial" w:eastAsia="Arial"/>
                <w:color w:val="000000"/>
                <w:sz w:val="20"/>
              </w:rPr>
              <w:t>字节、腾讯混元、美图Wink</w:t>
            </w:r>
          </w:p>
        </w:tc>
      </w:tr>
      <w:tr>
        <w:tc>
          <w:tcPr>
            <w:tcW w:type="dxa" w:w="2211"/>
          </w:tcPr>
          <w:p>
            <w:r>
              <w:rPr>
                <w:rFonts w:ascii="Arial" w:hAnsi="Arial" w:eastAsia="Arial"/>
                <w:color w:val="000000"/>
                <w:sz w:val="20"/>
              </w:rPr>
              <w:t>视频生成</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短视频、广告制作</w:t>
            </w:r>
          </w:p>
        </w:tc>
        <w:tc>
          <w:tcPr>
            <w:tcW w:type="dxa" w:w="2211"/>
          </w:tcPr>
          <w:p>
            <w:r>
              <w:rPr>
                <w:rFonts w:ascii="Arial" w:hAnsi="Arial" w:eastAsia="Arial"/>
                <w:color w:val="000000"/>
                <w:sz w:val="20"/>
              </w:rPr>
              <w:t>字节剪映、腾讯、爱诗科技</w:t>
            </w:r>
          </w:p>
        </w:tc>
      </w:tr>
      <w:tr>
        <w:tc>
          <w:tcPr>
            <w:tcW w:type="dxa" w:w="2211"/>
            <w:shd w:fill="F5F5F5"/>
          </w:tcPr>
          <w:p>
            <w:r>
              <w:rPr>
                <w:rFonts w:ascii="Arial" w:hAnsi="Arial" w:eastAsia="Arial"/>
                <w:color w:val="000000"/>
                <w:sz w:val="20"/>
              </w:rPr>
              <w:t>音乐生成</w:t>
            </w:r>
          </w:p>
        </w:tc>
        <w:tc>
          <w:tcPr>
            <w:tcW w:type="dxa" w:w="2211"/>
            <w:shd w:fill="F5F5F5"/>
          </w:tcPr>
          <w:p>
            <w:r>
              <w:rPr>
                <w:rFonts w:ascii="Arial" w:hAnsi="Arial" w:eastAsia="Arial"/>
                <w:color w:val="000000"/>
                <w:sz w:val="20"/>
              </w:rPr>
              <w:t>★★☆☆☆</w:t>
            </w:r>
          </w:p>
        </w:tc>
        <w:tc>
          <w:tcPr>
            <w:tcW w:type="dxa" w:w="2211"/>
            <w:shd w:fill="F5F5F5"/>
          </w:tcPr>
          <w:p>
            <w:r>
              <w:rPr>
                <w:rFonts w:ascii="Arial" w:hAnsi="Arial" w:eastAsia="Arial"/>
                <w:color w:val="000000"/>
                <w:sz w:val="20"/>
              </w:rPr>
              <w:t>配乐、创作辅助</w:t>
            </w:r>
          </w:p>
        </w:tc>
        <w:tc>
          <w:tcPr>
            <w:tcW w:type="dxa" w:w="2211"/>
            <w:shd w:fill="F5F5F5"/>
          </w:tcPr>
          <w:p>
            <w:r>
              <w:rPr>
                <w:rFonts w:ascii="Arial" w:hAnsi="Arial" w:eastAsia="Arial"/>
                <w:color w:val="000000"/>
                <w:sz w:val="20"/>
              </w:rPr>
              <w:t>天工、网易天音</w:t>
            </w:r>
          </w:p>
        </w:tc>
      </w:tr>
      <w:tr>
        <w:tc>
          <w:tcPr>
            <w:tcW w:type="dxa" w:w="2211"/>
          </w:tcPr>
          <w:p>
            <w:r>
              <w:rPr>
                <w:rFonts w:ascii="Arial" w:hAnsi="Arial" w:eastAsia="Arial"/>
                <w:color w:val="000000"/>
                <w:sz w:val="20"/>
              </w:rPr>
              <w:t>3D生成</w:t>
            </w:r>
          </w:p>
        </w:tc>
        <w:tc>
          <w:tcPr>
            <w:tcW w:type="dxa" w:w="2211"/>
          </w:tcPr>
          <w:p>
            <w:r>
              <w:rPr>
                <w:rFonts w:ascii="Arial" w:hAnsi="Arial" w:eastAsia="Arial"/>
                <w:color w:val="000000"/>
                <w:sz w:val="20"/>
              </w:rPr>
              <w:t>★★☆☆☆</w:t>
            </w:r>
          </w:p>
        </w:tc>
        <w:tc>
          <w:tcPr>
            <w:tcW w:type="dxa" w:w="2211"/>
          </w:tcPr>
          <w:p>
            <w:r>
              <w:rPr>
                <w:rFonts w:ascii="Arial" w:hAnsi="Arial" w:eastAsia="Arial"/>
                <w:color w:val="000000"/>
                <w:sz w:val="20"/>
              </w:rPr>
              <w:t>游戏建模、XR内容</w:t>
            </w:r>
          </w:p>
        </w:tc>
        <w:tc>
          <w:tcPr>
            <w:tcW w:type="dxa" w:w="2211"/>
          </w:tcPr>
          <w:p>
            <w:r>
              <w:rPr>
                <w:rFonts w:ascii="Arial" w:hAnsi="Arial" w:eastAsia="Arial"/>
                <w:color w:val="000000"/>
                <w:sz w:val="20"/>
              </w:rPr>
              <w:t>腾讯、华为、魔珐科技</w:t>
            </w:r>
          </w:p>
        </w:tc>
      </w:tr>
    </w:tbl>
    <w:p/>
    <w:p>
      <w:pPr>
        <w:spacing w:before="120" w:after="120"/>
      </w:pPr>
      <w:r>
        <w:rPr>
          <w:color w:val="000000"/>
          <w:sz w:val="16"/>
        </w:rPr>
        <w:t>━━━━━━━━━━━━━━━━━━━━━━━━━━━━━━━━━━━━━━━━━━━━━━━━━━━━━━━━━━━━</w:t>
      </w:r>
    </w:p>
    <w:p>
      <w:pPr>
        <w:spacing w:before="0" w:after="0" w:line="560" w:lineRule="exact"/>
        <w:jc w:val="left"/>
      </w:pPr>
      <w:r>
        <w:rPr>
          <w:rFonts w:ascii="仿宋" w:hAnsi="仿宋" w:eastAsia="仿宋"/>
          <w:b/>
          <w:sz w:val="32"/>
        </w:rPr>
        <w:t>6. 市场格局与竞争分析</w:t>
      </w:r>
    </w:p>
    <w:p>
      <w:pPr>
        <w:spacing w:before="0" w:after="0" w:line="560" w:lineRule="exact"/>
        <w:jc w:val="left"/>
      </w:pPr>
      <w:r>
        <w:rPr>
          <w:rFonts w:ascii="仿宋" w:hAnsi="仿宋" w:eastAsia="仿宋"/>
          <w:b/>
          <w:sz w:val="32"/>
        </w:rPr>
        <w:t>6.1 头部企业AI战略布局</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11"/>
        <w:gridCol w:w="2211"/>
        <w:gridCol w:w="2211"/>
        <w:gridCol w:w="2211"/>
      </w:tblGrid>
      <w:tr>
        <w:tc>
          <w:tcPr>
            <w:tcW w:type="dxa" w:w="2211"/>
            <w:shd w:fill="000000"/>
          </w:tcPr>
          <w:p>
            <w:pPr>
              <w:jc w:val="center"/>
            </w:pPr>
            <w:r>
              <w:rPr>
                <w:rFonts w:ascii="Arial" w:hAnsi="Arial"/>
                <w:b/>
                <w:color w:val="FFFFFF"/>
                <w:sz w:val="22"/>
              </w:rPr>
              <w:t>企业</w:t>
            </w:r>
          </w:p>
        </w:tc>
        <w:tc>
          <w:tcPr>
            <w:tcW w:type="dxa" w:w="2211"/>
            <w:shd w:fill="000000"/>
          </w:tcPr>
          <w:p>
            <w:pPr>
              <w:jc w:val="center"/>
            </w:pPr>
            <w:r>
              <w:rPr>
                <w:rFonts w:ascii="Arial" w:hAnsi="Arial"/>
                <w:b/>
                <w:color w:val="FFFFFF"/>
                <w:sz w:val="22"/>
              </w:rPr>
              <w:t>AI核心能力</w:t>
            </w:r>
          </w:p>
        </w:tc>
        <w:tc>
          <w:tcPr>
            <w:tcW w:type="dxa" w:w="2211"/>
            <w:shd w:fill="000000"/>
          </w:tcPr>
          <w:p>
            <w:pPr>
              <w:jc w:val="center"/>
            </w:pPr>
            <w:r>
              <w:rPr>
                <w:rFonts w:ascii="Arial" w:hAnsi="Arial"/>
                <w:b/>
                <w:color w:val="FFFFFF"/>
                <w:sz w:val="22"/>
              </w:rPr>
              <w:t>重点布局领域</w:t>
            </w:r>
          </w:p>
        </w:tc>
        <w:tc>
          <w:tcPr>
            <w:tcW w:type="dxa" w:w="2211"/>
            <w:shd w:fill="000000"/>
          </w:tcPr>
          <w:p>
            <w:pPr>
              <w:jc w:val="center"/>
            </w:pPr>
            <w:r>
              <w:rPr>
                <w:rFonts w:ascii="Arial" w:hAnsi="Arial"/>
                <w:b/>
                <w:color w:val="FFFFFF"/>
                <w:sz w:val="22"/>
              </w:rPr>
              <w:t>代表作/平台</w:t>
            </w:r>
          </w:p>
        </w:tc>
      </w:tr>
      <w:tr>
        <w:tc>
          <w:tcPr>
            <w:tcW w:type="dxa" w:w="2211"/>
          </w:tcPr>
          <w:p>
            <w:r>
              <w:rPr>
                <w:rFonts w:ascii="Arial" w:hAnsi="Arial" w:eastAsia="Arial"/>
                <w:b/>
                <w:sz w:val="20"/>
              </w:rPr>
              <w:t>百度</w:t>
            </w:r>
          </w:p>
        </w:tc>
        <w:tc>
          <w:tcPr>
            <w:tcW w:type="dxa" w:w="2211"/>
          </w:tcPr>
          <w:p>
            <w:r>
              <w:rPr>
                <w:rFonts w:ascii="Arial" w:hAnsi="Arial" w:eastAsia="Arial"/>
                <w:color w:val="000000"/>
                <w:sz w:val="20"/>
              </w:rPr>
              <w:t>大模型+自动驾驶</w:t>
            </w:r>
          </w:p>
        </w:tc>
        <w:tc>
          <w:tcPr>
            <w:tcW w:type="dxa" w:w="2211"/>
          </w:tcPr>
          <w:p>
            <w:r>
              <w:rPr>
                <w:rFonts w:ascii="Arial" w:hAnsi="Arial" w:eastAsia="Arial"/>
                <w:color w:val="000000"/>
                <w:sz w:val="20"/>
              </w:rPr>
              <w:t>搜索、自动驾驶、智慧交通</w:t>
            </w:r>
          </w:p>
        </w:tc>
        <w:tc>
          <w:tcPr>
            <w:tcW w:type="dxa" w:w="2211"/>
          </w:tcPr>
          <w:p>
            <w:r>
              <w:rPr>
                <w:rFonts w:ascii="Arial" w:hAnsi="Arial" w:eastAsia="Arial"/>
                <w:color w:val="000000"/>
                <w:sz w:val="20"/>
              </w:rPr>
              <w:t>文心一言、Apollo、萝卜快跑</w:t>
            </w:r>
          </w:p>
        </w:tc>
      </w:tr>
      <w:tr>
        <w:tc>
          <w:tcPr>
            <w:tcW w:type="dxa" w:w="2211"/>
            <w:shd w:fill="F5F5F5"/>
          </w:tcPr>
          <w:p>
            <w:r>
              <w:rPr>
                <w:rFonts w:ascii="Arial" w:hAnsi="Arial" w:eastAsia="Arial"/>
                <w:b/>
                <w:sz w:val="20"/>
              </w:rPr>
              <w:t>阿里巴巴</w:t>
            </w:r>
          </w:p>
        </w:tc>
        <w:tc>
          <w:tcPr>
            <w:tcW w:type="dxa" w:w="2211"/>
            <w:shd w:fill="F5F5F5"/>
          </w:tcPr>
          <w:p>
            <w:r>
              <w:rPr>
                <w:rFonts w:ascii="Arial" w:hAnsi="Arial" w:eastAsia="Arial"/>
                <w:color w:val="000000"/>
                <w:sz w:val="20"/>
              </w:rPr>
              <w:t>云+AI+电商</w:t>
            </w:r>
          </w:p>
        </w:tc>
        <w:tc>
          <w:tcPr>
            <w:tcW w:type="dxa" w:w="2211"/>
            <w:shd w:fill="F5F5F5"/>
          </w:tcPr>
          <w:p>
            <w:r>
              <w:rPr>
                <w:rFonts w:ascii="Arial" w:hAnsi="Arial" w:eastAsia="Arial"/>
                <w:color w:val="000000"/>
                <w:sz w:val="20"/>
              </w:rPr>
              <w:t>云计算、电商、金融</w:t>
            </w:r>
          </w:p>
        </w:tc>
        <w:tc>
          <w:tcPr>
            <w:tcW w:type="dxa" w:w="2211"/>
            <w:shd w:fill="F5F5F5"/>
          </w:tcPr>
          <w:p>
            <w:r>
              <w:rPr>
                <w:rFonts w:ascii="Arial" w:hAnsi="Arial" w:eastAsia="Arial"/>
                <w:color w:val="000000"/>
                <w:sz w:val="20"/>
              </w:rPr>
              <w:t>通义千问、supET、蚂蚁蚁盾</w:t>
            </w:r>
          </w:p>
        </w:tc>
      </w:tr>
      <w:tr>
        <w:tc>
          <w:tcPr>
            <w:tcW w:type="dxa" w:w="2211"/>
          </w:tcPr>
          <w:p>
            <w:r>
              <w:rPr>
                <w:rFonts w:ascii="Arial" w:hAnsi="Arial" w:eastAsia="Arial"/>
                <w:b/>
                <w:sz w:val="20"/>
              </w:rPr>
              <w:t>腾讯</w:t>
            </w:r>
          </w:p>
        </w:tc>
        <w:tc>
          <w:tcPr>
            <w:tcW w:type="dxa" w:w="2211"/>
          </w:tcPr>
          <w:p>
            <w:r>
              <w:rPr>
                <w:rFonts w:ascii="Arial" w:hAnsi="Arial" w:eastAsia="Arial"/>
                <w:color w:val="000000"/>
                <w:sz w:val="20"/>
              </w:rPr>
              <w:t>大模型+游戏AI+内容</w:t>
            </w:r>
          </w:p>
        </w:tc>
        <w:tc>
          <w:tcPr>
            <w:tcW w:type="dxa" w:w="2211"/>
          </w:tcPr>
          <w:p>
            <w:r>
              <w:rPr>
                <w:rFonts w:ascii="Arial" w:hAnsi="Arial" w:eastAsia="Arial"/>
                <w:color w:val="000000"/>
                <w:sz w:val="20"/>
              </w:rPr>
              <w:t>游戏、社交、内容</w:t>
            </w:r>
          </w:p>
        </w:tc>
        <w:tc>
          <w:tcPr>
            <w:tcW w:type="dxa" w:w="2211"/>
          </w:tcPr>
          <w:p>
            <w:r>
              <w:rPr>
                <w:rFonts w:ascii="Arial" w:hAnsi="Arial" w:eastAsia="Arial"/>
                <w:color w:val="000000"/>
                <w:sz w:val="20"/>
              </w:rPr>
              <w:t>混元大模型、AI Lab、腾讯觅影</w:t>
            </w:r>
          </w:p>
        </w:tc>
      </w:tr>
      <w:tr>
        <w:tc>
          <w:tcPr>
            <w:tcW w:type="dxa" w:w="2211"/>
            <w:shd w:fill="F5F5F5"/>
          </w:tcPr>
          <w:p>
            <w:r>
              <w:rPr>
                <w:rFonts w:ascii="Arial" w:hAnsi="Arial" w:eastAsia="Arial"/>
                <w:b/>
                <w:sz w:val="20"/>
              </w:rPr>
              <w:t>字节跳动</w:t>
            </w:r>
          </w:p>
        </w:tc>
        <w:tc>
          <w:tcPr>
            <w:tcW w:type="dxa" w:w="2211"/>
            <w:shd w:fill="F5F5F5"/>
          </w:tcPr>
          <w:p>
            <w:r>
              <w:rPr>
                <w:rFonts w:ascii="Arial" w:hAnsi="Arial" w:eastAsia="Arial"/>
                <w:color w:val="000000"/>
                <w:sz w:val="20"/>
              </w:rPr>
              <w:t>推荐+AIGC</w:t>
            </w:r>
          </w:p>
        </w:tc>
        <w:tc>
          <w:tcPr>
            <w:tcW w:type="dxa" w:w="2211"/>
            <w:shd w:fill="F5F5F5"/>
          </w:tcPr>
          <w:p>
            <w:r>
              <w:rPr>
                <w:rFonts w:ascii="Arial" w:hAnsi="Arial" w:eastAsia="Arial"/>
                <w:color w:val="000000"/>
                <w:sz w:val="20"/>
              </w:rPr>
              <w:t>短视频、内容、教育</w:t>
            </w:r>
          </w:p>
        </w:tc>
        <w:tc>
          <w:tcPr>
            <w:tcW w:type="dxa" w:w="2211"/>
            <w:shd w:fill="F5F5F5"/>
          </w:tcPr>
          <w:p>
            <w:r>
              <w:rPr>
                <w:rFonts w:ascii="Arial" w:hAnsi="Arial" w:eastAsia="Arial"/>
                <w:color w:val="000000"/>
                <w:sz w:val="20"/>
              </w:rPr>
              <w:t>豆包、剪映、抖音推荐引擎</w:t>
            </w:r>
          </w:p>
        </w:tc>
      </w:tr>
      <w:tr>
        <w:tc>
          <w:tcPr>
            <w:tcW w:type="dxa" w:w="2211"/>
          </w:tcPr>
          <w:p>
            <w:r>
              <w:rPr>
                <w:rFonts w:ascii="Arial" w:hAnsi="Arial" w:eastAsia="Arial"/>
                <w:b/>
                <w:sz w:val="20"/>
              </w:rPr>
              <w:t>华为</w:t>
            </w:r>
          </w:p>
        </w:tc>
        <w:tc>
          <w:tcPr>
            <w:tcW w:type="dxa" w:w="2211"/>
          </w:tcPr>
          <w:p>
            <w:r>
              <w:rPr>
                <w:rFonts w:ascii="Arial" w:hAnsi="Arial" w:eastAsia="Arial"/>
                <w:color w:val="000000"/>
                <w:sz w:val="20"/>
              </w:rPr>
              <w:t>AI芯片+全栈AI</w:t>
            </w:r>
          </w:p>
        </w:tc>
        <w:tc>
          <w:tcPr>
            <w:tcW w:type="dxa" w:w="2211"/>
          </w:tcPr>
          <w:p>
            <w:r>
              <w:rPr>
                <w:rFonts w:ascii="Arial" w:hAnsi="Arial" w:eastAsia="Arial"/>
                <w:color w:val="000000"/>
                <w:sz w:val="20"/>
              </w:rPr>
              <w:t>智能汽车、工业、智慧城市</w:t>
            </w:r>
          </w:p>
        </w:tc>
        <w:tc>
          <w:tcPr>
            <w:tcW w:type="dxa" w:w="2211"/>
          </w:tcPr>
          <w:p>
            <w:r>
              <w:rPr>
                <w:rFonts w:ascii="Arial" w:hAnsi="Arial" w:eastAsia="Arial"/>
                <w:color w:val="000000"/>
                <w:sz w:val="20"/>
              </w:rPr>
              <w:t>昇腾、ADS、盘古大模型</w:t>
            </w:r>
          </w:p>
        </w:tc>
      </w:tr>
      <w:tr>
        <w:tc>
          <w:tcPr>
            <w:tcW w:type="dxa" w:w="2211"/>
            <w:shd w:fill="F5F5F5"/>
          </w:tcPr>
          <w:p>
            <w:r>
              <w:rPr>
                <w:rFonts w:ascii="Arial" w:hAnsi="Arial" w:eastAsia="Arial"/>
                <w:b/>
                <w:sz w:val="20"/>
              </w:rPr>
              <w:t>科大讯飞</w:t>
            </w:r>
          </w:p>
        </w:tc>
        <w:tc>
          <w:tcPr>
            <w:tcW w:type="dxa" w:w="2211"/>
            <w:shd w:fill="F5F5F5"/>
          </w:tcPr>
          <w:p>
            <w:r>
              <w:rPr>
                <w:rFonts w:ascii="Arial" w:hAnsi="Arial" w:eastAsia="Arial"/>
                <w:color w:val="000000"/>
                <w:sz w:val="20"/>
              </w:rPr>
              <w:t>语音+教育+医疗</w:t>
            </w:r>
          </w:p>
        </w:tc>
        <w:tc>
          <w:tcPr>
            <w:tcW w:type="dxa" w:w="2211"/>
            <w:shd w:fill="F5F5F5"/>
          </w:tcPr>
          <w:p>
            <w:r>
              <w:rPr>
                <w:rFonts w:ascii="Arial" w:hAnsi="Arial" w:eastAsia="Arial"/>
                <w:color w:val="000000"/>
                <w:sz w:val="20"/>
              </w:rPr>
              <w:t>教育、医疗、政务</w:t>
            </w:r>
          </w:p>
        </w:tc>
        <w:tc>
          <w:tcPr>
            <w:tcW w:type="dxa" w:w="2211"/>
            <w:shd w:fill="F5F5F5"/>
          </w:tcPr>
          <w:p>
            <w:r>
              <w:rPr>
                <w:rFonts w:ascii="Arial" w:hAnsi="Arial" w:eastAsia="Arial"/>
                <w:color w:val="000000"/>
                <w:sz w:val="20"/>
              </w:rPr>
              <w:t>星火大模型、智医助理</w:t>
            </w:r>
          </w:p>
        </w:tc>
      </w:tr>
      <w:tr>
        <w:tc>
          <w:tcPr>
            <w:tcW w:type="dxa" w:w="2211"/>
          </w:tcPr>
          <w:p>
            <w:r>
              <w:rPr>
                <w:rFonts w:ascii="Arial" w:hAnsi="Arial" w:eastAsia="Arial"/>
                <w:b/>
                <w:sz w:val="20"/>
              </w:rPr>
              <w:t>商汤科技</w:t>
            </w:r>
          </w:p>
        </w:tc>
        <w:tc>
          <w:tcPr>
            <w:tcW w:type="dxa" w:w="2211"/>
          </w:tcPr>
          <w:p>
            <w:r>
              <w:rPr>
                <w:rFonts w:ascii="Arial" w:hAnsi="Arial" w:eastAsia="Arial"/>
                <w:color w:val="000000"/>
                <w:sz w:val="20"/>
              </w:rPr>
              <w:t>计算机视觉+大模型</w:t>
            </w:r>
          </w:p>
        </w:tc>
        <w:tc>
          <w:tcPr>
            <w:tcW w:type="dxa" w:w="2211"/>
          </w:tcPr>
          <w:p>
            <w:r>
              <w:rPr>
                <w:rFonts w:ascii="Arial" w:hAnsi="Arial" w:eastAsia="Arial"/>
                <w:color w:val="000000"/>
                <w:sz w:val="20"/>
              </w:rPr>
              <w:t>智能汽车、安防、医疗</w:t>
            </w:r>
          </w:p>
        </w:tc>
        <w:tc>
          <w:tcPr>
            <w:tcW w:type="dxa" w:w="2211"/>
          </w:tcPr>
          <w:p>
            <w:r>
              <w:rPr>
                <w:rFonts w:ascii="Arial" w:hAnsi="Arial" w:eastAsia="Arial"/>
                <w:color w:val="000000"/>
                <w:sz w:val="20"/>
              </w:rPr>
              <w:t>日日新大模型、绝影</w:t>
            </w:r>
          </w:p>
        </w:tc>
      </w:tr>
      <w:tr>
        <w:tc>
          <w:tcPr>
            <w:tcW w:type="dxa" w:w="2211"/>
            <w:shd w:fill="F5F5F5"/>
          </w:tcPr>
          <w:p>
            <w:r>
              <w:rPr>
                <w:rFonts w:ascii="Arial" w:hAnsi="Arial" w:eastAsia="Arial"/>
                <w:b/>
                <w:sz w:val="20"/>
              </w:rPr>
              <w:t>第四范式</w:t>
            </w:r>
          </w:p>
        </w:tc>
        <w:tc>
          <w:tcPr>
            <w:tcW w:type="dxa" w:w="2211"/>
            <w:shd w:fill="F5F5F5"/>
          </w:tcPr>
          <w:p>
            <w:r>
              <w:rPr>
                <w:rFonts w:ascii="Arial" w:hAnsi="Arial" w:eastAsia="Arial"/>
                <w:color w:val="000000"/>
                <w:sz w:val="20"/>
              </w:rPr>
              <w:t>决策智能</w:t>
            </w:r>
          </w:p>
        </w:tc>
        <w:tc>
          <w:tcPr>
            <w:tcW w:type="dxa" w:w="2211"/>
            <w:shd w:fill="F5F5F5"/>
          </w:tcPr>
          <w:p>
            <w:r>
              <w:rPr>
                <w:rFonts w:ascii="Arial" w:hAnsi="Arial" w:eastAsia="Arial"/>
                <w:color w:val="000000"/>
                <w:sz w:val="20"/>
              </w:rPr>
              <w:t>金融、零售、制造</w:t>
            </w:r>
          </w:p>
        </w:tc>
        <w:tc>
          <w:tcPr>
            <w:tcW w:type="dxa" w:w="2211"/>
            <w:shd w:fill="F5F5F5"/>
          </w:tcPr>
          <w:p>
            <w:r>
              <w:rPr>
                <w:rFonts w:ascii="Arial" w:hAnsi="Arial" w:eastAsia="Arial"/>
                <w:color w:val="000000"/>
                <w:sz w:val="20"/>
              </w:rPr>
              <w:t>先知平台</w:t>
            </w:r>
          </w:p>
        </w:tc>
      </w:tr>
      <w:tr>
        <w:tc>
          <w:tcPr>
            <w:tcW w:type="dxa" w:w="2211"/>
          </w:tcPr>
          <w:p>
            <w:r>
              <w:rPr>
                <w:rFonts w:ascii="Arial" w:hAnsi="Arial" w:eastAsia="Arial"/>
                <w:b/>
                <w:sz w:val="20"/>
              </w:rPr>
              <w:t>智谱AI</w:t>
            </w:r>
          </w:p>
        </w:tc>
        <w:tc>
          <w:tcPr>
            <w:tcW w:type="dxa" w:w="2211"/>
          </w:tcPr>
          <w:p>
            <w:r>
              <w:rPr>
                <w:rFonts w:ascii="Arial" w:hAnsi="Arial" w:eastAsia="Arial"/>
                <w:color w:val="000000"/>
                <w:sz w:val="20"/>
              </w:rPr>
              <w:t>大模型</w:t>
            </w:r>
          </w:p>
        </w:tc>
        <w:tc>
          <w:tcPr>
            <w:tcW w:type="dxa" w:w="2211"/>
          </w:tcPr>
          <w:p>
            <w:r>
              <w:rPr>
                <w:rFonts w:ascii="Arial" w:hAnsi="Arial" w:eastAsia="Arial"/>
                <w:color w:val="000000"/>
                <w:sz w:val="20"/>
              </w:rPr>
              <w:t>企业服务、教育</w:t>
            </w:r>
          </w:p>
        </w:tc>
        <w:tc>
          <w:tcPr>
            <w:tcW w:type="dxa" w:w="2211"/>
          </w:tcPr>
          <w:p>
            <w:r>
              <w:rPr>
                <w:rFonts w:ascii="Arial" w:hAnsi="Arial" w:eastAsia="Arial"/>
                <w:color w:val="000000"/>
                <w:sz w:val="20"/>
              </w:rPr>
              <w:t>智谱清言（GLM）</w:t>
            </w:r>
          </w:p>
        </w:tc>
      </w:tr>
      <w:tr>
        <w:tc>
          <w:tcPr>
            <w:tcW w:type="dxa" w:w="2211"/>
            <w:shd w:fill="F5F5F5"/>
          </w:tcPr>
          <w:p>
            <w:r>
              <w:rPr>
                <w:rFonts w:ascii="Arial" w:hAnsi="Arial" w:eastAsia="Arial"/>
                <w:b/>
                <w:sz w:val="20"/>
              </w:rPr>
              <w:t>月之暗面</w:t>
            </w:r>
          </w:p>
        </w:tc>
        <w:tc>
          <w:tcPr>
            <w:tcW w:type="dxa" w:w="2211"/>
            <w:shd w:fill="F5F5F5"/>
          </w:tcPr>
          <w:p>
            <w:r>
              <w:rPr>
                <w:rFonts w:ascii="Arial" w:hAnsi="Arial" w:eastAsia="Arial"/>
                <w:color w:val="000000"/>
                <w:sz w:val="20"/>
              </w:rPr>
              <w:t>大模型</w:t>
            </w:r>
          </w:p>
        </w:tc>
        <w:tc>
          <w:tcPr>
            <w:tcW w:type="dxa" w:w="2211"/>
            <w:shd w:fill="F5F5F5"/>
          </w:tcPr>
          <w:p>
            <w:r>
              <w:rPr>
                <w:rFonts w:ascii="Arial" w:hAnsi="Arial" w:eastAsia="Arial"/>
                <w:color w:val="000000"/>
                <w:sz w:val="20"/>
              </w:rPr>
              <w:t>消费级AI助手</w:t>
            </w:r>
          </w:p>
        </w:tc>
        <w:tc>
          <w:tcPr>
            <w:tcW w:type="dxa" w:w="2211"/>
            <w:shd w:fill="F5F5F5"/>
          </w:tcPr>
          <w:p>
            <w:r>
              <w:rPr>
                <w:rFonts w:ascii="Arial" w:hAnsi="Arial" w:eastAsia="Arial"/>
                <w:color w:val="000000"/>
                <w:sz w:val="20"/>
              </w:rPr>
              <w:t>Kimi</w:t>
            </w:r>
          </w:p>
        </w:tc>
      </w:tr>
    </w:tbl>
    <w:p/>
    <w:p>
      <w:pPr>
        <w:spacing w:before="0" w:after="0" w:line="560" w:lineRule="exact"/>
        <w:jc w:val="left"/>
      </w:pPr>
      <w:r>
        <w:rPr>
          <w:rFonts w:ascii="仿宋" w:hAnsi="仿宋" w:eastAsia="仿宋"/>
          <w:b/>
          <w:sz w:val="32"/>
        </w:rPr>
        <w:t>6.2 竞争格局特征</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**互联网巨头全面布局**：百度、阿里、腾讯、字节跳动等互联网巨头在AI基础设施（大模型、云计算、AI芯片）和应用层全面布局，形成"平台+生态"的竞争壁垒。</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**AI初创企业差异化竞争**：商汤、旷视、第四范式等AI企业在细分领域深耕，以技术优势和行业know-how建立竞争壁垒，但面临互联网巨头的挤压。</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**传统行业龙头企业自建AI能力**：国家电网、招商银行、三一重工等传统行业龙头企业积极自建AI能力，形成行业AI解决方案。</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**大模型引发新一轮竞争**：2023年以来，大模型成为竞争焦点，"百模大战"推动AI技术能力快速迭代，但同时也带来算力成本高企、同质化竞争等问题。</w:t>
      </w:r>
    </w:p>
    <w:p>
      <w:pPr>
        <w:spacing w:before="120" w:after="120"/>
      </w:pPr>
      <w:r>
        <w:rPr>
          <w:color w:val="000000"/>
          <w:sz w:val="16"/>
        </w:rPr>
        <w:t>━━━━━━━━━━━━━━━━━━━━━━━━━━━━━━━━━━━━━━━━━━━━━━━━━━━━━━━━━━━━</w:t>
      </w:r>
    </w:p>
    <w:p>
      <w:pPr>
        <w:spacing w:before="0" w:after="0" w:line="560" w:lineRule="exact"/>
        <w:jc w:val="left"/>
      </w:pPr>
      <w:r>
        <w:rPr>
          <w:rFonts w:ascii="仿宋" w:hAnsi="仿宋" w:eastAsia="仿宋"/>
          <w:b/>
          <w:sz w:val="32"/>
        </w:rPr>
        <w:t>7. 区域发展布局</w:t>
      </w:r>
    </w:p>
    <w:p>
      <w:pPr>
        <w:spacing w:before="0" w:after="0" w:line="560" w:lineRule="exact"/>
        <w:jc w:val="left"/>
      </w:pPr>
      <w:r>
        <w:rPr>
          <w:rFonts w:ascii="仿宋" w:hAnsi="仿宋" w:eastAsia="仿宋"/>
          <w:b/>
          <w:sz w:val="32"/>
        </w:rPr>
        <w:t>7.1 四大AI产业集群</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集群</w:t>
            </w:r>
          </w:p>
        </w:tc>
        <w:tc>
          <w:tcPr>
            <w:tcW w:type="dxa" w:w="1769"/>
            <w:shd w:fill="000000"/>
          </w:tcPr>
          <w:p>
            <w:pPr>
              <w:jc w:val="center"/>
            </w:pPr>
            <w:r>
              <w:rPr>
                <w:rFonts w:ascii="Arial" w:hAnsi="Arial"/>
                <w:b/>
                <w:color w:val="FFFFFF"/>
                <w:sz w:val="22"/>
              </w:rPr>
              <w:t>核心城市</w:t>
            </w:r>
          </w:p>
        </w:tc>
        <w:tc>
          <w:tcPr>
            <w:tcW w:type="dxa" w:w="1769"/>
            <w:shd w:fill="000000"/>
          </w:tcPr>
          <w:p>
            <w:pPr>
              <w:jc w:val="center"/>
            </w:pPr>
            <w:r>
              <w:rPr>
                <w:rFonts w:ascii="Arial" w:hAnsi="Arial"/>
                <w:b/>
                <w:color w:val="FFFFFF"/>
                <w:sz w:val="22"/>
              </w:rPr>
              <w:t>主要优势</w:t>
            </w:r>
          </w:p>
        </w:tc>
        <w:tc>
          <w:tcPr>
            <w:tcW w:type="dxa" w:w="1769"/>
            <w:shd w:fill="000000"/>
          </w:tcPr>
          <w:p>
            <w:pPr>
              <w:jc w:val="center"/>
            </w:pPr>
            <w:r>
              <w:rPr>
                <w:rFonts w:ascii="Arial" w:hAnsi="Arial"/>
                <w:b/>
                <w:color w:val="FFFFFF"/>
                <w:sz w:val="22"/>
              </w:rPr>
              <w:t>代表企业</w:t>
            </w:r>
          </w:p>
        </w:tc>
        <w:tc>
          <w:tcPr>
            <w:tcW w:type="dxa" w:w="1769"/>
            <w:shd w:fill="000000"/>
          </w:tcPr>
          <w:p>
            <w:pPr>
              <w:jc w:val="center"/>
            </w:pPr>
            <w:r>
              <w:rPr>
                <w:rFonts w:ascii="Arial" w:hAnsi="Arial"/>
                <w:b/>
                <w:color w:val="FFFFFF"/>
                <w:sz w:val="22"/>
              </w:rPr>
              <w:t>产业规模</w:t>
            </w:r>
          </w:p>
        </w:tc>
      </w:tr>
      <w:tr>
        <w:tc>
          <w:tcPr>
            <w:tcW w:type="dxa" w:w="1769"/>
          </w:tcPr>
          <w:p>
            <w:r>
              <w:rPr>
                <w:rFonts w:ascii="Arial" w:hAnsi="Arial" w:eastAsia="Arial"/>
                <w:b/>
                <w:sz w:val="20"/>
              </w:rPr>
              <w:t>京津冀</w:t>
            </w:r>
          </w:p>
        </w:tc>
        <w:tc>
          <w:tcPr>
            <w:tcW w:type="dxa" w:w="1769"/>
          </w:tcPr>
          <w:p>
            <w:r>
              <w:rPr>
                <w:rFonts w:ascii="Arial" w:hAnsi="Arial" w:eastAsia="Arial"/>
                <w:color w:val="000000"/>
                <w:sz w:val="20"/>
              </w:rPr>
              <w:t>北京、天津</w:t>
            </w:r>
          </w:p>
        </w:tc>
        <w:tc>
          <w:tcPr>
            <w:tcW w:type="dxa" w:w="1769"/>
          </w:tcPr>
          <w:p>
            <w:r>
              <w:rPr>
                <w:rFonts w:ascii="Arial" w:hAnsi="Arial" w:eastAsia="Arial"/>
                <w:color w:val="000000"/>
                <w:sz w:val="20"/>
              </w:rPr>
              <w:t>科研院所集聚、政策高地</w:t>
            </w:r>
          </w:p>
        </w:tc>
        <w:tc>
          <w:tcPr>
            <w:tcW w:type="dxa" w:w="1769"/>
          </w:tcPr>
          <w:p>
            <w:r>
              <w:rPr>
                <w:rFonts w:ascii="Arial" w:hAnsi="Arial" w:eastAsia="Arial"/>
                <w:color w:val="000000"/>
                <w:sz w:val="20"/>
              </w:rPr>
              <w:t>百度、字节、智谱</w:t>
            </w:r>
          </w:p>
        </w:tc>
        <w:tc>
          <w:tcPr>
            <w:tcW w:type="dxa" w:w="1769"/>
          </w:tcPr>
          <w:p>
            <w:r>
              <w:rPr>
                <w:rFonts w:ascii="Arial" w:hAnsi="Arial" w:eastAsia="Arial"/>
                <w:color w:val="000000"/>
                <w:sz w:val="20"/>
              </w:rPr>
              <w:t>~1800亿</w:t>
            </w:r>
          </w:p>
        </w:tc>
      </w:tr>
      <w:tr>
        <w:tc>
          <w:tcPr>
            <w:tcW w:type="dxa" w:w="1769"/>
            <w:shd w:fill="F5F5F5"/>
          </w:tcPr>
          <w:p>
            <w:r>
              <w:rPr>
                <w:rFonts w:ascii="Arial" w:hAnsi="Arial" w:eastAsia="Arial"/>
                <w:b/>
                <w:sz w:val="20"/>
              </w:rPr>
              <w:t>长三角</w:t>
            </w:r>
          </w:p>
        </w:tc>
        <w:tc>
          <w:tcPr>
            <w:tcW w:type="dxa" w:w="1769"/>
            <w:shd w:fill="F5F5F5"/>
          </w:tcPr>
          <w:p>
            <w:r>
              <w:rPr>
                <w:rFonts w:ascii="Arial" w:hAnsi="Arial" w:eastAsia="Arial"/>
                <w:color w:val="000000"/>
                <w:sz w:val="20"/>
              </w:rPr>
              <w:t>上海、杭州、苏州</w:t>
            </w:r>
          </w:p>
        </w:tc>
        <w:tc>
          <w:tcPr>
            <w:tcW w:type="dxa" w:w="1769"/>
            <w:shd w:fill="F5F5F5"/>
          </w:tcPr>
          <w:p>
            <w:r>
              <w:rPr>
                <w:rFonts w:ascii="Arial" w:hAnsi="Arial" w:eastAsia="Arial"/>
                <w:color w:val="000000"/>
                <w:sz w:val="20"/>
              </w:rPr>
              <w:t>金融科技、智能制造</w:t>
            </w:r>
          </w:p>
        </w:tc>
        <w:tc>
          <w:tcPr>
            <w:tcW w:type="dxa" w:w="1769"/>
            <w:shd w:fill="F5F5F5"/>
          </w:tcPr>
          <w:p>
            <w:r>
              <w:rPr>
                <w:rFonts w:ascii="Arial" w:hAnsi="Arial" w:eastAsia="Arial"/>
                <w:color w:val="000000"/>
                <w:sz w:val="20"/>
              </w:rPr>
              <w:t>阿里、商汤、依图</w:t>
            </w:r>
          </w:p>
        </w:tc>
        <w:tc>
          <w:tcPr>
            <w:tcW w:type="dxa" w:w="1769"/>
            <w:shd w:fill="F5F5F5"/>
          </w:tcPr>
          <w:p>
            <w:r>
              <w:rPr>
                <w:rFonts w:ascii="Arial" w:hAnsi="Arial" w:eastAsia="Arial"/>
                <w:color w:val="000000"/>
                <w:sz w:val="20"/>
              </w:rPr>
              <w:t>~1600亿</w:t>
            </w:r>
          </w:p>
        </w:tc>
      </w:tr>
      <w:tr>
        <w:tc>
          <w:tcPr>
            <w:tcW w:type="dxa" w:w="1769"/>
          </w:tcPr>
          <w:p>
            <w:r>
              <w:rPr>
                <w:rFonts w:ascii="Arial" w:hAnsi="Arial" w:eastAsia="Arial"/>
                <w:b/>
                <w:sz w:val="20"/>
              </w:rPr>
              <w:t>珠三角</w:t>
            </w:r>
          </w:p>
        </w:tc>
        <w:tc>
          <w:tcPr>
            <w:tcW w:type="dxa" w:w="1769"/>
          </w:tcPr>
          <w:p>
            <w:r>
              <w:rPr>
                <w:rFonts w:ascii="Arial" w:hAnsi="Arial" w:eastAsia="Arial"/>
                <w:color w:val="000000"/>
                <w:sz w:val="20"/>
              </w:rPr>
              <w:t>深圳、广州</w:t>
            </w:r>
          </w:p>
        </w:tc>
        <w:tc>
          <w:tcPr>
            <w:tcW w:type="dxa" w:w="1769"/>
          </w:tcPr>
          <w:p>
            <w:r>
              <w:rPr>
                <w:rFonts w:ascii="Arial" w:hAnsi="Arial" w:eastAsia="Arial"/>
                <w:color w:val="000000"/>
                <w:sz w:val="20"/>
              </w:rPr>
              <w:t>硬件制造、科技金融</w:t>
            </w:r>
          </w:p>
        </w:tc>
        <w:tc>
          <w:tcPr>
            <w:tcW w:type="dxa" w:w="1769"/>
          </w:tcPr>
          <w:p>
            <w:r>
              <w:rPr>
                <w:rFonts w:ascii="Arial" w:hAnsi="Arial" w:eastAsia="Arial"/>
                <w:color w:val="000000"/>
                <w:sz w:val="20"/>
              </w:rPr>
              <w:t>华为、腾讯、大疆</w:t>
            </w:r>
          </w:p>
        </w:tc>
        <w:tc>
          <w:tcPr>
            <w:tcW w:type="dxa" w:w="1769"/>
          </w:tcPr>
          <w:p>
            <w:r>
              <w:rPr>
                <w:rFonts w:ascii="Arial" w:hAnsi="Arial" w:eastAsia="Arial"/>
                <w:color w:val="000000"/>
                <w:sz w:val="20"/>
              </w:rPr>
              <w:t>~1500亿</w:t>
            </w:r>
          </w:p>
        </w:tc>
      </w:tr>
      <w:tr>
        <w:tc>
          <w:tcPr>
            <w:tcW w:type="dxa" w:w="1769"/>
            <w:shd w:fill="F5F5F5"/>
          </w:tcPr>
          <w:p>
            <w:r>
              <w:rPr>
                <w:rFonts w:ascii="Arial" w:hAnsi="Arial" w:eastAsia="Arial"/>
                <w:b/>
                <w:sz w:val="20"/>
              </w:rPr>
              <w:t>成渝</w:t>
            </w:r>
          </w:p>
        </w:tc>
        <w:tc>
          <w:tcPr>
            <w:tcW w:type="dxa" w:w="1769"/>
            <w:shd w:fill="F5F5F5"/>
          </w:tcPr>
          <w:p>
            <w:r>
              <w:rPr>
                <w:rFonts w:ascii="Arial" w:hAnsi="Arial" w:eastAsia="Arial"/>
                <w:color w:val="000000"/>
                <w:sz w:val="20"/>
              </w:rPr>
              <w:t>成都、重庆</w:t>
            </w:r>
          </w:p>
        </w:tc>
        <w:tc>
          <w:tcPr>
            <w:tcW w:type="dxa" w:w="1769"/>
            <w:shd w:fill="F5F5F5"/>
          </w:tcPr>
          <w:p>
            <w:r>
              <w:rPr>
                <w:rFonts w:ascii="Arial" w:hAnsi="Arial" w:eastAsia="Arial"/>
                <w:color w:val="000000"/>
                <w:sz w:val="20"/>
              </w:rPr>
              <w:t>本地产业融合、人才成本优势</w:t>
            </w:r>
          </w:p>
        </w:tc>
        <w:tc>
          <w:tcPr>
            <w:tcW w:type="dxa" w:w="1769"/>
            <w:shd w:fill="F5F5F5"/>
          </w:tcPr>
          <w:p>
            <w:r>
              <w:rPr>
                <w:rFonts w:ascii="Arial" w:hAnsi="Arial" w:eastAsia="Arial"/>
                <w:color w:val="000000"/>
                <w:sz w:val="20"/>
              </w:rPr>
              <w:t>科大讯飞（成都）</w:t>
            </w:r>
          </w:p>
        </w:tc>
        <w:tc>
          <w:tcPr>
            <w:tcW w:type="dxa" w:w="1769"/>
            <w:shd w:fill="F5F5F5"/>
          </w:tcPr>
          <w:p>
            <w:r>
              <w:rPr>
                <w:rFonts w:ascii="Arial" w:hAnsi="Arial" w:eastAsia="Arial"/>
                <w:color w:val="000000"/>
                <w:sz w:val="20"/>
              </w:rPr>
              <w:t>~400亿</w:t>
            </w:r>
          </w:p>
        </w:tc>
      </w:tr>
    </w:tbl>
    <w:p/>
    <w:p>
      <w:pPr>
        <w:spacing w:before="0" w:after="0" w:line="560" w:lineRule="exact"/>
        <w:jc w:val="left"/>
      </w:pPr>
      <w:r>
        <w:rPr>
          <w:rFonts w:ascii="仿宋" w:hAnsi="仿宋" w:eastAsia="仿宋"/>
          <w:b/>
          <w:sz w:val="32"/>
        </w:rPr>
        <w:t>7.2 重点城市AI产业发展</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**北京**：全国AI产业高地，拥有超1000家AI企业，集聚度全国第一。海淀区中关村、亦庄经开区是核心聚集区。</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**上海**：AI产业"东西联动"，浦东张江+徐汇漕河泾双重引擎，在金融AI、自动驾驶方面优势明显。</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**深圳**：以华为、腾讯等企业为龙头，在AI芯片、智能硬件方面全国领先。</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**杭州**：以阿里巴巴为龙头带动，在电商AI、云计算方面形成完整生态。</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**武汉**：国家新一代人工智能创新发展试验区，"萝卜快跑"自动驾驶示范全国领先。</w:t>
      </w:r>
    </w:p>
    <w:p>
      <w:pPr>
        <w:spacing w:before="120" w:after="120"/>
      </w:pPr>
      <w:r>
        <w:rPr>
          <w:color w:val="000000"/>
          <w:sz w:val="16"/>
        </w:rPr>
        <w:t>━━━━━━━━━━━━━━━━━━━━━━━━━━━━━━━━━━━━━━━━━━━━━━━━━━━━━━━━━━━━</w:t>
      </w:r>
    </w:p>
    <w:p>
      <w:pPr>
        <w:spacing w:before="0" w:after="0" w:line="560" w:lineRule="exact"/>
        <w:jc w:val="left"/>
      </w:pPr>
      <w:r>
        <w:rPr>
          <w:rFonts w:ascii="仿宋" w:hAnsi="仿宋" w:eastAsia="仿宋"/>
          <w:b/>
          <w:sz w:val="32"/>
        </w:rPr>
        <w:t>8. 政策环境与监管</w:t>
      </w:r>
    </w:p>
    <w:p>
      <w:pPr>
        <w:spacing w:before="0" w:after="0" w:line="560" w:lineRule="exact"/>
        <w:jc w:val="left"/>
      </w:pPr>
      <w:r>
        <w:rPr>
          <w:rFonts w:ascii="仿宋" w:hAnsi="仿宋" w:eastAsia="仿宋"/>
          <w:b/>
          <w:sz w:val="32"/>
        </w:rPr>
        <w:t>8.1 国家级AI政策框架</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48"/>
        <w:gridCol w:w="2948"/>
        <w:gridCol w:w="2948"/>
      </w:tblGrid>
      <w:tr>
        <w:tc>
          <w:tcPr>
            <w:tcW w:type="dxa" w:w="2948"/>
            <w:shd w:fill="000000"/>
          </w:tcPr>
          <w:p>
            <w:pPr>
              <w:jc w:val="center"/>
            </w:pPr>
            <w:r>
              <w:rPr>
                <w:rFonts w:ascii="Arial" w:hAnsi="Arial"/>
                <w:b/>
                <w:color w:val="FFFFFF"/>
                <w:sz w:val="22"/>
              </w:rPr>
              <w:t>时间</w:t>
            </w:r>
          </w:p>
        </w:tc>
        <w:tc>
          <w:tcPr>
            <w:tcW w:type="dxa" w:w="2948"/>
            <w:shd w:fill="000000"/>
          </w:tcPr>
          <w:p>
            <w:pPr>
              <w:jc w:val="center"/>
            </w:pPr>
            <w:r>
              <w:rPr>
                <w:rFonts w:ascii="Arial" w:hAnsi="Arial"/>
                <w:b/>
                <w:color w:val="FFFFFF"/>
                <w:sz w:val="22"/>
              </w:rPr>
              <w:t>政策文件</w:t>
            </w:r>
          </w:p>
        </w:tc>
        <w:tc>
          <w:tcPr>
            <w:tcW w:type="dxa" w:w="2948"/>
            <w:shd w:fill="000000"/>
          </w:tcPr>
          <w:p>
            <w:pPr>
              <w:jc w:val="center"/>
            </w:pPr>
            <w:r>
              <w:rPr>
                <w:rFonts w:ascii="Arial" w:hAnsi="Arial"/>
                <w:b/>
                <w:color w:val="FFFFFF"/>
                <w:sz w:val="22"/>
              </w:rPr>
              <w:t>核心内容</w:t>
            </w:r>
          </w:p>
        </w:tc>
      </w:tr>
      <w:tr>
        <w:tc>
          <w:tcPr>
            <w:tcW w:type="dxa" w:w="2948"/>
          </w:tcPr>
          <w:p>
            <w:r>
              <w:rPr>
                <w:rFonts w:ascii="Arial" w:hAnsi="Arial" w:eastAsia="Arial"/>
                <w:color w:val="000000"/>
                <w:sz w:val="20"/>
              </w:rPr>
              <w:t>2017</w:t>
            </w:r>
          </w:p>
        </w:tc>
        <w:tc>
          <w:tcPr>
            <w:tcW w:type="dxa" w:w="2948"/>
          </w:tcPr>
          <w:p>
            <w:r>
              <w:rPr>
                <w:rFonts w:ascii="Arial" w:hAnsi="Arial" w:eastAsia="Arial"/>
                <w:color w:val="000000"/>
                <w:sz w:val="20"/>
              </w:rPr>
              <w:t>《新一代人工智能发展规划》（国发〔2017〕35号）</w:t>
            </w:r>
          </w:p>
        </w:tc>
        <w:tc>
          <w:tcPr>
            <w:tcW w:type="dxa" w:w="2948"/>
          </w:tcPr>
          <w:p>
            <w:r>
              <w:rPr>
                <w:rFonts w:ascii="Arial" w:hAnsi="Arial" w:eastAsia="Arial"/>
                <w:color w:val="000000"/>
                <w:sz w:val="20"/>
              </w:rPr>
              <w:t>三步走战略目标，到2030年AI理论、技术与应用总体达到世界领先水平</w:t>
            </w:r>
          </w:p>
        </w:tc>
      </w:tr>
      <w:tr>
        <w:tc>
          <w:tcPr>
            <w:tcW w:type="dxa" w:w="2948"/>
            <w:shd w:fill="F5F5F5"/>
          </w:tcPr>
          <w:p>
            <w:r>
              <w:rPr>
                <w:rFonts w:ascii="Arial" w:hAnsi="Arial" w:eastAsia="Arial"/>
                <w:color w:val="000000"/>
                <w:sz w:val="20"/>
              </w:rPr>
              <w:t>2021</w:t>
            </w:r>
          </w:p>
        </w:tc>
        <w:tc>
          <w:tcPr>
            <w:tcW w:type="dxa" w:w="2948"/>
            <w:shd w:fill="F5F5F5"/>
          </w:tcPr>
          <w:p>
            <w:r>
              <w:rPr>
                <w:rFonts w:ascii="Arial" w:hAnsi="Arial" w:eastAsia="Arial"/>
                <w:color w:val="000000"/>
                <w:sz w:val="20"/>
              </w:rPr>
              <w:t>《"十四五"规划和2035年远景目标纲要》</w:t>
            </w:r>
          </w:p>
        </w:tc>
        <w:tc>
          <w:tcPr>
            <w:tcW w:type="dxa" w:w="2948"/>
            <w:shd w:fill="F5F5F5"/>
          </w:tcPr>
          <w:p>
            <w:r>
              <w:rPr>
                <w:rFonts w:ascii="Arial" w:hAnsi="Arial" w:eastAsia="Arial"/>
                <w:color w:val="000000"/>
                <w:sz w:val="20"/>
              </w:rPr>
              <w:t>AI列为前沿科技攻关重点领域</w:t>
            </w:r>
          </w:p>
        </w:tc>
      </w:tr>
      <w:tr>
        <w:tc>
          <w:tcPr>
            <w:tcW w:type="dxa" w:w="2948"/>
          </w:tcPr>
          <w:p>
            <w:r>
              <w:rPr>
                <w:rFonts w:ascii="Arial" w:hAnsi="Arial" w:eastAsia="Arial"/>
                <w:color w:val="000000"/>
                <w:sz w:val="20"/>
              </w:rPr>
              <w:t>2022</w:t>
            </w:r>
          </w:p>
        </w:tc>
        <w:tc>
          <w:tcPr>
            <w:tcW w:type="dxa" w:w="2948"/>
          </w:tcPr>
          <w:p>
            <w:r>
              <w:rPr>
                <w:rFonts w:ascii="Arial" w:hAnsi="Arial" w:eastAsia="Arial"/>
                <w:color w:val="000000"/>
                <w:sz w:val="20"/>
              </w:rPr>
              <w:t>《"十四五"人工智能发展规划》</w:t>
            </w:r>
          </w:p>
        </w:tc>
        <w:tc>
          <w:tcPr>
            <w:tcW w:type="dxa" w:w="2948"/>
          </w:tcPr>
          <w:p>
            <w:r>
              <w:rPr>
                <w:rFonts w:ascii="Arial" w:hAnsi="Arial" w:eastAsia="Arial"/>
                <w:color w:val="000000"/>
                <w:sz w:val="20"/>
              </w:rPr>
              <w:t>提出到2025年AI核心产业规模超5000亿元</w:t>
            </w:r>
          </w:p>
        </w:tc>
      </w:tr>
      <w:tr>
        <w:tc>
          <w:tcPr>
            <w:tcW w:type="dxa" w:w="2948"/>
            <w:shd w:fill="F5F5F5"/>
          </w:tcPr>
          <w:p>
            <w:r>
              <w:rPr>
                <w:rFonts w:ascii="Arial" w:hAnsi="Arial" w:eastAsia="Arial"/>
                <w:color w:val="000000"/>
                <w:sz w:val="20"/>
              </w:rPr>
              <w:t>2023</w:t>
            </w:r>
          </w:p>
        </w:tc>
        <w:tc>
          <w:tcPr>
            <w:tcW w:type="dxa" w:w="2948"/>
            <w:shd w:fill="F5F5F5"/>
          </w:tcPr>
          <w:p>
            <w:r>
              <w:rPr>
                <w:rFonts w:ascii="Arial" w:hAnsi="Arial" w:eastAsia="Arial"/>
                <w:color w:val="000000"/>
                <w:sz w:val="20"/>
              </w:rPr>
              <w:t>《生成式人工智能服务管理暂行办法》</w:t>
            </w:r>
          </w:p>
        </w:tc>
        <w:tc>
          <w:tcPr>
            <w:tcW w:type="dxa" w:w="2948"/>
            <w:shd w:fill="F5F5F5"/>
          </w:tcPr>
          <w:p>
            <w:r>
              <w:rPr>
                <w:rFonts w:ascii="Arial" w:hAnsi="Arial" w:eastAsia="Arial"/>
                <w:color w:val="000000"/>
                <w:sz w:val="20"/>
              </w:rPr>
              <w:t>首个生成式AI监管法规，明确"鼓励创新+规范发展"原则</w:t>
            </w:r>
          </w:p>
        </w:tc>
      </w:tr>
      <w:tr>
        <w:tc>
          <w:tcPr>
            <w:tcW w:type="dxa" w:w="2948"/>
          </w:tcPr>
          <w:p>
            <w:r>
              <w:rPr>
                <w:rFonts w:ascii="Arial" w:hAnsi="Arial" w:eastAsia="Arial"/>
                <w:color w:val="000000"/>
                <w:sz w:val="20"/>
              </w:rPr>
              <w:t>2024</w:t>
            </w:r>
          </w:p>
        </w:tc>
        <w:tc>
          <w:tcPr>
            <w:tcW w:type="dxa" w:w="2948"/>
          </w:tcPr>
          <w:p>
            <w:r>
              <w:rPr>
                <w:rFonts w:ascii="Arial" w:hAnsi="Arial" w:eastAsia="Arial"/>
                <w:color w:val="000000"/>
                <w:sz w:val="20"/>
              </w:rPr>
              <w:t>《政府工作报告》</w:t>
            </w:r>
          </w:p>
        </w:tc>
        <w:tc>
          <w:tcPr>
            <w:tcW w:type="dxa" w:w="2948"/>
          </w:tcPr>
          <w:p>
            <w:r>
              <w:rPr>
                <w:rFonts w:ascii="Arial" w:hAnsi="Arial" w:eastAsia="Arial"/>
                <w:color w:val="000000"/>
                <w:sz w:val="20"/>
              </w:rPr>
              <w:t>首次提出开展"人工智能+"行动，推动AI与实体经济深度融合</w:t>
            </w:r>
          </w:p>
        </w:tc>
      </w:tr>
    </w:tbl>
    <w:p/>
    <w:p>
      <w:pPr>
        <w:spacing w:before="0" w:after="0" w:line="560" w:lineRule="exact"/>
        <w:jc w:val="left"/>
      </w:pPr>
      <w:r>
        <w:rPr>
          <w:rFonts w:ascii="仿宋" w:hAnsi="仿宋" w:eastAsia="仿宋"/>
          <w:b/>
          <w:sz w:val="32"/>
        </w:rPr>
        <w:t>8.2 地方政策配套</w:t>
      </w:r>
    </w:p>
    <w:p>
      <w:pPr>
        <w:spacing w:before="0" w:after="0" w:line="560" w:lineRule="exact"/>
        <w:ind w:firstLine="440"/>
        <w:jc w:val="both"/>
      </w:pPr>
      <w:r>
        <w:rPr>
          <w:rFonts w:ascii="仿宋" w:hAnsi="仿宋" w:eastAsia="仿宋"/>
          <w:sz w:val="22"/>
        </w:rPr>
        <w:t>全国已有超30个省市出台了AI产业发展专项政策，形成"国家规划+地方配套"的政策体系。北京、上海、深圳、杭州等重点城市纷纷出台AI大模型专项支持政策，提供算力补贴、场景开放、人才引进等支持措施。</w:t>
      </w:r>
    </w:p>
    <w:p>
      <w:pPr>
        <w:spacing w:before="0" w:after="0" w:line="560" w:lineRule="exact"/>
        <w:jc w:val="left"/>
      </w:pPr>
      <w:r>
        <w:rPr>
          <w:rFonts w:ascii="仿宋" w:hAnsi="仿宋" w:eastAsia="仿宋"/>
          <w:b/>
          <w:sz w:val="32"/>
        </w:rPr>
        <w:t>8.3 重点方向</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生成式AI内容安全与真实性的监管</w:t>
      </w:r>
    </w:p>
    <w:p>
      <w:pPr>
        <w:spacing w:before="0" w:after="0" w:line="560" w:lineRule="exact"/>
        <w:ind w:left="420" w:hanging="420"/>
        <w:jc w:val="left"/>
      </w:pPr>
      <w:r>
        <w:rPr>
          <w:rFonts w:ascii="仿宋" w:hAnsi="仿宋" w:eastAsia="仿宋"/>
          <w:sz w:val="32"/>
        </w:rPr>
        <w:t xml:space="preserve">2.　</w:t>
      </w:r>
      <w:r>
        <w:rPr>
          <w:rFonts w:ascii="仿宋" w:hAnsi="仿宋" w:eastAsia="仿宋"/>
          <w:sz w:val="32"/>
        </w:rPr>
        <w:t>数据安全与隐私保护（《数据安全法》《个人信息保护法》）</w:t>
      </w:r>
    </w:p>
    <w:p>
      <w:pPr>
        <w:spacing w:before="0" w:after="0" w:line="560" w:lineRule="exact"/>
        <w:ind w:left="420" w:hanging="420"/>
        <w:jc w:val="left"/>
      </w:pPr>
      <w:r>
        <w:rPr>
          <w:rFonts w:ascii="仿宋" w:hAnsi="仿宋" w:eastAsia="仿宋"/>
          <w:sz w:val="32"/>
        </w:rPr>
        <w:t xml:space="preserve">3.　</w:t>
      </w:r>
      <w:r>
        <w:rPr>
          <w:rFonts w:ascii="仿宋" w:hAnsi="仿宋" w:eastAsia="仿宋"/>
          <w:sz w:val="32"/>
        </w:rPr>
        <w:t>AI算法备案与透明度要求</w:t>
      </w:r>
    </w:p>
    <w:p>
      <w:pPr>
        <w:spacing w:before="0" w:after="0" w:line="560" w:lineRule="exact"/>
        <w:ind w:left="420" w:hanging="420"/>
        <w:jc w:val="left"/>
      </w:pPr>
      <w:r>
        <w:rPr>
          <w:rFonts w:ascii="仿宋" w:hAnsi="仿宋" w:eastAsia="仿宋"/>
          <w:sz w:val="32"/>
        </w:rPr>
        <w:t xml:space="preserve">4.　</w:t>
      </w:r>
      <w:r>
        <w:rPr>
          <w:rFonts w:ascii="仿宋" w:hAnsi="仿宋" w:eastAsia="仿宋"/>
          <w:sz w:val="32"/>
        </w:rPr>
        <w:t>AI伦理治理框架建设</w:t>
      </w:r>
    </w:p>
    <w:p>
      <w:pPr>
        <w:spacing w:before="120" w:after="120"/>
      </w:pPr>
      <w:r>
        <w:rPr>
          <w:color w:val="000000"/>
          <w:sz w:val="16"/>
        </w:rPr>
        <w:t>━━━━━━━━━━━━━━━━━━━━━━━━━━━━━━━━━━━━━━━━━━━━━━━━━━━━━━━━━━━━</w:t>
      </w:r>
    </w:p>
    <w:p>
      <w:pPr>
        <w:spacing w:before="0" w:after="0" w:line="560" w:lineRule="exact"/>
        <w:jc w:val="left"/>
      </w:pPr>
      <w:r>
        <w:rPr>
          <w:rFonts w:ascii="仿宋" w:hAnsi="仿宋" w:eastAsia="仿宋"/>
          <w:b/>
          <w:sz w:val="32"/>
        </w:rPr>
        <w:t>9. 趋势展望与建议</w:t>
      </w:r>
    </w:p>
    <w:p>
      <w:pPr>
        <w:spacing w:before="0" w:after="0" w:line="560" w:lineRule="exact"/>
        <w:jc w:val="left"/>
      </w:pPr>
      <w:r>
        <w:rPr>
          <w:rFonts w:ascii="仿宋" w:hAnsi="仿宋" w:eastAsia="仿宋"/>
          <w:b/>
          <w:sz w:val="32"/>
        </w:rPr>
        <w:t>9.1 十大趋势预测</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**大模型从"百模大战"走向"应用为王"**：2024-2025年将是大模型应用落地的关键窗口期，垂直行业大模型将成为主流。</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**多模态AI成为标配**：文本、图像、视频、语音、3D的多模态融合能力将成为AI产品的标配。</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**边缘AI加速落地**：AI推理从云端向边缘端迁移，推动端侧AI芯片和轻量化模型发展。</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**AI Agent（智能体）崛起**：从单一工具向具备自主规划和执行能力的AI Agent演进，重塑人机交互范式</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**具身智能（Embodied AI）**：AI与机器人深度融合，人形机器人从实验室走向商业场景。</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**AI+科学研究（AI for Science）**：AI加速药物研发、材料科学、气象预测等领域的科研突破。</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**AI安全与治理成为产业刚需**：AI内容检测、模型安全、数据隐私保护市场需求快速增长。</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**国产AI芯片生态加速成熟**：在算力限制背景下，华为昇腾、寒武纪、海光等国产AI芯片生态加速成熟。</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**AI推动软件工程范式变革**：AI代码生成工具（如通义灵码、CodeGeeX）深刻改变软件开发方式。</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**AI与ESG融合发展**：AI助力碳减排、绿色能源管理、可持续发展。</w:t>
      </w:r>
    </w:p>
    <w:p>
      <w:pPr>
        <w:spacing w:before="0" w:after="0" w:line="560" w:lineRule="exact"/>
        <w:jc w:val="left"/>
      </w:pPr>
      <w:r>
        <w:rPr>
          <w:rFonts w:ascii="仿宋" w:hAnsi="仿宋" w:eastAsia="仿宋"/>
          <w:b/>
          <w:sz w:val="32"/>
        </w:rPr>
        <w:t>9.2 产业发展建议</w:t>
      </w:r>
    </w:p>
    <w:p>
      <w:pPr>
        <w:spacing w:before="0" w:after="0" w:line="560" w:lineRule="exact"/>
        <w:ind w:firstLine="440"/>
        <w:jc w:val="both"/>
      </w:pPr>
      <w:r>
        <w:rPr>
          <w:rFonts w:ascii="仿宋" w:hAnsi="仿宋" w:eastAsia="仿宋"/>
          <w:sz w:val="22"/>
        </w:rPr>
        <w:t>**对政府部门**：</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加大AI基础设施投入，建设算力中心和公共数据平台</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完善AI伦理与监管法规，建立分级分类监管体系</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支持"AI+行业"标杆项目建设，推动场景开放</w:t>
      </w:r>
    </w:p>
    <w:p>
      <w:pPr>
        <w:spacing w:before="0" w:after="0" w:line="560" w:lineRule="exact"/>
        <w:ind w:firstLine="440"/>
        <w:jc w:val="both"/>
      </w:pPr>
      <w:r>
        <w:rPr>
          <w:rFonts w:ascii="仿宋" w:hAnsi="仿宋" w:eastAsia="仿宋"/>
          <w:sz w:val="22"/>
        </w:rPr>
        <w:t>**对科技企业**：</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深耕垂直行业场景，打造差异化的AI产品和解决方案</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重视AI安全和合规建设，建立负责任的AI治理体系</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加强AI人才梯队建设，构建复合型人才团队</w:t>
      </w:r>
    </w:p>
    <w:p>
      <w:pPr>
        <w:spacing w:before="0" w:after="0" w:line="560" w:lineRule="exact"/>
        <w:ind w:firstLine="440"/>
        <w:jc w:val="both"/>
      </w:pPr>
      <w:r>
        <w:rPr>
          <w:rFonts w:ascii="仿宋" w:hAnsi="仿宋" w:eastAsia="仿宋"/>
          <w:sz w:val="22"/>
        </w:rPr>
        <w:t>**对投资机构**：</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关注AI应用层投资机会，特别是垂直行业大模型和AI Agent</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关注AI基础设施赛道（AI芯片、算力、数据服务）</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关注AI安全与治理赛道，提前布局</w:t>
      </w:r>
    </w:p>
    <w:p>
      <w:pPr>
        <w:spacing w:before="120" w:after="120"/>
      </w:pPr>
      <w:r>
        <w:rPr>
          <w:color w:val="000000"/>
          <w:sz w:val="16"/>
        </w:rPr>
        <w:t>━━━━━━━━━━━━━━━━━━━━━━━━━━━━━━━━━━━━━━━━━━━━━━━━━━━━━━━━━━━━</w:t>
      </w:r>
    </w:p>
    <w:p>
      <w:pPr>
        <w:spacing w:before="0" w:after="0" w:line="560" w:lineRule="exact"/>
        <w:jc w:val="left"/>
      </w:pPr>
      <w:r>
        <w:rPr>
          <w:rFonts w:ascii="仿宋" w:hAnsi="仿宋" w:eastAsia="仿宋"/>
          <w:b/>
          <w:sz w:val="32"/>
        </w:rPr>
        <w:t>10. 参考文献</w:t>
      </w:r>
    </w:p>
    <w:p>
      <w:pPr>
        <w:spacing w:before="0" w:after="0" w:line="560" w:lineRule="exact"/>
        <w:ind w:firstLine="440"/>
        <w:jc w:val="both"/>
      </w:pPr>
      <w:r>
        <w:rPr>
          <w:rFonts w:ascii="仿宋" w:hAnsi="仿宋" w:eastAsia="仿宋"/>
          <w:sz w:val="22"/>
        </w:rPr>
        <w:t>[1] 中国人工智能产业规模与趋势报告-中国信息通信研究院【2024-03】</w:t>
      </w:r>
    </w:p>
    <w:p>
      <w:pPr>
        <w:spacing w:before="0" w:after="0" w:line="560" w:lineRule="exact"/>
        <w:ind w:firstLine="440"/>
        <w:jc w:val="both"/>
      </w:pPr>
      <w:r>
        <w:rPr>
          <w:rFonts w:ascii="仿宋" w:hAnsi="仿宋" w:eastAsia="仿宋"/>
          <w:sz w:val="22"/>
        </w:rPr>
        <w:t>[2] 肺结节AI辅助诊断系统临床应用专家共识-中华放射学杂志-中华医学会放射学分会【2023-08】</w:t>
      </w:r>
    </w:p>
    <w:p>
      <w:pPr>
        <w:spacing w:before="0" w:after="0" w:line="560" w:lineRule="exact"/>
        <w:ind w:firstLine="440"/>
        <w:jc w:val="both"/>
      </w:pPr>
      <w:r>
        <w:rPr>
          <w:rFonts w:ascii="仿宋" w:hAnsi="仿宋" w:eastAsia="仿宋"/>
          <w:sz w:val="22"/>
        </w:rPr>
        <w:t>[3] 中国AI药物研发行业发展报告-智研咨询【2024-01】</w:t>
      </w:r>
    </w:p>
    <w:p>
      <w:pPr>
        <w:spacing w:before="0" w:after="0" w:line="560" w:lineRule="exact"/>
        <w:ind w:firstLine="440"/>
        <w:jc w:val="both"/>
      </w:pPr>
      <w:r>
        <w:rPr>
          <w:rFonts w:ascii="仿宋" w:hAnsi="仿宋" w:eastAsia="仿宋"/>
          <w:sz w:val="22"/>
        </w:rPr>
        <w:t>[4] 医疗机器人产业研究报告-中国信通院【2024-02】</w:t>
      </w:r>
    </w:p>
    <w:p>
      <w:pPr>
        <w:spacing w:before="0" w:after="0" w:line="560" w:lineRule="exact"/>
        <w:ind w:firstLine="440"/>
        <w:jc w:val="both"/>
      </w:pPr>
      <w:r>
        <w:rPr>
          <w:rFonts w:ascii="仿宋" w:hAnsi="仿宋" w:eastAsia="仿宋"/>
          <w:sz w:val="22"/>
        </w:rPr>
        <w:t>[5] 腾讯觅影-腾讯医疗AI白皮书-腾讯【2023-12】</w:t>
      </w:r>
    </w:p>
    <w:p>
      <w:pPr>
        <w:spacing w:before="0" w:after="0" w:line="560" w:lineRule="exact"/>
        <w:ind w:firstLine="440"/>
        <w:jc w:val="both"/>
      </w:pPr>
      <w:r>
        <w:rPr>
          <w:rFonts w:ascii="仿宋" w:hAnsi="仿宋" w:eastAsia="仿宋"/>
          <w:sz w:val="22"/>
        </w:rPr>
        <w:t>[6] 科大讯飞智慧医疗年度报告-科大讯飞【2024-03】</w:t>
      </w:r>
    </w:p>
    <w:p>
      <w:pPr>
        <w:spacing w:before="0" w:after="0" w:line="560" w:lineRule="exact"/>
        <w:ind w:firstLine="440"/>
        <w:jc w:val="both"/>
      </w:pPr>
      <w:r>
        <w:rPr>
          <w:rFonts w:ascii="仿宋" w:hAnsi="仿宋" w:eastAsia="仿宋"/>
          <w:sz w:val="22"/>
        </w:rPr>
        <w:t>[7] 推想科技-AI疾病筛查系统技术报告-推想科技【2023-06】</w:t>
      </w:r>
    </w:p>
    <w:p>
      <w:pPr>
        <w:spacing w:before="0" w:after="0" w:line="560" w:lineRule="exact"/>
        <w:ind w:firstLine="440"/>
        <w:jc w:val="both"/>
      </w:pPr>
      <w:r>
        <w:rPr>
          <w:rFonts w:ascii="仿宋" w:hAnsi="仿宋" w:eastAsia="仿宋"/>
          <w:sz w:val="22"/>
        </w:rPr>
        <w:t>[8] 中国金融科技发展报告-中国人民银行【2024-01】</w:t>
      </w:r>
    </w:p>
    <w:p>
      <w:pPr>
        <w:spacing w:before="0" w:after="0" w:line="560" w:lineRule="exact"/>
        <w:ind w:firstLine="440"/>
        <w:jc w:val="both"/>
      </w:pPr>
      <w:r>
        <w:rPr>
          <w:rFonts w:ascii="仿宋" w:hAnsi="仿宋" w:eastAsia="仿宋"/>
          <w:sz w:val="22"/>
        </w:rPr>
        <w:t>[9] 中国AI金融应用场景研究报告-中国信通院【2024-03】</w:t>
      </w:r>
    </w:p>
    <w:p>
      <w:pPr>
        <w:spacing w:before="0" w:after="0" w:line="560" w:lineRule="exact"/>
        <w:ind w:firstLine="440"/>
        <w:jc w:val="both"/>
      </w:pPr>
      <w:r>
        <w:rPr>
          <w:rFonts w:ascii="仿宋" w:hAnsi="仿宋" w:eastAsia="仿宋"/>
          <w:sz w:val="22"/>
        </w:rPr>
        <w:t>[10] 蚂蚁集团-2023年科技服务报告-蚂蚁集团【2024-02】</w:t>
      </w:r>
    </w:p>
    <w:p>
      <w:pPr>
        <w:spacing w:before="0" w:after="0" w:line="560" w:lineRule="exact"/>
        <w:ind w:firstLine="440"/>
        <w:jc w:val="both"/>
      </w:pPr>
      <w:r>
        <w:rPr>
          <w:rFonts w:ascii="仿宋" w:hAnsi="仿宋" w:eastAsia="仿宋"/>
          <w:sz w:val="22"/>
        </w:rPr>
        <w:t>[11] 招商银行AI应用年度报告-招商银行【2024-03】</w:t>
      </w:r>
    </w:p>
    <w:p>
      <w:pPr>
        <w:spacing w:before="0" w:after="0" w:line="560" w:lineRule="exact"/>
        <w:ind w:firstLine="440"/>
        <w:jc w:val="both"/>
      </w:pPr>
      <w:r>
        <w:rPr>
          <w:rFonts w:ascii="仿宋" w:hAnsi="仿宋" w:eastAsia="仿宋"/>
          <w:sz w:val="22"/>
        </w:rPr>
        <w:t>[12] 中国智能制造发展报告-工业和信息化部【2024-02】</w:t>
      </w:r>
    </w:p>
    <w:p>
      <w:pPr>
        <w:spacing w:before="0" w:after="0" w:line="560" w:lineRule="exact"/>
        <w:ind w:firstLine="440"/>
        <w:jc w:val="both"/>
      </w:pPr>
      <w:r>
        <w:rPr>
          <w:rFonts w:ascii="仿宋" w:hAnsi="仿宋" w:eastAsia="仿宋"/>
          <w:sz w:val="22"/>
        </w:rPr>
        <w:t>[13] 工业AI应用场景白皮书-中国信通院-AII工业互联网产业联盟【2024-01】</w:t>
      </w:r>
    </w:p>
    <w:p>
      <w:pPr>
        <w:spacing w:before="0" w:after="0" w:line="560" w:lineRule="exact"/>
        <w:ind w:firstLine="440"/>
        <w:jc w:val="both"/>
      </w:pPr>
      <w:r>
        <w:rPr>
          <w:rFonts w:ascii="仿宋" w:hAnsi="仿宋" w:eastAsia="仿宋"/>
          <w:sz w:val="22"/>
        </w:rPr>
        <w:t>[14] 百度智能云-开物工业互联网平台报告-百度【2024-03】</w:t>
      </w:r>
    </w:p>
    <w:p>
      <w:pPr>
        <w:spacing w:before="0" w:after="0" w:line="560" w:lineRule="exact"/>
        <w:ind w:firstLine="440"/>
        <w:jc w:val="both"/>
      </w:pPr>
      <w:r>
        <w:rPr>
          <w:rFonts w:ascii="仿宋" w:hAnsi="仿宋" w:eastAsia="仿宋"/>
          <w:sz w:val="22"/>
        </w:rPr>
        <w:t>[15] 海康威视-AI工业视觉解决方案-海康威视【2023-12】</w:t>
      </w:r>
    </w:p>
    <w:p>
      <w:pPr>
        <w:spacing w:before="0" w:after="0" w:line="560" w:lineRule="exact"/>
        <w:ind w:firstLine="440"/>
        <w:jc w:val="both"/>
      </w:pPr>
      <w:r>
        <w:rPr>
          <w:rFonts w:ascii="仿宋" w:hAnsi="仿宋" w:eastAsia="仿宋"/>
          <w:sz w:val="22"/>
        </w:rPr>
        <w:t>[16] 中国自动驾驶产业发展报告-中国汽车工程学会【2024-02】</w:t>
      </w:r>
    </w:p>
    <w:p>
      <w:pPr>
        <w:spacing w:before="0" w:after="0" w:line="560" w:lineRule="exact"/>
        <w:ind w:firstLine="440"/>
        <w:jc w:val="both"/>
      </w:pPr>
      <w:r>
        <w:rPr>
          <w:rFonts w:ascii="仿宋" w:hAnsi="仿宋" w:eastAsia="仿宋"/>
          <w:sz w:val="22"/>
        </w:rPr>
        <w:t>[17] 百度Apollo自动驾驶平台年度报告-百度【2024-03】</w:t>
      </w:r>
    </w:p>
    <w:p>
      <w:pPr>
        <w:spacing w:before="0" w:after="0" w:line="560" w:lineRule="exact"/>
        <w:ind w:firstLine="440"/>
        <w:jc w:val="both"/>
      </w:pPr>
      <w:r>
        <w:rPr>
          <w:rFonts w:ascii="仿宋" w:hAnsi="仿宋" w:eastAsia="仿宋"/>
          <w:sz w:val="22"/>
        </w:rPr>
        <w:t>[18] 华为智能汽车解决方案白皮书-华为【2023-12】</w:t>
      </w:r>
    </w:p>
    <w:p>
      <w:pPr>
        <w:spacing w:before="0" w:after="0" w:line="560" w:lineRule="exact"/>
        <w:ind w:firstLine="440"/>
        <w:jc w:val="both"/>
      </w:pPr>
      <w:r>
        <w:rPr>
          <w:rFonts w:ascii="仿宋" w:hAnsi="仿宋" w:eastAsia="仿宋"/>
          <w:sz w:val="22"/>
        </w:rPr>
        <w:t>[19] 中国AI教育发展报告-教育部科技司【2024-02】</w:t>
      </w:r>
    </w:p>
    <w:p>
      <w:pPr>
        <w:spacing w:before="0" w:after="0" w:line="560" w:lineRule="exact"/>
        <w:ind w:firstLine="440"/>
        <w:jc w:val="both"/>
      </w:pPr>
      <w:r>
        <w:rPr>
          <w:rFonts w:ascii="仿宋" w:hAnsi="仿宋" w:eastAsia="仿宋"/>
          <w:sz w:val="22"/>
        </w:rPr>
        <w:t>[20] 科大讯飞-因材施教解决方案年度报告-科大讯飞【2024-03】</w:t>
      </w:r>
    </w:p>
    <w:p>
      <w:pPr>
        <w:spacing w:before="0" w:after="0" w:line="560" w:lineRule="exact"/>
        <w:ind w:firstLine="440"/>
        <w:jc w:val="both"/>
      </w:pPr>
      <w:r>
        <w:rPr>
          <w:rFonts w:ascii="仿宋" w:hAnsi="仿宋" w:eastAsia="仿宋"/>
          <w:sz w:val="22"/>
        </w:rPr>
        <w:t>[21] 中国零售业AI应用白皮书-中国连锁经营协会【2024-02】</w:t>
      </w:r>
    </w:p>
    <w:p>
      <w:pPr>
        <w:spacing w:before="0" w:after="0" w:line="560" w:lineRule="exact"/>
        <w:ind w:firstLine="440"/>
        <w:jc w:val="both"/>
      </w:pPr>
      <w:r>
        <w:rPr>
          <w:rFonts w:ascii="仿宋" w:hAnsi="仿宋" w:eastAsia="仿宋"/>
          <w:sz w:val="22"/>
        </w:rPr>
        <w:t>[22] 阿里巴巴-淘天集团AI应用年度报告-阿里巴巴【2024-03】</w:t>
      </w:r>
    </w:p>
    <w:p>
      <w:pPr>
        <w:spacing w:before="0" w:after="0" w:line="560" w:lineRule="exact"/>
        <w:ind w:firstLine="440"/>
        <w:jc w:val="both"/>
      </w:pPr>
      <w:r>
        <w:rPr>
          <w:rFonts w:ascii="仿宋" w:hAnsi="仿宋" w:eastAsia="仿宋"/>
          <w:sz w:val="22"/>
        </w:rPr>
        <w:t>[23] 中国智慧农业发展报告-农业农村部【2024-01】</w:t>
      </w:r>
    </w:p>
    <w:p>
      <w:pPr>
        <w:spacing w:before="0" w:after="0" w:line="560" w:lineRule="exact"/>
        <w:ind w:firstLine="440"/>
        <w:jc w:val="both"/>
      </w:pPr>
      <w:r>
        <w:rPr>
          <w:rFonts w:ascii="仿宋" w:hAnsi="仿宋" w:eastAsia="仿宋"/>
          <w:sz w:val="22"/>
        </w:rPr>
        <w:t>[24] 极飞科技-AI智慧农业解决方案报告-极飞科技【2024-02】</w:t>
      </w:r>
    </w:p>
    <w:p>
      <w:pPr>
        <w:spacing w:before="0" w:after="0" w:line="560" w:lineRule="exact"/>
        <w:ind w:firstLine="440"/>
        <w:jc w:val="both"/>
      </w:pPr>
      <w:r>
        <w:rPr>
          <w:rFonts w:ascii="仿宋" w:hAnsi="仿宋" w:eastAsia="仿宋"/>
          <w:sz w:val="22"/>
        </w:rPr>
        <w:t>[25] 中国AI+能源发展报告-国家能源局【2024-02】</w:t>
      </w:r>
    </w:p>
    <w:p>
      <w:pPr>
        <w:spacing w:before="0" w:after="0" w:line="560" w:lineRule="exact"/>
        <w:ind w:firstLine="440"/>
        <w:jc w:val="both"/>
      </w:pPr>
      <w:r>
        <w:rPr>
          <w:rFonts w:ascii="仿宋" w:hAnsi="仿宋" w:eastAsia="仿宋"/>
          <w:sz w:val="22"/>
        </w:rPr>
        <w:t>[26] 国家电网-电力AI应用白皮书-国家电网【2023-12】</w:t>
      </w:r>
    </w:p>
    <w:p>
      <w:pPr>
        <w:spacing w:before="0" w:after="0" w:line="560" w:lineRule="exact"/>
        <w:ind w:firstLine="440"/>
        <w:jc w:val="both"/>
      </w:pPr>
      <w:r>
        <w:rPr>
          <w:rFonts w:ascii="仿宋" w:hAnsi="仿宋" w:eastAsia="仿宋"/>
          <w:sz w:val="22"/>
        </w:rPr>
        <w:t>[27] 中国AIGC产业发展报告-中国信通院【2024-03】</w:t>
      </w:r>
    </w:p>
    <w:p>
      <w:pPr>
        <w:spacing w:before="0" w:after="0" w:line="560" w:lineRule="exact"/>
        <w:ind w:firstLine="440"/>
        <w:jc w:val="both"/>
      </w:pPr>
      <w:r>
        <w:rPr>
          <w:rFonts w:ascii="仿宋" w:hAnsi="仿宋" w:eastAsia="仿宋"/>
          <w:sz w:val="22"/>
        </w:rPr>
        <w:t>[28] 字节跳动-AIGC技术矩阵报告-字节跳动【2024-02】</w:t>
      </w:r>
    </w:p>
    <w:p>
      <w:pPr>
        <w:spacing w:before="0" w:after="0" w:line="560" w:lineRule="exact"/>
        <w:ind w:firstLine="440"/>
        <w:jc w:val="both"/>
      </w:pPr>
      <w:r>
        <w:rPr>
          <w:rFonts w:ascii="仿宋" w:hAnsi="仿宋" w:eastAsia="仿宋"/>
          <w:sz w:val="22"/>
        </w:rPr>
        <w:t>[29] 腾讯-AI在游戏产业的应用-腾讯游戏【2024-01】</w:t>
      </w:r>
    </w:p>
    <w:p>
      <w:pPr>
        <w:spacing w:before="0" w:after="0" w:line="560" w:lineRule="exact"/>
        <w:ind w:firstLine="440"/>
        <w:jc w:val="both"/>
      </w:pPr>
      <w:r>
        <w:rPr>
          <w:rFonts w:ascii="仿宋" w:hAnsi="仿宋" w:eastAsia="仿宋"/>
          <w:sz w:val="22"/>
        </w:rPr>
        <w:t>[30] 国务院-新一代人工智能发展规划（国发〔2017〕35号）-国务院【2017-07】</w:t>
      </w:r>
    </w:p>
    <w:p>
      <w:pPr>
        <w:spacing w:before="0" w:after="0" w:line="560" w:lineRule="exact"/>
        <w:ind w:firstLine="440"/>
        <w:jc w:val="both"/>
      </w:pPr>
      <w:r>
        <w:rPr>
          <w:rFonts w:ascii="仿宋" w:hAnsi="仿宋" w:eastAsia="仿宋"/>
          <w:sz w:val="22"/>
        </w:rPr>
        <w:t>[31] 国家互联网办公室-生成式人工智能服务管理暂行办法-国家网信办【2023-07】</w:t>
      </w:r>
    </w:p>
    <w:p>
      <w:pPr>
        <w:spacing w:before="120" w:after="120"/>
      </w:pPr>
      <w:r>
        <w:rPr>
          <w:color w:val="000000"/>
          <w:sz w:val="16"/>
        </w:rPr>
        <w:t>━━━━━━━━━━━━━━━━━━━━━━━━━━━━━━━━━━━━━━━━━━━━━━━━━━━━━━━━━━━━</w:t>
      </w:r>
    </w:p>
    <w:p>
      <w:pPr>
        <w:spacing w:before="0" w:after="0" w:line="560" w:lineRule="exact"/>
        <w:ind w:firstLine="440"/>
        <w:jc w:val="both"/>
      </w:pPr>
      <w:r>
        <w:rPr>
          <w:rFonts w:ascii="仿宋" w:hAnsi="仿宋" w:eastAsia="仿宋"/>
          <w:sz w:val="22"/>
        </w:rPr>
        <w:t>**报告完**</w:t>
      </w:r>
    </w:p>
    <w:p>
      <w:pPr>
        <w:spacing w:before="0" w:after="0" w:line="560" w:lineRule="exact"/>
        <w:ind w:firstLine="440"/>
        <w:jc w:val="both"/>
      </w:pPr>
      <w:r>
        <w:rPr>
          <w:rFonts w:ascii="仿宋" w:hAnsi="仿宋" w:eastAsia="仿宋"/>
          <w:sz w:val="22"/>
        </w:rPr>
        <w:t>*本报告由 co-shell AI 研究院编制，数据截至2026年4月。报告中的市场数据主要来源于公开行业报告、企业公告及政府统计数据，具体引用已在文中标注。*</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