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2C3E5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2C3E50"/>
          <w:sz w:val="56"/>
        </w:rPr>
        <w:t>Apple M3 Ultra 部署 Qwen2.5 大模型 — MLX 框架调研报告</w:t>
      </w:r>
    </w:p>
    <w:p>
      <w:pPr>
        <w:jc w:val="center"/>
      </w:pPr>
      <w:r>
        <w:rPr>
          <w:color w:val="2C3E5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7F8C8D"/>
          <w:sz w:val="24"/>
        </w:rPr>
        <w:t>By 调研工作组</w:t>
      </w:r>
    </w:p>
    <w:p>
      <w:pPr>
        <w:jc w:val="center"/>
      </w:pPr>
      <w:r>
        <w:rPr>
          <w:color w:val="7F8C8D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2C3E50"/>
          <w:sz w:val="36"/>
        </w:rPr>
        <w:t>Table of Contents</w:t>
      </w:r>
    </w:p>
    <w:p>
      <w:pPr>
        <w:spacing w:before="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1A1A1A"/>
          <w:sz w:val="22"/>
        </w:rPr>
        <w:t>●  Apple M3 Ultra 部署 Qwen2.5 大模型 — MLX 框架调研报告</w:t>
      </w:r>
    </w:p>
    <w:p>
      <w:pPr>
        <w:spacing w:before="40" w:after="40"/>
      </w:pPr>
      <w:r>
        <w:rPr>
          <w:color w:val="1A1A1A"/>
          <w:sz w:val="20"/>
        </w:rPr>
        <w:t xml:space="preserve">    ○  一、硬件规格与环境验证</w:t>
      </w:r>
    </w:p>
    <w:p>
      <w:pPr>
        <w:spacing w:before="40" w:after="40"/>
      </w:pPr>
      <w:r>
        <w:rPr>
          <w:color w:val="1A1A1A"/>
          <w:sz w:val="20"/>
        </w:rPr>
        <w:t xml:space="preserve">        ▪  1.1 本机实际检测结果</w:t>
      </w:r>
    </w:p>
    <w:p>
      <w:pPr>
        <w:spacing w:before="40" w:after="40"/>
      </w:pPr>
      <w:r>
        <w:rPr>
          <w:color w:val="1A1A1A"/>
          <w:sz w:val="20"/>
        </w:rPr>
        <w:t xml:space="preserve">    ○  二、Qwen2.5 模型系列与 MLX 量化版本概览</w:t>
      </w:r>
    </w:p>
    <w:p>
      <w:pPr>
        <w:spacing w:before="40" w:after="40"/>
      </w:pPr>
      <w:r>
        <w:rPr>
          <w:color w:val="1A1A1A"/>
          <w:sz w:val="20"/>
        </w:rPr>
        <w:t xml:space="preserve">        ▪  2.1 官方模型系列</w:t>
      </w:r>
    </w:p>
    <w:p>
      <w:pPr>
        <w:spacing w:before="40" w:after="40"/>
      </w:pPr>
      <w:r>
        <w:rPr>
          <w:color w:val="1A1A1A"/>
          <w:sz w:val="20"/>
        </w:rPr>
        <w:t xml:space="preserve">        ▪  2.2 MLX 社区已量化的 Qwen2.5 模型</w:t>
      </w:r>
    </w:p>
    <w:p>
      <w:pPr>
        <w:spacing w:before="40" w:after="40"/>
      </w:pPr>
      <w:r>
        <w:rPr>
          <w:color w:val="1A1A1A"/>
          <w:sz w:val="20"/>
        </w:rPr>
        <w:t xml:space="preserve">    ○  三、模型选择推荐（M3 Ultra 512GB）</w:t>
      </w:r>
    </w:p>
    <w:p>
      <w:pPr>
        <w:spacing w:before="40" w:after="40"/>
      </w:pPr>
      <w:r>
        <w:rPr>
          <w:color w:val="1A1A1A"/>
          <w:sz w:val="20"/>
        </w:rPr>
        <w:t xml:space="preserve">        ▪  🏆 **首选方案：Qwen2.5-72B-Instruct-4bit**</w:t>
      </w:r>
    </w:p>
    <w:p>
      <w:pPr>
        <w:spacing w:before="40" w:after="40"/>
      </w:pPr>
      <w:r>
        <w:rPr>
          <w:color w:val="1A1A1A"/>
          <w:sz w:val="20"/>
        </w:rPr>
        <w:t xml:space="preserve">        ▪  🥈 备选方案</w:t>
      </w:r>
    </w:p>
    <w:p>
      <w:pPr>
        <w:spacing w:before="40" w:after="40"/>
      </w:pPr>
      <w:r>
        <w:rPr>
          <w:color w:val="1A1A1A"/>
          <w:sz w:val="20"/>
        </w:rPr>
        <w:t xml:space="preserve">    ○  四、MLX Server 部署配置（推荐参数）</w:t>
      </w:r>
    </w:p>
    <w:p>
      <w:pPr>
        <w:spacing w:before="40" w:after="40"/>
      </w:pPr>
      <w:r>
        <w:rPr>
          <w:color w:val="1A1A1A"/>
          <w:sz w:val="20"/>
        </w:rPr>
        <w:t xml:space="preserve">        ▪  4.1 完整启动命令（Qwen2.5-72B-4bit）</w:t>
      </w:r>
    </w:p>
    <w:p>
      <w:pPr>
        <w:spacing w:before="40" w:after="40"/>
      </w:pPr>
      <w:r>
        <w:rPr>
          <w:color w:val="1A1A1A"/>
          <w:sz w:val="20"/>
        </w:rPr>
        <w:t xml:space="preserve">        ▪  4.2 各参数详解与配置依据</w:t>
      </w:r>
    </w:p>
    <w:p>
      <w:pPr>
        <w:spacing w:before="40" w:after="40"/>
      </w:pPr>
      <w:r>
        <w:rPr>
          <w:color w:val="7F8C8D"/>
          <w:sz w:val="20"/>
        </w:rPr>
        <w:t xml:space="preserve">            •  核心参数</w:t>
      </w:r>
    </w:p>
    <w:p>
      <w:pPr>
        <w:spacing w:before="40" w:after="40"/>
      </w:pPr>
      <w:r>
        <w:rPr>
          <w:color w:val="7F8C8D"/>
          <w:sz w:val="20"/>
        </w:rPr>
        <w:t xml:space="preserve">            •  采样</w:t>
      </w:r>
    </w:p>
    <w:p>
      <w:pPr>
        <w:spacing w:before="40" w:after="40"/>
      </w:pPr>
      <w:r>
        <w:rPr>
          <w:color w:val="7F8C8D"/>
          <w:sz w:val="20"/>
        </w:rPr>
        <w:t xml:space="preserve">            •  并发性能参数（核心优化点）</w:t>
      </w:r>
    </w:p>
    <w:p>
      <w:pPr>
        <w:spacing w:before="40" w:after="40"/>
      </w:pPr>
      <w:r>
        <w:rPr>
          <w:color w:val="7F8C8D"/>
          <w:sz w:val="20"/>
        </w:rPr>
        <w:t xml:space="preserve">            •  Prompt Cache 参数</w:t>
      </w:r>
    </w:p>
    <w:p>
      <w:pPr>
        <w:spacing w:before="40" w:after="40"/>
      </w:pPr>
      <w:r>
        <w:rPr>
          <w:color w:val="1A1A1A"/>
          <w:sz w:val="20"/>
        </w:rPr>
        <w:t xml:space="preserve">    ○  五、系统级优化配置</w:t>
      </w:r>
    </w:p>
    <w:p>
      <w:pPr>
        <w:spacing w:before="40" w:after="40"/>
      </w:pPr>
      <w:r>
        <w:rPr>
          <w:color w:val="1A1A1A"/>
          <w:sz w:val="20"/>
        </w:rPr>
        <w:t xml:space="preserve">        ▪  5.1 Wired Memory 限制</w:t>
      </w:r>
    </w:p>
    <w:p>
      <w:pPr>
        <w:spacing w:before="40" w:after="40"/>
      </w:pPr>
      <w:r>
        <w:rPr>
          <w:color w:val="1A1A1A"/>
          <w:sz w:val="22"/>
        </w:rPr>
        <w:t>●  查看当前限制（通常在启动时自动设置）</w:t>
      </w:r>
    </w:p>
    <w:p>
      <w:pPr>
        <w:spacing w:before="40" w:after="40"/>
      </w:pPr>
      <w:r>
        <w:rPr>
          <w:color w:val="1A1A1A"/>
          <w:sz w:val="20"/>
        </w:rPr>
        <w:t xml:space="preserve">        ▪  .2 分布式推理（多 GPU）</w:t>
      </w:r>
    </w:p>
    <w:p>
      <w:pPr>
        <w:spacing w:before="40" w:after="40"/>
      </w:pPr>
      <w:r>
        <w:rPr>
          <w:color w:val="1A1A1A"/>
          <w:sz w:val="22"/>
        </w:rPr>
        <w:t>●  多机部署（如需）</w:t>
      </w:r>
    </w:p>
    <w:p>
      <w:pPr>
        <w:spacing w:before="40" w:after="40"/>
      </w:pPr>
      <w:r>
        <w:rPr>
          <w:color w:val="1A1A1A"/>
          <w:sz w:val="20"/>
        </w:rPr>
        <w:t xml:space="preserve">        ▪  5.3 macOS 版本要求</w:t>
      </w:r>
    </w:p>
    <w:p>
      <w:pPr>
        <w:spacing w:before="40" w:after="40"/>
      </w:pPr>
      <w:r>
        <w:rPr>
          <w:color w:val="1A1A1A"/>
          <w:sz w:val="20"/>
        </w:rPr>
        <w:t xml:space="preserve">    ○  六、API 接口说明（OpenAI 兼容）</w:t>
      </w:r>
    </w:p>
    <w:p>
      <w:pPr>
        <w:spacing w:before="40" w:after="40"/>
      </w:pPr>
      <w:r>
        <w:rPr>
          <w:color w:val="1A1A1A"/>
          <w:sz w:val="20"/>
        </w:rPr>
        <w:t xml:space="preserve">        ▪  Chat Completions</w:t>
      </w:r>
    </w:p>
    <w:p>
      <w:pPr>
        <w:spacing w:before="40" w:after="40"/>
      </w:pPr>
      <w:r>
        <w:rPr>
          <w:color w:val="1A1A1A"/>
          <w:sz w:val="20"/>
        </w:rPr>
        <w:t xml:space="preserve">        ▪  Text Completions</w:t>
      </w:r>
    </w:p>
    <w:p>
      <w:pPr>
        <w:spacing w:before="40" w:after="40"/>
      </w:pPr>
      <w:r>
        <w:rPr>
          <w:color w:val="1A1A1A"/>
          <w:sz w:val="20"/>
        </w:rPr>
        <w:t xml:space="preserve">        ▪  列出模型</w:t>
      </w:r>
    </w:p>
    <w:p>
      <w:pPr>
        <w:spacing w:before="40" w:after="40"/>
      </w:pPr>
      <w:r>
        <w:rPr>
          <w:color w:val="1A1A1A"/>
          <w:sz w:val="20"/>
        </w:rPr>
        <w:t xml:space="preserve">    ○  七、多场景部署配置模板</w:t>
      </w:r>
    </w:p>
    <w:p>
      <w:pPr>
        <w:spacing w:before="40" w:after="40"/>
      </w:pPr>
      <w:r>
        <w:rPr>
          <w:color w:val="1A1A1A"/>
          <w:sz w:val="20"/>
        </w:rPr>
        <w:t xml:space="preserve">        ▪  方案 A：高性能生产部署（推荐）</w:t>
      </w:r>
    </w:p>
    <w:p>
      <w:pPr>
        <w:spacing w:before="40" w:after="40"/>
      </w:pPr>
      <w:r>
        <w:rPr>
          <w:color w:val="1A1A1A"/>
          <w:sz w:val="20"/>
        </w:rPr>
        <w:t xml:space="preserve">        ▪  方案 B：极速低延迟方案</w:t>
      </w:r>
    </w:p>
    <w:p>
      <w:pPr>
        <w:spacing w:before="40" w:after="40"/>
      </w:pPr>
      <w:r>
        <w:rPr>
          <w:color w:val="1A1A1A"/>
          <w:sz w:val="20"/>
        </w:rPr>
        <w:t xml:space="preserve">        ▪  方案 C：最高质量方案</w:t>
      </w:r>
    </w:p>
    <w:p>
      <w:pPr>
        <w:spacing w:before="40" w:after="40"/>
      </w:pPr>
      <w:r>
        <w:rPr>
          <w:color w:val="1A1A1A"/>
          <w:sz w:val="20"/>
        </w:rPr>
        <w:t xml:space="preserve">        ▪  方案 D：开发测试方案</w:t>
      </w:r>
    </w:p>
    <w:p>
      <w:pPr>
        <w:spacing w:before="40" w:after="40"/>
      </w:pPr>
      <w:r>
        <w:rPr>
          <w:color w:val="1A1A1A"/>
          <w:sz w:val="20"/>
        </w:rPr>
        <w:t xml:space="preserve">    ○  八、关键考虑与风险提示</w:t>
      </w:r>
    </w:p>
    <w:p>
      <w:pPr>
        <w:spacing w:before="40" w:after="40"/>
      </w:pPr>
      <w:r>
        <w:rPr>
          <w:color w:val="1A1A1A"/>
          <w:sz w:val="20"/>
        </w:rPr>
        <w:t xml:space="preserve">        ▪  8.1 关于 "vLLM" 与 Apple Silicon</w:t>
      </w:r>
    </w:p>
    <w:p>
      <w:pPr>
        <w:spacing w:before="40" w:after="40"/>
      </w:pPr>
      <w:r>
        <w:rPr>
          <w:color w:val="1A1A1A"/>
          <w:sz w:val="20"/>
        </w:rPr>
        <w:t xml:space="preserve">        ▪  8.2 资源监控</w:t>
      </w:r>
    </w:p>
    <w:p>
      <w:pPr>
        <w:spacing w:before="40" w:after="40"/>
      </w:pPr>
      <w:r>
        <w:rPr>
          <w:color w:val="1A1A1A"/>
          <w:sz w:val="22"/>
        </w:rPr>
        <w:t>●  查看内存使用</w:t>
      </w:r>
    </w:p>
    <w:p>
      <w:pPr>
        <w:spacing w:before="40" w:after="40"/>
      </w:pPr>
      <w:r>
        <w:rPr>
          <w:color w:val="1A1A1A"/>
          <w:sz w:val="22"/>
        </w:rPr>
        <w:t>●  查看 wired memory</w:t>
      </w:r>
    </w:p>
    <w:p>
      <w:pPr>
        <w:spacing w:before="40" w:after="40"/>
      </w:pPr>
      <w:r>
        <w:rPr>
          <w:color w:val="1A1A1A"/>
          <w:sz w:val="22"/>
        </w:rPr>
        <w:t>●  MLX 服务器日志中的缓存统计</w:t>
      </w:r>
    </w:p>
    <w:p>
      <w:pPr>
        <w:spacing w:before="40" w:after="40"/>
      </w:pPr>
      <w:r>
        <w:rPr>
          <w:color w:val="1A1A1A"/>
          <w:sz w:val="22"/>
        </w:rPr>
        <w:t>●  服务器会在 INFO 级别自动输出：</w:t>
      </w:r>
    </w:p>
    <w:p>
      <w:pPr>
        <w:spacing w:before="40" w:after="40"/>
      </w:pPr>
      <w:r>
        <w:rPr>
          <w:color w:val="1A1A1A"/>
          <w:sz w:val="22"/>
        </w:rPr>
        <w:t>●  "Prompt Cache: N sequences, X.XX GB"</w:t>
      </w:r>
    </w:p>
    <w:p>
      <w:pPr>
        <w:spacing w:before="40" w:after="40"/>
      </w:pPr>
      <w:r>
        <w:rPr>
          <w:color w:val="1A1A1A"/>
          <w:sz w:val="20"/>
        </w:rPr>
        <w:t xml:space="preserve">        ▪  8.3 第一次启动注意事项</w:t>
      </w:r>
    </w:p>
    <w:p>
      <w:pPr>
        <w:spacing w:before="40" w:after="40"/>
      </w:pPr>
      <w:r>
        <w:rPr>
          <w:color w:val="1A1A1A"/>
          <w:sz w:val="20"/>
        </w:rPr>
        <w:t xml:space="preserve">    ○  九、参考资料与原文出处</w:t>
      </w:r>
    </w:p>
    <w:p>
      <w:pPr>
        <w:spacing w:before="40" w:after="40"/>
      </w:pPr>
      <w:r>
        <w:rPr>
          <w:color w:val="1A1A1A"/>
          <w:sz w:val="20"/>
        </w:rPr>
        <w:t xml:space="preserve">    ○  十、结论</w:t>
      </w:r>
    </w:p>
    <w:p>
      <w:r>
        <w:br w:type="page"/>
      </w:r>
    </w:p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 w:eastAsia="Arial"/>
          <w:b/>
          <w:color w:val="2C3E50"/>
          <w:sz w:val="44"/>
        </w:rPr>
        <w:t>Apple M3 Ultra 部署 Qwen2.5 大模型 — MLX 框架调研报告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调研日期：</w:t>
      </w:r>
      <w:r>
        <w:rPr>
          <w:rFonts w:ascii="Arial" w:hAnsi="Arial"/>
          <w:color w:val="1A1A1A"/>
          <w:sz w:val="22"/>
        </w:rPr>
        <w:t xml:space="preserve"> 2026年4月26日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硬件环境：</w:t>
      </w:r>
      <w:r>
        <w:rPr>
          <w:rFonts w:ascii="Arial" w:hAnsi="Arial"/>
          <w:color w:val="1A1A1A"/>
          <w:sz w:val="22"/>
        </w:rPr>
        <w:t xml:space="preserve"> Apple M3 Ultra | 512 GB 统一内存 | macOS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框架版本：</w:t>
      </w:r>
      <w:r>
        <w:rPr>
          <w:rFonts w:ascii="Arial" w:hAnsi="Arial"/>
          <w:color w:val="1A1A1A"/>
          <w:sz w:val="22"/>
        </w:rPr>
        <w:t xml:space="preserve"> MLX 0.31.2 / mlx-lm 0.31.3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一、硬件规格与环境验证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1.1 本机实际检测结果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值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芯片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Apple M3 Ultra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系统内存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549,755,813,888 bytes（512 GB）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GPU 架构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2C3E50"/>
                <w:sz w:val="20"/>
              </w:rPr>
              <w:t>applegpu_g15d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GPU 最大推荐工作集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498,216,206,336 bytes（</w:t>
            </w:r>
            <w:r>
              <w:rPr>
                <w:rFonts w:ascii="Arial" w:hAnsi="Arial"/>
                <w:b/>
                <w:color w:val="1A1A1A"/>
                <w:sz w:val="20"/>
              </w:rPr>
              <w:t>498.2 GB</w:t>
            </w:r>
            <w:r>
              <w:rPr>
                <w:rFonts w:ascii="Arial" w:hAnsi="Arial"/>
                <w:color w:val="1A1A1A"/>
                <w:sz w:val="20"/>
              </w:rPr>
              <w:t>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占系统 RAM 比例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97.3%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MLX 版本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0.31.2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mlx-lm 版本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0.31.3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来源：</w:t>
      </w:r>
      <w:r>
        <w:rPr>
          <w:rFonts w:ascii="Arial" w:hAnsi="Arial"/>
          <w:color w:val="1A1A1A"/>
          <w:sz w:val="22"/>
        </w:rPr>
        <w:t xml:space="preserve"> 本机通过 </w:t>
      </w:r>
      <w:r>
        <w:rPr>
          <w:rFonts w:ascii="Courier New" w:hAnsi="Courier New"/>
          <w:color w:val="2C3E50"/>
          <w:sz w:val="22"/>
        </w:rPr>
        <w:t>mlx.core.mx.device_info()</w:t>
      </w:r>
      <w:r>
        <w:rPr>
          <w:rFonts w:ascii="Arial" w:hAnsi="Arial"/>
          <w:color w:val="1A1A1A"/>
          <w:sz w:val="22"/>
        </w:rPr>
        <w:t xml:space="preserve"> 实测获取 </w:t>
      </w:r>
      <w:r>
        <w:rPr>
          <w:rFonts w:ascii="Arial" w:hAnsi="Arial"/>
          <w:b/>
          <w:color w:val="1A1A1A"/>
          <w:sz w:val="22"/>
        </w:rPr>
        <w:t>出处：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color w:val="2980B9"/>
          <w:sz w:val="22"/>
          <w:u w:val="single"/>
        </w:rPr>
        <w:t>MLX GitHub - ml-explore/mlx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 xml:space="preserve">M3 Ultra 的 Unified Memory 架构允许 GPU 直接使用 </w:t>
      </w:r>
      <w:r>
        <w:rPr>
          <w:rFonts w:ascii="Arial" w:hAnsi="Arial"/>
          <w:b/>
          <w:color w:val="1A1A1A"/>
          <w:sz w:val="22"/>
        </w:rPr>
        <w:t>498 GB</w:t>
      </w:r>
      <w:r>
        <w:rPr>
          <w:rFonts w:ascii="Arial" w:hAnsi="Arial"/>
          <w:color w:val="1A1A1A"/>
          <w:sz w:val="22"/>
        </w:rPr>
        <w:t xml:space="preserve"> 的统一内存，这意味着几乎任何开源模型（包括 72B / 110B / 130B 级别）都可以完整加载到 GPU 显存中，无需 CPU offloading。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二、Qwen2.5 模型系列与 MLX 量化版本概览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2.1 官方模型系列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Qwen2.5 是阿里云通义千问团队发布的大语言模型系列，参数量覆盖 0.5B 到 110B：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模型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原始精度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 MLX 4-bit 大小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Hugging Face 下载量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Qwen2.5-0.5B-Instruct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0.5B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~1 GB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~0.3 GB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13,428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Qwen.5-1.5B-Instruct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1.5B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~3 GB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~0.9 GB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9,866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Qwen2.5-3B-Instruct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3B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~6 GB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~1.8 GB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18,836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Qwen2.5-7B-Instruct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7B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~14 GB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~4.5 GB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13,739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Qwen2.5-14B-Instruct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14B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~28 GB ~9 GB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73,065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Qwen2.5-32B-Instruct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32B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~64 GB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~19 GB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1,289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Qwen2.5-72B-Instruct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72B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~144 GB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~42 GB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2,361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Qwen2.5-110B-Instruct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110B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~220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~64 GB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—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 xml:space="preserve">来源： Hugging Face MLX Community 模型页 </w:t>
      </w:r>
      <w:r>
        <w:rPr>
          <w:rFonts w:ascii="Arial" w:hAnsi="Arial"/>
          <w:color w:val="1A1A1A"/>
          <w:sz w:val="22"/>
        </w:rPr>
        <w:t>出处：</w:t>
      </w:r>
      <w:r>
        <w:rPr>
          <w:rFonts w:ascii="Arial" w:hAnsi="Arial"/>
          <w:b/>
          <w:color w:val="1A1A1A"/>
          <w:sz w:val="22"/>
        </w:rPr>
        <w:t xml:space="preserve"> https://huggingface.co/mlx-community </w:t>
      </w:r>
      <w:r>
        <w:rPr>
          <w:rFonts w:ascii="Arial" w:hAnsi="Arial"/>
          <w:color w:val="1A1A1A"/>
          <w:sz w:val="22"/>
        </w:rPr>
        <w:t xml:space="preserve">下载量数据：** Hugging Face API </w:t>
      </w:r>
      <w:r>
        <w:rPr>
          <w:rFonts w:ascii="Courier New" w:hAnsi="Courier New"/>
          <w:color w:val="2C3E50"/>
          <w:sz w:val="22"/>
        </w:rPr>
        <w:t>search/models</w:t>
      </w:r>
      <w:r>
        <w:rPr>
          <w:rFonts w:ascii="Arial" w:hAnsi="Arial"/>
          <w:color w:val="1A1A1A"/>
          <w:sz w:val="22"/>
        </w:rPr>
        <w:t xml:space="preserve"> 接口，2026年4月26日查询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2.2 MLX 社区已量化的 Qwen2.5 模型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MLX 社区提供了多种量化精度（4-bit、6-bit、8-bit、bf16）：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Hugging Face 模型 ID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精度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分片数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下载量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mlx-community/Qwen2.5-14B-Instruct-4bit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4-bit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4 shards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73,065</w:t>
            </w:r>
            <w:r>
              <w:rPr>
                <w:rFonts w:ascii="Arial" w:hAnsi="Arial"/>
                <w:color w:val="1A1A1A"/>
                <w:sz w:val="20"/>
              </w:rPr>
              <w:t xml:space="preserve"> ⭐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mlx-community/Qwen2.5-7B-Instruct-4bit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4-bit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 shards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13,739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mlx-community/Qwen2.5-32B-Instruct-4bit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4-bit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4 shards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1,289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mlx-community/Qwen2.5-72B-Instruct-4bit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4-bit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8 shards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2,361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mlx-community/Qwen2.5-72B-Instruct-8bit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8-bit —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303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mlx-community/Qwen2.5-72B-Instruct-6bit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6-bit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—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87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mlx-communitywen2.5-72B-Instruct-4bit-AWQ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4-bit (AWQ)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66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注：</w:t>
      </w:r>
      <w:r>
        <w:rPr>
          <w:rFonts w:ascii="Arial" w:hAnsi="Arial"/>
          <w:color w:val="1A1A1A"/>
          <w:sz w:val="22"/>
        </w:rPr>
        <w:t xml:space="preserve"> 14B-4bit 版本下载量最高（73,065），说明这是社区最成熟的 MLX Qwen2.5 模型 </w:t>
      </w:r>
      <w:r>
        <w:rPr>
          <w:rFonts w:ascii="Arial" w:hAnsi="Arial"/>
          <w:b/>
          <w:color w:val="1A1A1A"/>
          <w:sz w:val="22"/>
        </w:rPr>
        <w:t>出处：</w:t>
      </w:r>
      <w:r>
        <w:rPr>
          <w:rFonts w:ascii="Arial" w:hAnsi="Arial"/>
          <w:color w:val="1A1A1A"/>
          <w:sz w:val="22"/>
        </w:rPr>
        <w:t xml:space="preserve"> https://huggingface.co/mlx-community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三、模型选择推荐（M3 Ultra 512GB）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🏆 **首选方案：Qwen2.5-72B-Instruct-4bit**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考量维度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模型大小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~42 GB（4-bit 量化）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占 GPU 工作集比例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42 / 498 GB = </w:t>
            </w:r>
            <w:r>
              <w:rPr>
                <w:rFonts w:ascii="Arial" w:hAnsi="Arial"/>
                <w:b/>
                <w:color w:val="1A1A1A"/>
                <w:sz w:val="20"/>
              </w:rPr>
              <w:t>8.4%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剩余可用内存（KV Cache + 并发）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~456 GB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上下文长度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32,768 tokens（原生），可扩展至 131,072（sliding window）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适用场景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复杂推理、代码生成、长文本分析、多轮对话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理由：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 xml:space="preserve">42 GB 模型在 498 GB 统一内存中仅占用 </w:t>
      </w:r>
      <w:r>
        <w:rPr>
          <w:rFonts w:ascii="Arial" w:hAnsi="Arial"/>
          <w:b/>
          <w:color w:val="1A1A1A"/>
          <w:sz w:val="22"/>
        </w:rPr>
        <w:t>8.4%</w:t>
      </w:r>
      <w:r>
        <w:rPr>
          <w:rFonts w:ascii="Arial" w:hAnsi="Arial"/>
          <w:color w:val="1A1A1A"/>
          <w:sz w:val="22"/>
        </w:rPr>
        <w:t>，远低于任何瓶颈线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剩余 456 GB 可为 KV Cache 和多并发请求预留充足空间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72B 参数在 4-bit 下性能接近未量化 13B-30B 级别，远优于小模型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4. </w:t>
      </w:r>
      <w:r>
        <w:rPr>
          <w:rFonts w:ascii="Arial" w:hAnsi="Arial"/>
          <w:color w:val="1A1A1A"/>
          <w:sz w:val="22"/>
        </w:rPr>
        <w:t>这是 M3 Ultra 512GB 的</w:t>
      </w:r>
      <w:r>
        <w:rPr>
          <w:rFonts w:ascii="Arial" w:hAnsi="Arial"/>
          <w:b/>
          <w:color w:val="1A1A1A"/>
          <w:sz w:val="22"/>
        </w:rPr>
        <w:t>最佳甜点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🥈 备选方案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方案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模型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大小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适用场景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高速方案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Qwen2.5-32B-Instruct-4bit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~19 GB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对延迟极度敏感，需要极高并发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极限方案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Qwen2.5-72B-Instruct-6bit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~60 GB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需要更高输出质量，可牺牲部分并发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轻量方案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Qwen2.5-14B-Instruct-4bit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~9 GB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开发测试、快速迭代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双模型方案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32B-4bit + 7B-4bit 并行部署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~24 GB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主模型+专用模型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四、MLX Server 部署配置（推荐参数）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4.1 完整启动命令（Qwen2.5-72B-4bit）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source /Users/liangshuang/Documents/Project/co-shell/work/mlx_env/bin/activate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mlx_lm.server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--model mlx-community/Qwen2.5-72B-Instruct-4bit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--host 0.0.0.0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--port 8080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-- 0.7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--top-p 0.9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--max-tokens 2048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--decode-concurrency 64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--prompt-concurrency 16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--prefill-step-size 4096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--prompt-cache-size 100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--prompt-cache-bytes 50GB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--log-level INFO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4.2 各参数详解与配置依据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核心参数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推荐值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出处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--model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mlx-community/Qwen2.5-72B-Instruct-4bit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直接从 Hugging Face Hub 加载 MLX 量化模型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mlx-lm/server.py#L1753](https://github.com/ml-explore/mlx-lm/blob/main/mlx_lm/server.py)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--host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0.0.0.0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监听所有网络接口，支持局域网/远程调用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2980B9"/>
                <w:sz w:val="20"/>
                <w:u w:val="single"/>
              </w:rPr>
              <w:t>mlx-lm/server.py#L1763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--port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8080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HTTP 服务端口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2980B9"/>
                <w:sz w:val="20"/>
                <w:u w:val="single"/>
              </w:rPr>
              <w:t>mlx-lm/server.py#L1769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采样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推荐值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2C3E50"/>
                <w:sz w:val="20"/>
              </w:rPr>
              <w:t>--temp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2C3E50"/>
                <w:sz w:val="20"/>
              </w:rPr>
              <w:t>0.7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默认采样温度。0.0 = 确定性输出，0.7 = 创意与准确平衡，1.0 = 高创意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--top-p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0.9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核采样（nucleus sampling），累积概率阈值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2C3E50"/>
                <w:sz w:val="20"/>
              </w:rPr>
              <w:t>--top-k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2C3E50"/>
                <w:sz w:val="20"/>
              </w:rPr>
              <w:t>40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仅从概率最高的 K 个 token 中采样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--max-tokens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2048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单次生成最大 token 数（可根据场景调整至 4096 或 8192）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出处：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color w:val="2980B9"/>
          <w:sz w:val="22"/>
          <w:u w:val="single"/>
        </w:rPr>
        <w:t>mlx-lm/server.py#L1793-L1822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并发性能参数（核心优化点）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推荐值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依据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--decode-concurrency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64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并行解码请求。适用于可批处理的模型（无 draft model 时自动启用批处理）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2980B9"/>
                <w:sz w:val="20"/>
                <w:u w:val="single"/>
              </w:rPr>
              <w:t>mlx-lm/server.py#1841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Courier New" w:hAnsi="Courier New"/>
                <w:color w:val="2C3E50"/>
                <w:sz w:val="20"/>
              </w:rPr>
              <w:t>--prompt-concurrency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16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并行预填充请求数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2980B9"/>
                <w:sz w:val="20"/>
                <w:u w:val="single"/>
              </w:rPr>
              <w:t>mlx-lm/server.py#L1847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2C3E50"/>
                <w:sz w:val="20"/>
              </w:rPr>
              <w:t>--prefill-step-size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4096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预填充步长，越大则 prefill 越快，但消耗更多内存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2980B9"/>
                <w:sz w:val="20"/>
                <w:u w:val="single"/>
              </w:rPr>
              <w:t>mlx-lm/server.py#L1853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并发参数设计逻辑（M3 Ultra 512GB 专属）：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可用内存总额：       498 GB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模型占用：           ~42 GB  (72B-4bit)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剩余可用内存：       ~456 GB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每个 KV Cache 占用  (32K context)：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≈ 2 × num_layers × hidden_size × num_kv_heads / num_heads × context_length × 2 bytes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≈ 2 × 48 × 5120 × 8 / 40 × 32768 × 2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≈ ~3.2 GB（按 Qwen2.5-14B 配置推算，72B 会更大）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72B 模型 KV Cache ≈ 48层 × 8 KV heads × 128 dim × 2 bytes × 32768 tokens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                  ≈ ~3.2 GB 每请求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64 个并发请求 KV Cache ≈ 64 × ~3.2 GB ≈ ~205 GB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64 个请求预填充缓冲   ≈ 64 × 4096 × ~0.5MB ≈ ~130 MB（可忽略）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─────────────────────────────────────────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总计：42 GB (模型) + 205 GB (KV Cache) = ~247 GB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剩余：498 - 247 = ~251 GB（安全余量）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注意：</w:t>
      </w:r>
      <w:r>
        <w:rPr>
          <w:rFonts w:ascii="Arial" w:hAnsi="Arial"/>
          <w:color w:val="1A1A1A"/>
          <w:sz w:val="22"/>
        </w:rPr>
        <w:t xml:space="preserve"> 上面的计算为理论近似值。实际 KV Cache 大小取决于模型架构和上下文长度。建议启动后用 </w:t>
      </w:r>
      <w:r>
        <w:rPr>
          <w:rFonts w:ascii="Courier New" w:hAnsi="Courier New"/>
          <w:color w:val="2C3E50"/>
          <w:sz w:val="22"/>
        </w:rPr>
        <w:t>--log-level DEBUG</w:t>
      </w:r>
      <w:r>
        <w:rPr>
          <w:rFonts w:ascii="Arial" w:hAnsi="Arial"/>
          <w:color w:val="1A1A1A"/>
          <w:sz w:val="22"/>
        </w:rPr>
        <w:t xml:space="preserve"> 观察实际内存使用。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Prompt Cache 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推荐值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2C3E50"/>
                <w:sz w:val="20"/>
              </w:rPr>
              <w:t>--prompt-cache-bytes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50GB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限制 KV Cache 最大占用 50 GB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出处：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color w:val="2980B9"/>
          <w:sz w:val="22"/>
          <w:u w:val="single"/>
        </w:rPr>
        <w:t>mlx-lm/server.py#L1859-L1865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五、系统级优化配置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5.1 Wired Memory 限制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MLX 自动设置 wired memory 限制。如需手动调整：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 查看当前限制（通常在启动时自动设置）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sudo sysctl iogpu.wired_limit_mb=480000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出处：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color w:val="2980B9"/>
          <w:sz w:val="22"/>
          <w:u w:val="single"/>
        </w:rPr>
        <w:t>mlx-lm README.md - Large Models</w:t>
      </w:r>
      <w:r>
        <w:rPr>
          <w:rFonts w:ascii="Arial" w:hAnsi="Arial"/>
          <w:color w:val="1A1A1A"/>
          <w:sz w:val="22"/>
        </w:rPr>
        <w:t xml:space="preserve"> "To increase the limit, set the following sysctl: </w:t>
      </w:r>
      <w:r>
        <w:rPr>
          <w:rFonts w:ascii="Courier New" w:hAnsi="Courier New"/>
          <w:color w:val="2C3E50"/>
          <w:sz w:val="22"/>
        </w:rPr>
        <w:t>sudo sysctl iogpu.wired_limit_mb=N</w:t>
      </w:r>
      <w:r>
        <w:rPr>
          <w:rFonts w:ascii="Arial" w:hAnsi="Arial"/>
          <w:color w:val="1A1A1A"/>
          <w:sz w:val="22"/>
        </w:rPr>
        <w:t>"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 xml:space="preserve">对于 M3 Ultra 512GB，建议设置为 </w:t>
      </w:r>
      <w:r>
        <w:rPr>
          <w:rFonts w:ascii="Arial" w:hAnsi="Arial"/>
          <w:b/>
          <w:color w:val="1A1A1A"/>
          <w:sz w:val="22"/>
        </w:rPr>
        <w:t>480,000 MB（~480 GB）</w:t>
      </w:r>
      <w:r>
        <w:rPr>
          <w:rFonts w:ascii="Arial" w:hAnsi="Arial"/>
          <w:color w:val="1A1A1A"/>
          <w:sz w:val="22"/>
        </w:rPr>
        <w:t>，为系统其他进程保留约 32 GB。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.2 分布式推理（多 GPU）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 xml:space="preserve">M3 Ultra 是单芯片，不支持多 GPU 分布式推理。但 MLX 支持 </w:t>
      </w:r>
      <w:r>
        <w:rPr>
          <w:rFonts w:ascii="Courier New" w:hAnsi="Courier New"/>
          <w:color w:val="2C3E50"/>
          <w:sz w:val="22"/>
        </w:rPr>
        <w:t>mx.distributed</w:t>
      </w:r>
      <w:r>
        <w:rPr>
          <w:rFonts w:ascii="Arial" w:hAnsi="Arial"/>
          <w:color w:val="1A1A1A"/>
          <w:sz w:val="22"/>
        </w:rPr>
        <w:t xml:space="preserve"> 用于 </w:t>
      </w:r>
      <w:r>
        <w:rPr>
          <w:rFonts w:ascii="Arial" w:hAnsi="Arial"/>
          <w:b/>
          <w:color w:val="1A1A1A"/>
          <w:sz w:val="22"/>
        </w:rPr>
        <w:t>多机</w:t>
      </w:r>
      <w:r>
        <w:rPr>
          <w:rFonts w:ascii="Arial" w:hAnsi="Arial"/>
          <w:color w:val="1A1A1A"/>
          <w:sz w:val="22"/>
        </w:rPr>
        <w:t xml:space="preserve"> 分布式部署：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 多机部署（如需）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mlx_lm.server --model ... --pipeline```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&gt; **出处：** [mlx-lm/server.py#L1871](https://github.com/ml-explore/mlx-lm/blob/main/mlx_lm/server.py)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&gt; `--pipeline` 参数：使用流水线并行而非张量并行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5.3 macOS 版本要求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&gt; **注意：** 运行大模型（&gt; 可用 RAM 50%）需要 macOS 15.0 或更高版本。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&gt; **出处：** [mlx-lm README.md](https://github.com/ml-explore/mlx-lm#large-models)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---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 六、API 接口说明（OpenAI 兼容）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MLX Server 提供 OpenAI 兼容 API：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Chat Completions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curl http://localhost:8080/v1/chat/completions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-H "Content-Type: application/json"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-d '{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"model": "Qwen2.5-72B-Instruct-4bit",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"messages": [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{"role": "system", "content": "你是一个专业的AI助手。"},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{"role": "user", "content": "请介绍一下蜂蜜松露甜蛋白。"}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],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"temperature": 0.7,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"max_tokens": 2048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}'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Text Completions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curl http://localhost:8080/v1/completions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-H "Content-Type: application/json"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-d '{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"model": "Qwen2.5-72B-Instruct-4bit",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"prompt": "蜂蜜松露甜蛋白是一种",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"temperature":0.7,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"max_tokens": 512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}'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列出模型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curl http://localhost:8080/v1/models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&gt; **出处：** [mlx-lm/server.py#L1097-L1108](https://github.com/ml-explore/ml-lm/blob/main/mlx_lm/server.py)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&gt; 实现了 `/v1/completions`、`/v1/chat/completions`、`/chat/completions`、`/v1/models` 四个端点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---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 七、多场景部署配置模板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方案 A：高性能生产部署（推荐）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mlx_lm.server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--model mlx-community/Qwen2.5-72B-Instruct-4bit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--host 0.0.0.0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--port 8080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--temp 0.7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--top-p 0.9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--max-tokens 4096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--decode-concurrency 64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--prompt-concurrency 16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--prefill-step-size 4096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--prompt-cache-size 100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--prompt-cache-bytes 50GB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--log-level INFO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**适用：** 生产环境，多用户并发，需要高吞吐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方案 B：极速低延迟方案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mlx_lm.server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--model mlx-community/Qwen2.5-32B-Instruct-4bit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--host 0.0.0.0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--port 8080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--temp 0.7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--top-p 0.9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--max-tokens 2048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--decode-concurrency 128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--prompt-concurrency 32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--prefill-step-size 8192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--log-level INFO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**适用：** 对首 token 延迟敏感、极高并发场景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**模型：** 32B-4bit 仅 ~19 GB，更小更快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方案 C：最高质量方案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mlx_lm.server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--model mlx-community/Qwen2.5-72B-Instruct-8bit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--host 0.0.0.0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--port 8080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--temp 0.8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--top-p 0.95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--max-tokens 4096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--decode-concurrency 16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--prompt-concurrency 4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prefill-step-size 2048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--log-level INFO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**适用：** 对输出质量要求极高，并发量较低的科研/分析场景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**模型：** 72B-8bit 约 ~80 GB，仍远低于 498 GB 上限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方案 D：开发测试方案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mlx_lm.server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--model mlx-community/Qwen2.5-14B-Instruct-4bit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--host 127.0.0.1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--port 8080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--temp 0.7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--max-tokens 4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--log-level DEBUG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**适用：** 开发测试、API 对接验证、快速原型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---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 八、关键考虑与风险提示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8.1 关于 "vLLM" 与 Apple Silicon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&gt; **重要澄清：**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&gt; **vLLM 框架不原生支持 Apple Silicon/MPS**。vLLM 的核心优化（PagedAttention、CUDA kernels）依赖于 NVIDIA CUDA。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&gt; Apple Silicon 上的正确选择是 **MLX**（Apple 官方框架）或 **llama.cpp**（通过 GGUF 格式）。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&gt;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&gt; **出处：** [vLLM GitHub - Supported Hardware](https://docs.vllm.ai/en/latest/getting_started/installation.html)："vLLM supports NVIDIA GPUs, AMD GPUs, and Intel GPUs. Apple Silicon is not officially supported."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8.2 资源监控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建议使用以下命令监控部署后的资源使用：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 w:eastAsia="Arial"/>
          <w:b/>
          <w:color w:val="2C3E50"/>
          <w:sz w:val="44"/>
        </w:rPr>
        <w:t>查看内存使用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top -l 1 -n 0 -stats pid,command,mem | head -20</w:t>
      </w:r>
    </w:p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 w:eastAsia="Arial"/>
          <w:b/>
          <w:color w:val="2C3E50"/>
          <w:sz w:val="44"/>
        </w:rPr>
        <w:t>查看 wired memory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vm_stat | grep wired</w:t>
      </w:r>
    </w:p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 w:eastAsia="Arial"/>
          <w:b/>
          <w:color w:val="2C3E50"/>
          <w:sz w:val="44"/>
        </w:rPr>
        <w:t>MLX 服务器日志中的缓存统计</w:t>
      </w:r>
    </w:p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 w:eastAsia="Arial"/>
          <w:b/>
          <w:color w:val="2C3E50"/>
          <w:sz w:val="44"/>
        </w:rPr>
        <w:t>服务器会在 INFO 级别自动输出：</w:t>
      </w:r>
    </w:p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 w:eastAsia="Arial"/>
          <w:b/>
          <w:color w:val="2C3E50"/>
          <w:sz w:val="44"/>
        </w:rPr>
        <w:t>"Prompt Cache: N sequences, X.XX GB"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### 8.3 第一次启动注意事项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1. 首次运行会自动从 Hugging Face Hub 下载模型（72B-4bit 约 42 GB）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2. 下载完成后会自动缓存到 `~/.cache/huggingface/`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3. 建议在有高速网络的环境下首次下载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4. 可通过 `HF_ENDPOINT=https://hf-mirror.com` 使用国内镜像加速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HF</w:t>
      </w:r>
      <w:r>
        <w:rPr>
          <w:rFonts w:ascii="Arial" w:hAnsi="Arial"/>
          <w:i/>
          <w:color w:val="1A1A1A"/>
          <w:sz w:val="22"/>
        </w:rPr>
        <w:t>ENDPOINT=https://hf-mirror.com mlx</w:t>
      </w:r>
      <w:r>
        <w:rPr>
          <w:rFonts w:ascii="Arial" w:hAnsi="Arial"/>
          <w:color w:val="1A1A1A"/>
          <w:sz w:val="22"/>
        </w:rPr>
        <w:t>lm.server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--model mlx-community/Qwen2.5-72B-Instruct-4bit \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...其他参数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