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1A73E8"/>
          <w:sz w:val="24"/>
        </w:rPr>
        <w:t>━━━━━━━━━━━━━━━━━━━━━━━━━━━━━━━━━━━━━━━━</w:t>
      </w:r>
    </w:p>
    <w:p>
      <w:pPr>
        <w:jc w:val="center"/>
      </w:pPr>
      <w:r>
        <w:rPr>
          <w:rFonts w:ascii="Arial" w:hAnsi="Arial" w:eastAsia="Arial"/>
          <w:b/>
          <w:color w:val="1A73E8"/>
          <w:sz w:val="56"/>
        </w:rPr>
        <w:t>北冰洋品牌调研报告</w:t>
      </w:r>
    </w:p>
    <w:p>
      <w:pPr>
        <w:jc w:val="center"/>
      </w:pPr>
      <w:r>
        <w:rPr>
          <w:color w:val="1A73E8"/>
          <w:sz w:val="24"/>
        </w:rPr>
        <w:t>━━━━━━━━━━━━━━━━━━━━━━━━━━━━━━━━━━━━━━━━</w:t>
      </w:r>
    </w:p>
    <w:p>
      <w:pPr>
        <w:jc w:val="center"/>
      </w:pPr>
      <w:r>
        <w:rPr>
          <w:color w:val="5F6368"/>
          <w:sz w:val="24"/>
        </w:rPr>
        <w:t>By co-shell</w:t>
      </w:r>
    </w:p>
    <w:p>
      <w:pPr>
        <w:jc w:val="center"/>
      </w:pPr>
      <w:r>
        <w:rPr>
          <w:color w:val="5F6368"/>
          <w:sz w:val="22"/>
        </w:rPr>
        <w:t>May 01, 2026</w:t>
      </w:r>
    </w:p>
    <w:p>
      <w:r>
        <w:br w:type="page"/>
      </w:r>
    </w:p>
    <w:p>
      <w:pPr>
        <w:spacing w:before="0" w:after="240"/>
      </w:pPr>
      <w:r>
        <w:rPr>
          <w:b/>
          <w:color w:val="1A73E8"/>
          <w:sz w:val="36"/>
        </w:rPr>
        <w:t>Table of Contents</w:t>
      </w:r>
    </w:p>
    <w:p>
      <w:pPr>
        <w:spacing w:before="0" w:after="120"/>
      </w:pPr>
      <w:r>
        <w:rPr>
          <w:color w:val="5F6368"/>
          <w:sz w:val="16"/>
        </w:rPr>
        <w:t>━━━━━━━━━━━━━━━━━━━━━━━━━━━━━━━━━━━━━━━━━━━━━━━━━━━━━━━━━━━━</w:t>
      </w:r>
    </w:p>
    <w:p>
      <w:pPr>
        <w:spacing w:before="40" w:after="40"/>
      </w:pPr>
      <w:r>
        <w:rPr>
          <w:color w:val="333333"/>
          <w:sz w:val="22"/>
        </w:rPr>
        <w:t>●  北冰洋品牌深度调研报告</w:t>
      </w:r>
    </w:p>
    <w:p>
      <w:pPr>
        <w:spacing w:before="40" w:after="40"/>
      </w:pPr>
      <w:r>
        <w:rPr>
          <w:color w:val="333333"/>
          <w:sz w:val="20"/>
        </w:rPr>
        <w:t xml:space="preserve">    ○  摘要</w:t>
      </w:r>
    </w:p>
    <w:p>
      <w:pPr>
        <w:spacing w:before="40" w:after="40"/>
      </w:pPr>
      <w:r>
        <w:rPr>
          <w:color w:val="333333"/>
          <w:sz w:val="20"/>
        </w:rPr>
        <w:t xml:space="preserve">    ○  一、品牌历史沿革</w:t>
      </w:r>
    </w:p>
    <w:p>
      <w:pPr>
        <w:spacing w:before="40" w:after="40"/>
      </w:pPr>
      <w:r>
        <w:rPr>
          <w:color w:val="333333"/>
          <w:sz w:val="20"/>
        </w:rPr>
        <w:t xml:space="preserve">        ▪  1.1 创立与早期阶段（1936—1949年）</w:t>
      </w:r>
    </w:p>
    <w:p>
      <w:pPr>
        <w:spacing w:before="40" w:after="40"/>
      </w:pPr>
      <w:r>
        <w:rPr>
          <w:color w:val="333333"/>
          <w:sz w:val="20"/>
        </w:rPr>
        <w:t xml:space="preserve">        ▪  1.2 国有化与品牌诞生（1949—1956年）</w:t>
      </w:r>
    </w:p>
    <w:p>
      <w:pPr>
        <w:spacing w:before="40" w:after="40"/>
      </w:pPr>
      <w:r>
        <w:rPr>
          <w:color w:val="333333"/>
          <w:sz w:val="20"/>
        </w:rPr>
        <w:t xml:space="preserve">        ▪  1.3 技术革新与汽水时代的开启（1956—1984年）</w:t>
      </w:r>
    </w:p>
    <w:p>
      <w:pPr>
        <w:spacing w:before="40" w:after="40"/>
      </w:pPr>
      <w:r>
        <w:rPr>
          <w:color w:val="333333"/>
          <w:sz w:val="20"/>
        </w:rPr>
        <w:t xml:space="preserve">        ▪  1.4 全盛时期（1985—1993年）</w:t>
      </w:r>
    </w:p>
    <w:p>
      <w:pPr>
        <w:spacing w:before="40" w:after="40"/>
      </w:pPr>
      <w:r>
        <w:rPr>
          <w:color w:val="333333"/>
          <w:sz w:val="20"/>
        </w:rPr>
        <w:t xml:space="preserve">        ▪  1.5 停产与沉寂（1994—2011年）</w:t>
      </w:r>
    </w:p>
    <w:p>
      <w:pPr>
        <w:spacing w:before="40" w:after="40"/>
      </w:pPr>
      <w:r>
        <w:rPr>
          <w:color w:val="333333"/>
          <w:sz w:val="20"/>
        </w:rPr>
        <w:t xml:space="preserve">        ▪  1.6 品牌回归与复兴（2011年至今）</w:t>
      </w:r>
    </w:p>
    <w:p>
      <w:pPr>
        <w:spacing w:before="40" w:after="40"/>
      </w:pPr>
      <w:r>
        <w:rPr>
          <w:color w:val="333333"/>
          <w:sz w:val="20"/>
        </w:rPr>
        <w:t xml:space="preserve">    ○  二、产权变动与股权结构</w:t>
      </w:r>
    </w:p>
    <w:p>
      <w:pPr>
        <w:spacing w:before="40" w:after="40"/>
      </w:pPr>
      <w:r>
        <w:rPr>
          <w:color w:val="333333"/>
          <w:sz w:val="20"/>
        </w:rPr>
        <w:t xml:space="preserve">        ▪  2.1 产权演变时间线</w:t>
      </w:r>
    </w:p>
    <w:p>
      <w:pPr>
        <w:spacing w:before="40" w:after="40"/>
      </w:pPr>
      <w:r>
        <w:rPr>
          <w:color w:val="333333"/>
          <w:sz w:val="20"/>
        </w:rPr>
        <w:t xml:space="preserve">        ▪  2.2 当前股权结构</w:t>
      </w:r>
    </w:p>
    <w:p>
      <w:pPr>
        <w:spacing w:before="40" w:after="40"/>
      </w:pPr>
      <w:r>
        <w:rPr>
          <w:color w:val="333333"/>
          <w:sz w:val="20"/>
        </w:rPr>
        <w:t xml:space="preserve">        ▪  2.3 上市动向</w:t>
      </w:r>
    </w:p>
    <w:p>
      <w:pPr>
        <w:spacing w:before="40" w:after="40"/>
      </w:pPr>
      <w:r>
        <w:rPr>
          <w:color w:val="333333"/>
          <w:sz w:val="20"/>
        </w:rPr>
        <w:t xml:space="preserve">    ○  三、产品体系与演进</w:t>
      </w:r>
    </w:p>
    <w:p>
      <w:pPr>
        <w:spacing w:before="40" w:after="40"/>
      </w:pPr>
      <w:r>
        <w:rPr>
          <w:color w:val="333333"/>
          <w:sz w:val="20"/>
        </w:rPr>
        <w:t xml:space="preserve">        ▪  3.1 产品发展历程</w:t>
      </w:r>
    </w:p>
    <w:p>
      <w:pPr>
        <w:spacing w:before="40" w:after="40"/>
      </w:pPr>
      <w:r>
        <w:rPr>
          <w:color w:val="5F6368"/>
          <w:sz w:val="20"/>
        </w:rPr>
        <w:t xml:space="preserve">            •  第一阶段（1936—1955年）：制冷产品时期</w:t>
      </w:r>
    </w:p>
    <w:p>
      <w:pPr>
        <w:spacing w:before="40" w:after="40"/>
      </w:pPr>
      <w:r>
        <w:rPr>
          <w:color w:val="5F6368"/>
          <w:sz w:val="20"/>
        </w:rPr>
        <w:t xml:space="preserve">            •  第二阶段（1956—1993年）：经典汽水时期</w:t>
      </w:r>
    </w:p>
    <w:p>
      <w:pPr>
        <w:spacing w:before="40" w:after="40"/>
      </w:pPr>
      <w:r>
        <w:rPr>
          <w:color w:val="5F6368"/>
          <w:sz w:val="20"/>
        </w:rPr>
        <w:t xml:space="preserve">            •  第三阶段（1994—2010年）：合资与停产时期</w:t>
      </w:r>
    </w:p>
    <w:p>
      <w:pPr>
        <w:spacing w:before="40" w:after="40"/>
      </w:pPr>
      <w:r>
        <w:rPr>
          <w:color w:val="5F6368"/>
          <w:sz w:val="20"/>
        </w:rPr>
        <w:t xml:space="preserve">            •  第四阶段（2011年至今）：品牌复兴与产品创新期</w:t>
      </w:r>
    </w:p>
    <w:p>
      <w:pPr>
        <w:spacing w:before="40" w:after="40"/>
      </w:pPr>
      <w:r>
        <w:rPr>
          <w:color w:val="333333"/>
          <w:sz w:val="20"/>
        </w:rPr>
        <w:t xml:space="preserve">        ▪  3.2 产品特点分析</w:t>
      </w:r>
    </w:p>
    <w:p>
      <w:pPr>
        <w:spacing w:before="40" w:after="40"/>
      </w:pPr>
      <w:r>
        <w:rPr>
          <w:color w:val="333333"/>
          <w:sz w:val="20"/>
        </w:rPr>
        <w:t xml:space="preserve">    ○  四、市场格局与竞争态势</w:t>
      </w:r>
    </w:p>
    <w:p>
      <w:pPr>
        <w:spacing w:before="40" w:after="40"/>
      </w:pPr>
      <w:r>
        <w:rPr>
          <w:color w:val="333333"/>
          <w:sz w:val="20"/>
        </w:rPr>
        <w:t xml:space="preserve">        ▪  4.1 市场定位</w:t>
      </w:r>
    </w:p>
    <w:p>
      <w:pPr>
        <w:spacing w:before="40" w:after="40"/>
      </w:pPr>
      <w:r>
        <w:rPr>
          <w:color w:val="333333"/>
          <w:sz w:val="20"/>
        </w:rPr>
        <w:t xml:space="preserve">        ▪  4.2 区域市场分布</w:t>
      </w:r>
    </w:p>
    <w:p>
      <w:pPr>
        <w:spacing w:before="40" w:after="40"/>
      </w:pPr>
      <w:r>
        <w:rPr>
          <w:color w:val="333333"/>
          <w:sz w:val="20"/>
        </w:rPr>
        <w:t xml:space="preserve">        ▪  4.3 市场份额分析</w:t>
      </w:r>
    </w:p>
    <w:p>
      <w:pPr>
        <w:spacing w:before="40" w:after="40"/>
      </w:pPr>
      <w:r>
        <w:rPr>
          <w:color w:val="333333"/>
          <w:sz w:val="20"/>
        </w:rPr>
        <w:t xml:space="preserve">        ▪  4.4 竞争格局</w:t>
      </w:r>
    </w:p>
    <w:p>
      <w:pPr>
        <w:spacing w:before="40" w:after="40"/>
      </w:pPr>
      <w:r>
        <w:rPr>
          <w:color w:val="5F6368"/>
          <w:sz w:val="20"/>
        </w:rPr>
        <w:t xml:space="preserve">            •  直接竞品</w:t>
      </w:r>
    </w:p>
    <w:p>
      <w:pPr>
        <w:spacing w:before="40" w:after="40"/>
      </w:pPr>
      <w:r>
        <w:rPr>
          <w:color w:val="5F6368"/>
          <w:sz w:val="20"/>
        </w:rPr>
        <w:t xml:space="preserve">            •  间接竞品</w:t>
      </w:r>
    </w:p>
    <w:p>
      <w:pPr>
        <w:spacing w:before="40" w:after="40"/>
      </w:pPr>
      <w:r>
        <w:rPr>
          <w:color w:val="333333"/>
          <w:sz w:val="20"/>
        </w:rPr>
        <w:t xml:space="preserve">        ▪  4.5 核心竞争优势与挑战</w:t>
      </w:r>
    </w:p>
    <w:p>
      <w:pPr>
        <w:spacing w:before="40" w:after="40"/>
      </w:pPr>
      <w:r>
        <w:rPr>
          <w:color w:val="333333"/>
          <w:sz w:val="20"/>
        </w:rPr>
        <w:t xml:space="preserve">    ○  五、品牌荣誉与政策认证</w:t>
      </w:r>
    </w:p>
    <w:p>
      <w:pPr>
        <w:spacing w:before="40" w:after="40"/>
      </w:pPr>
      <w:r>
        <w:rPr>
          <w:color w:val="333333"/>
          <w:sz w:val="20"/>
        </w:rPr>
        <w:t xml:space="preserve">        ▪  5.1 重要荣誉</w:t>
      </w:r>
    </w:p>
    <w:p>
      <w:pPr>
        <w:spacing w:before="40" w:after="40"/>
      </w:pPr>
      <w:r>
        <w:rPr>
          <w:color w:val="333333"/>
          <w:sz w:val="20"/>
        </w:rPr>
        <w:t xml:space="preserve">        ▪  5.2 绿色发展与碳足迹管理</w:t>
      </w:r>
    </w:p>
    <w:p>
      <w:pPr>
        <w:spacing w:before="40" w:after="40"/>
      </w:pPr>
      <w:r>
        <w:rPr>
          <w:color w:val="333333"/>
          <w:sz w:val="20"/>
        </w:rPr>
        <w:t xml:space="preserve">    ○  六、总结与展望</w:t>
      </w:r>
    </w:p>
    <w:p>
      <w:pPr>
        <w:spacing w:before="40" w:after="40"/>
      </w:pPr>
      <w:r>
        <w:rPr>
          <w:color w:val="333333"/>
          <w:sz w:val="20"/>
        </w:rPr>
        <w:t xml:space="preserve">    ○  参考资料</w:t>
      </w:r>
    </w:p>
    <w:p>
      <w:r>
        <w:br w:type="page"/>
      </w:r>
    </w:p>
    <w:p>
      <w:pPr>
        <w:pBdr>
          <w:bottom w:val="single" w:sz="6" w:space="4" w:color="1A73E8"/>
        </w:pBdr>
        <w:spacing w:before="480" w:after="240"/>
      </w:pPr>
      <w:r>
        <w:rPr>
          <w:rFonts w:ascii="Arial" w:hAnsi="Arial" w:eastAsia="Arial"/>
          <w:b/>
          <w:color w:val="1A73E8"/>
          <w:sz w:val="44"/>
        </w:rPr>
        <w:t>北冰洋品牌深度调研报告</w:t>
      </w:r>
    </w:p>
    <w:p>
      <w:pPr>
        <w:spacing w:before="60" w:after="60"/>
      </w:pPr>
      <w:r>
        <w:rPr>
          <w:rFonts w:ascii="Arial" w:hAnsi="Arial" w:eastAsia="Arial"/>
          <w:b/>
          <w:sz w:val="22"/>
        </w:rPr>
        <w:t>报告编号</w:t>
      </w:r>
      <w:r>
        <w:rPr>
          <w:rFonts w:ascii="Arial" w:hAnsi="Arial" w:eastAsia="Arial"/>
          <w:color w:val="333333"/>
          <w:sz w:val="22"/>
        </w:rPr>
        <w:t>: BYY-2026-001</w:t>
      </w:r>
    </w:p>
    <w:p>
      <w:pPr>
        <w:spacing w:before="60" w:after="60"/>
      </w:pPr>
      <w:r>
        <w:rPr>
          <w:rFonts w:ascii="Arial" w:hAnsi="Arial" w:eastAsia="Arial"/>
          <w:b/>
          <w:sz w:val="22"/>
        </w:rPr>
        <w:t>编制日期</w:t>
      </w:r>
      <w:r>
        <w:rPr>
          <w:rFonts w:ascii="Arial" w:hAnsi="Arial" w:eastAsia="Arial"/>
          <w:color w:val="333333"/>
          <w:sz w:val="22"/>
        </w:rPr>
        <w:t>: 2026年5月1日</w:t>
      </w:r>
    </w:p>
    <w:p>
      <w:pPr>
        <w:spacing w:before="60" w:after="60"/>
      </w:pPr>
      <w:r>
        <w:rPr>
          <w:rFonts w:ascii="Arial" w:hAnsi="Arial" w:eastAsia="Arial"/>
          <w:b/>
          <w:sz w:val="22"/>
        </w:rPr>
        <w:t>研究性质</w:t>
      </w:r>
      <w:r>
        <w:rPr>
          <w:rFonts w:ascii="Arial" w:hAnsi="Arial" w:eastAsia="Arial"/>
          <w:color w:val="333333"/>
          <w:sz w:val="22"/>
        </w:rPr>
        <w:t>: 综合品牌调研</w:t>
      </w:r>
    </w:p>
    <w:p>
      <w:pPr>
        <w:spacing w:before="60" w:after="60"/>
      </w:pPr>
      <w:r>
        <w:rPr>
          <w:rFonts w:ascii="Arial" w:hAnsi="Arial" w:eastAsia="Arial"/>
          <w:b/>
          <w:sz w:val="22"/>
        </w:rPr>
        <w:t>关键词</w:t>
      </w:r>
      <w:r>
        <w:rPr>
          <w:rFonts w:ascii="Arial" w:hAnsi="Arial" w:eastAsia="Arial"/>
          <w:color w:val="333333"/>
          <w:sz w:val="22"/>
        </w:rPr>
        <w:t>: 北冰洋、老字号、国产汽水、品牌复兴、水淹七军</w:t>
      </w:r>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摘要</w:t>
      </w:r>
    </w:p>
    <w:p>
      <w:pPr>
        <w:spacing w:before="60" w:after="60"/>
      </w:pPr>
      <w:r>
        <w:rPr>
          <w:rFonts w:ascii="Arial" w:hAnsi="Arial" w:eastAsia="Arial"/>
          <w:color w:val="333333"/>
          <w:sz w:val="22"/>
        </w:rPr>
        <w:t>北冰洋品牌发轫于1936成立的北平制冰厂，历经近一个世纪的风沉浮，从北平的一家制冰厂成长为中国民族饮料品牌的象征性符号。本报告从品牌沿革、产权变动、产品体系演进、市场及竞争态势等多个维度，对北冰洋品牌进行系统性深入剖析，旨在为品牌研究、行业分析及投资决策提供参考依据。</w:t>
      </w:r>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一、品牌历史沿革</w:t>
      </w:r>
    </w:p>
    <w:p>
      <w:pPr>
        <w:spacing w:before="240" w:after="120"/>
      </w:pPr>
      <w:r>
        <w:rPr>
          <w:rFonts w:ascii="Arial" w:hAnsi="Arial" w:eastAsia="Arial"/>
          <w:b/>
          <w:color w:val="37474F"/>
          <w:sz w:val="30"/>
        </w:rPr>
        <w:t>1.1 创立与早期阶段（1936—1949年）</w:t>
      </w:r>
    </w:p>
    <w:p>
      <w:pPr>
        <w:spacing w:before="60" w:after="60"/>
      </w:pPr>
      <w:r>
        <w:rPr>
          <w:rFonts w:ascii="Arial" w:hAnsi="Arial" w:eastAsia="Arial"/>
          <w:color w:val="333333"/>
          <w:sz w:val="22"/>
        </w:rPr>
        <w:t>北冰洋的源头可追溯至1936年成立的</w:t>
      </w:r>
      <w:r>
        <w:rPr>
          <w:rFonts w:ascii="Arial" w:hAnsi="Arial" w:eastAsia="Arial"/>
          <w:b/>
          <w:sz w:val="22"/>
        </w:rPr>
        <w:t>北平制冰厂</w:t>
      </w:r>
      <w:r>
        <w:rPr>
          <w:rFonts w:ascii="Arial" w:hAnsi="Arial" w:eastAsia="Arial"/>
          <w:color w:val="333333"/>
          <w:sz w:val="22"/>
        </w:rPr>
        <w:t>，这是北京市第一家人工制冰企业[2]。制冰厂创立不久后，卢沟桥事变爆发，工厂被日军征用作为专用仓库。抗日战争结束后，制冰厂虽一度恢复运转，但因经营惨淡，于1948年前后倒闭[1]。</w:t>
      </w:r>
    </w:p>
    <w:p>
      <w:pPr>
        <w:spacing w:before="240" w:after="120"/>
      </w:pPr>
      <w:r>
        <w:rPr>
          <w:rFonts w:ascii="Arial" w:hAnsi="Arial" w:eastAsia="Arial"/>
          <w:b/>
          <w:color w:val="37474F"/>
          <w:sz w:val="30"/>
        </w:rPr>
        <w:t>1.2 国有化与品牌诞生（1949—1956年）</w:t>
      </w:r>
    </w:p>
    <w:p>
      <w:pPr>
        <w:spacing w:before="60" w:after="60"/>
      </w:pPr>
      <w:r>
        <w:rPr>
          <w:rFonts w:ascii="Arial" w:hAnsi="Arial" w:eastAsia="Arial"/>
          <w:color w:val="333333"/>
          <w:sz w:val="22"/>
        </w:rPr>
        <w:t>1949年，中华人民共和国成立后，北平制冰厂被收归国有，更名为</w:t>
      </w:r>
      <w:r>
        <w:rPr>
          <w:rFonts w:ascii="Arial" w:hAnsi="Arial" w:eastAsia="Arial"/>
          <w:b/>
          <w:sz w:val="22"/>
        </w:rPr>
        <w:t>北京新建制冰厂</w:t>
      </w:r>
      <w:r>
        <w:rPr>
          <w:rFonts w:ascii="Arial" w:hAnsi="Arial" w:eastAsia="Arial"/>
          <w:color w:val="333333"/>
          <w:sz w:val="22"/>
        </w:rPr>
        <w:t>，并重新招聘了10余名原厂老工人[1]。1950年6月，制冰厂正式注册了风靡半个多世纪的</w:t>
      </w:r>
      <w:r>
        <w:rPr>
          <w:rFonts w:ascii="Arial" w:hAnsi="Arial" w:eastAsia="Arial"/>
          <w:b/>
          <w:sz w:val="22"/>
        </w:rPr>
        <w:t>"北冰洋"商标</w:t>
      </w:r>
      <w:r>
        <w:rPr>
          <w:rFonts w:ascii="Arial" w:hAnsi="Arial" w:eastAsia="Arial"/>
          <w:color w:val="333333"/>
          <w:sz w:val="22"/>
        </w:rPr>
        <w:t>及</w:t>
      </w:r>
      <w:r>
        <w:rPr>
          <w:rFonts w:ascii="Arial" w:hAnsi="Arial" w:eastAsia="Arial"/>
          <w:b/>
          <w:sz w:val="22"/>
        </w:rPr>
        <w:t>雪山白熊商标图案</w:t>
      </w:r>
      <w:r>
        <w:rPr>
          <w:rFonts w:ascii="Arial" w:hAnsi="Arial" w:eastAsia="Arial"/>
          <w:color w:val="333333"/>
          <w:sz w:val="22"/>
        </w:rPr>
        <w:t>，当年即生产出第一批产品——果味冰棍[1]。1951年，制冰厂改名为</w:t>
      </w:r>
      <w:r>
        <w:rPr>
          <w:rFonts w:ascii="Arial" w:hAnsi="Arial" w:eastAsia="Arial"/>
          <w:b/>
          <w:sz w:val="22"/>
        </w:rPr>
        <w:t>北京市食品厂</w:t>
      </w:r>
      <w:r>
        <w:rPr>
          <w:rFonts w:ascii="Arial" w:hAnsi="Arial" w:eastAsia="Arial"/>
          <w:color w:val="333333"/>
          <w:sz w:val="22"/>
        </w:rPr>
        <w:t>，新增雪糕、冰淇淋等品种[1]。</w:t>
      </w:r>
    </w:p>
    <w:p>
      <w:pPr>
        <w:spacing w:before="240" w:after="120"/>
      </w:pPr>
      <w:r>
        <w:rPr>
          <w:rFonts w:ascii="Arial" w:hAnsi="Arial" w:eastAsia="Arial"/>
          <w:b/>
          <w:color w:val="37474F"/>
          <w:sz w:val="30"/>
        </w:rPr>
        <w:t>1.3 技术革新与汽水时代的开启（1956—1984年）</w:t>
      </w:r>
    </w:p>
    <w:p>
      <w:pPr>
        <w:spacing w:before="60" w:after="60"/>
      </w:pPr>
      <w:r>
        <w:rPr>
          <w:rFonts w:ascii="Arial" w:hAnsi="Arial" w:eastAsia="Arial"/>
          <w:color w:val="333333"/>
          <w:sz w:val="22"/>
        </w:rPr>
        <w:t>1954年，经北京市政府批准，北冰洋正式在</w:t>
      </w:r>
      <w:r>
        <w:rPr>
          <w:rFonts w:ascii="Arial" w:hAnsi="Arial" w:eastAsia="Arial"/>
          <w:b/>
          <w:sz w:val="22"/>
        </w:rPr>
        <w:t>崇文区永定门外安乐林路22号</w:t>
      </w:r>
      <w:r>
        <w:rPr>
          <w:rFonts w:ascii="Arial" w:hAnsi="Arial" w:eastAsia="Arial"/>
          <w:color w:val="333333"/>
          <w:sz w:val="22"/>
        </w:rPr>
        <w:t>安家[1]。1956年，在周恩来总理的亲自过问下，</w:t>
      </w:r>
      <w:r>
        <w:rPr>
          <w:rFonts w:ascii="Arial" w:hAnsi="Arial" w:eastAsia="Arial"/>
          <w:b/>
          <w:sz w:val="22"/>
        </w:rPr>
        <w:t>上海屈臣氏</w:t>
      </w:r>
      <w:r>
        <w:rPr>
          <w:rFonts w:ascii="Arial" w:hAnsi="Arial" w:eastAsia="Arial"/>
          <w:color w:val="333333"/>
          <w:sz w:val="22"/>
        </w:rPr>
        <w:t>迁入京城，与北京市食品厂合作。屈臣氏从上海带来了数条20世纪三四十年代的一体化灌装流水线——虽然设备年代久远，但这是北京第一条现代化的汽水生产线[1]。同时，上海方面派遣了一批经验丰富的专家和技术工人到北京协助生产[1]。</w:t>
      </w:r>
    </w:p>
    <w:p>
      <w:pPr>
        <w:spacing w:before="60" w:after="60"/>
      </w:pPr>
      <w:r>
        <w:rPr>
          <w:rFonts w:ascii="Arial" w:hAnsi="Arial" w:eastAsia="Arial"/>
          <w:color w:val="333333"/>
          <w:sz w:val="22"/>
        </w:rPr>
        <w:t>1956年开始，北冰洋正式生产汽水，当时共推出四种口味[7]：</w:t>
      </w:r>
    </w:p>
    <w:p>
      <w:pPr>
        <w:spacing w:before="40" w:after="40"/>
        <w:ind w:left="567" w:hanging="283"/>
      </w:pPr>
      <w:r>
        <w:rPr>
          <w:rFonts w:ascii="Arial" w:hAnsi="Arial"/>
          <w:b/>
          <w:color w:val="1A73E8"/>
          <w:sz w:val="22"/>
        </w:rPr>
        <w:t xml:space="preserve">• </w:t>
      </w:r>
      <w:r>
        <w:rPr>
          <w:rFonts w:ascii="Arial" w:hAnsi="Arial" w:eastAsia="Arial"/>
          <w:b/>
          <w:sz w:val="22"/>
        </w:rPr>
        <w:t>橙色</w:t>
      </w:r>
      <w:r>
        <w:rPr>
          <w:rFonts w:ascii="Arial" w:hAnsi="Arial" w:eastAsia="Arial"/>
          <w:color w:val="333333"/>
          <w:sz w:val="22"/>
        </w:rPr>
        <w:t>（橙汁味）</w:t>
      </w:r>
    </w:p>
    <w:p>
      <w:pPr>
        <w:spacing w:before="40" w:after="40"/>
        <w:ind w:left="567" w:hanging="283"/>
      </w:pPr>
      <w:r>
        <w:rPr>
          <w:rFonts w:ascii="Arial" w:hAnsi="Arial"/>
          <w:b/>
          <w:color w:val="1A73E8"/>
          <w:sz w:val="22"/>
        </w:rPr>
        <w:t xml:space="preserve">• </w:t>
      </w:r>
      <w:r>
        <w:rPr>
          <w:rFonts w:ascii="Arial" w:hAnsi="Arial" w:eastAsia="Arial"/>
          <w:b/>
          <w:sz w:val="22"/>
        </w:rPr>
        <w:t>黄色</w:t>
      </w:r>
      <w:r>
        <w:rPr>
          <w:rFonts w:ascii="Arial" w:hAnsi="Arial" w:eastAsia="Arial"/>
          <w:color w:val="333333"/>
          <w:sz w:val="22"/>
        </w:rPr>
        <w:t>（桔汁味）</w:t>
      </w:r>
    </w:p>
    <w:p>
      <w:pPr>
        <w:spacing w:before="40" w:after="40"/>
        <w:ind w:left="567" w:hanging="283"/>
      </w:pPr>
      <w:r>
        <w:rPr>
          <w:rFonts w:ascii="Arial" w:hAnsi="Arial"/>
          <w:b/>
          <w:color w:val="1A73E8"/>
          <w:sz w:val="22"/>
        </w:rPr>
        <w:t xml:space="preserve">• </w:t>
      </w:r>
      <w:r>
        <w:rPr>
          <w:rFonts w:ascii="Arial" w:hAnsi="Arial" w:eastAsia="Arial"/>
          <w:b/>
          <w:sz w:val="22"/>
        </w:rPr>
        <w:t>紫色</w:t>
      </w:r>
      <w:r>
        <w:rPr>
          <w:rFonts w:ascii="Arial" w:hAnsi="Arial" w:eastAsia="Arial"/>
          <w:color w:val="333333"/>
          <w:sz w:val="22"/>
        </w:rPr>
        <w:t>（酸梅汁味）</w:t>
      </w:r>
    </w:p>
    <w:p>
      <w:pPr>
        <w:spacing w:before="40" w:after="40"/>
        <w:ind w:left="567" w:hanging="283"/>
      </w:pPr>
      <w:r>
        <w:rPr>
          <w:rFonts w:ascii="Arial" w:hAnsi="Arial"/>
          <w:b/>
          <w:color w:val="1A73E8"/>
          <w:sz w:val="22"/>
        </w:rPr>
        <w:t xml:space="preserve">• </w:t>
      </w:r>
      <w:r>
        <w:rPr>
          <w:rFonts w:ascii="Arial" w:hAnsi="Arial" w:eastAsia="Arial"/>
          <w:b/>
          <w:sz w:val="22"/>
        </w:rPr>
        <w:t>无色</w:t>
      </w:r>
      <w:r>
        <w:rPr>
          <w:rFonts w:ascii="Arial" w:hAnsi="Arial" w:eastAsia="Arial"/>
          <w:color w:val="333333"/>
          <w:sz w:val="22"/>
        </w:rPr>
        <w:t>（柠檬味苏打水）</w:t>
      </w:r>
    </w:p>
    <w:p>
      <w:pPr>
        <w:spacing w:before="60" w:after="60"/>
      </w:pPr>
      <w:r>
        <w:rPr>
          <w:rFonts w:ascii="Arial" w:hAnsi="Arial" w:eastAsia="Arial"/>
          <w:color w:val="333333"/>
          <w:sz w:val="22"/>
        </w:rPr>
        <w:t>当时的售价为一毛钱人民币一瓶玻璃瓶装汽水。与当时部分品牌使用人造化学剂冲泡不同，北冰洋果汁汽水使用天然果实酱冲泡，因此会有一些沉淀物，这反而成为其纯正品质的标志[7]。</w:t>
      </w:r>
    </w:p>
    <w:p>
      <w:pPr>
        <w:spacing w:before="240" w:after="120"/>
      </w:pPr>
      <w:r>
        <w:rPr>
          <w:rFonts w:ascii="Arial" w:hAnsi="Arial" w:eastAsia="Arial"/>
          <w:b/>
          <w:color w:val="37474F"/>
          <w:sz w:val="30"/>
        </w:rPr>
        <w:t>1.4 全盛时期（1985—1993年）</w:t>
      </w:r>
    </w:p>
    <w:p>
      <w:pPr>
        <w:spacing w:before="60" w:after="60"/>
      </w:pPr>
      <w:r>
        <w:rPr>
          <w:rFonts w:ascii="Arial" w:hAnsi="Arial" w:eastAsia="Arial"/>
          <w:color w:val="333333"/>
          <w:sz w:val="22"/>
        </w:rPr>
        <w:t>1985年，北京市食品厂重新改制，成立</w:t>
      </w:r>
      <w:r>
        <w:rPr>
          <w:rFonts w:ascii="Arial" w:hAnsi="Arial" w:eastAsia="Arial"/>
          <w:b/>
          <w:sz w:val="22"/>
        </w:rPr>
        <w:t>北京市北冰洋食品公司</w:t>
      </w:r>
      <w:r>
        <w:rPr>
          <w:rFonts w:ascii="Arial" w:hAnsi="Arial" w:eastAsia="Arial"/>
          <w:color w:val="333333"/>
          <w:sz w:val="22"/>
        </w:rPr>
        <w:t>，品牌进入历史巅峰期[1]。1985年至1988年，北冰洋公司产值超过</w:t>
      </w:r>
      <w:r>
        <w:rPr>
          <w:rFonts w:ascii="Arial" w:hAnsi="Arial" w:eastAsia="Arial"/>
          <w:b/>
          <w:sz w:val="22"/>
        </w:rPr>
        <w:t>一亿元</w:t>
      </w:r>
      <w:r>
        <w:rPr>
          <w:rFonts w:ascii="Arial" w:hAnsi="Arial" w:eastAsia="Arial"/>
          <w:color w:val="333333"/>
          <w:sz w:val="22"/>
        </w:rPr>
        <w:t>，利润达到</w:t>
      </w:r>
      <w:r>
        <w:rPr>
          <w:rFonts w:ascii="Arial" w:hAnsi="Arial" w:eastAsia="Arial"/>
          <w:b/>
          <w:sz w:val="22"/>
        </w:rPr>
        <w:t>1300多万元</w:t>
      </w:r>
      <w:r>
        <w:rPr>
          <w:rFonts w:ascii="Arial" w:hAnsi="Arial" w:eastAsia="Arial"/>
          <w:color w:val="333333"/>
          <w:sz w:val="22"/>
        </w:rPr>
        <w:t>。在改革开放前的北京市场，北冰洋冷食和汽水占据统治地位[1]。</w:t>
      </w:r>
    </w:p>
    <w:p>
      <w:pPr>
        <w:spacing w:before="60" w:after="60"/>
      </w:pPr>
      <w:r>
        <w:rPr>
          <w:rFonts w:ascii="Arial" w:hAnsi="Arial" w:eastAsia="Arial"/>
          <w:color w:val="333333"/>
          <w:sz w:val="22"/>
        </w:rPr>
        <w:t>据北冰洋老员工回忆，最火的时候，在厂区等待拉货的汽车能从永定门外安乐林的厂子一直排到沙子口外，足有两三百米长。这样的壮观景象几乎每天可见，货车直接到生产线旁等候，出厂一箱拉走一箱，机器连轴转仍供不应求[1]。</w:t>
      </w:r>
    </w:p>
    <w:p>
      <w:pPr>
        <w:spacing w:before="240" w:after="120"/>
      </w:pPr>
      <w:r>
        <w:rPr>
          <w:rFonts w:ascii="Arial" w:hAnsi="Arial" w:eastAsia="Arial"/>
          <w:b/>
          <w:color w:val="37474F"/>
          <w:sz w:val="30"/>
        </w:rPr>
        <w:t>1.5 停产与沉寂（1994—2011年）</w:t>
      </w:r>
    </w:p>
    <w:p>
      <w:pPr>
        <w:spacing w:before="60" w:after="60"/>
      </w:pPr>
      <w:r>
        <w:rPr>
          <w:rFonts w:ascii="Arial" w:hAnsi="Arial" w:eastAsia="Arial"/>
          <w:color w:val="333333"/>
          <w:sz w:val="22"/>
        </w:rPr>
        <w:t>1994年，伴随招商引资大潮，北冰洋食品公司与外商合作，分别成立了四家合资公司，其中著名的"北冰洋"汽水被分配给</w:t>
      </w:r>
      <w:r>
        <w:rPr>
          <w:rFonts w:ascii="Arial" w:hAnsi="Arial" w:eastAsia="Arial"/>
          <w:b/>
          <w:sz w:val="22"/>
        </w:rPr>
        <w:t>百事—北冰洋饮料有限公司</w:t>
      </w:r>
      <w:r>
        <w:rPr>
          <w:rFonts w:ascii="Arial" w:hAnsi="Arial" w:eastAsia="Arial"/>
          <w:color w:val="333333"/>
          <w:sz w:val="22"/>
        </w:rPr>
        <w:t>生产[1]。然而，合资并未给老字号带来活力——除了北京百事可乐饮料有限公司继续生产"北冰洋"牌桶装纯净水外，其他三家合资公司不久后全都关闭[1]。</w:t>
      </w:r>
    </w:p>
    <w:p>
      <w:pPr>
        <w:spacing w:before="60" w:after="60"/>
      </w:pPr>
      <w:r>
        <w:rPr>
          <w:rFonts w:ascii="Arial" w:hAnsi="Arial" w:eastAsia="Arial"/>
          <w:color w:val="333333"/>
          <w:sz w:val="22"/>
        </w:rPr>
        <w:t>实际上，百事可乐与北冰洋的合作策略是"售卖一支北冰洋汽水即赠送一支百事可乐"，百事借此逐步获得北冰洋的控制权[7]。这在中国汽水行业被称为</w:t>
      </w:r>
      <w:r>
        <w:rPr>
          <w:rFonts w:ascii="Arial" w:hAnsi="Arial" w:eastAsia="Arial"/>
          <w:b/>
          <w:sz w:val="22"/>
        </w:rPr>
        <w:t>"水淹七军"事件</w:t>
      </w:r>
      <w:r>
        <w:rPr>
          <w:rFonts w:ascii="Arial" w:hAnsi="Arial" w:eastAsia="Arial"/>
          <w:color w:val="333333"/>
          <w:sz w:val="22"/>
        </w:rPr>
        <w:t>——当时共有七个中国本土汽水品牌在与可口可乐和百事可乐的合作后相继停产消失[7]。</w:t>
      </w:r>
    </w:p>
    <w:p>
      <w:pPr>
        <w:spacing w:before="60" w:after="60"/>
      </w:pPr>
      <w:r>
        <w:rPr>
          <w:rFonts w:ascii="Arial" w:hAnsi="Arial" w:eastAsia="Arial"/>
          <w:color w:val="333333"/>
          <w:sz w:val="22"/>
        </w:rPr>
        <w:t>1999年，北京市启动整体规划工程，要求市内扰民、污染企业全部外迁。2000年，北冰洋食品公司整体向位于大兴的食品生产基地搬迁。合资公司倒闭、原址拆迁、产品从市面上消失——一系列事件最终汇聚为流言："北冰洋倒闭了"[1]。</w:t>
      </w:r>
    </w:p>
    <w:p>
      <w:pPr>
        <w:spacing w:before="240" w:after="120"/>
      </w:pPr>
      <w:r>
        <w:rPr>
          <w:rFonts w:ascii="Arial" w:hAnsi="Arial" w:eastAsia="Arial"/>
          <w:b/>
          <w:color w:val="37474F"/>
          <w:sz w:val="30"/>
        </w:rPr>
        <w:t>1.6 品牌回归与复兴（2011年至今）</w:t>
      </w:r>
    </w:p>
    <w:p>
      <w:pPr>
        <w:spacing w:before="60" w:after="60"/>
      </w:pPr>
      <w:r>
        <w:rPr>
          <w:rFonts w:ascii="Arial" w:hAnsi="Arial" w:eastAsia="Arial"/>
          <w:color w:val="333333"/>
          <w:sz w:val="22"/>
        </w:rPr>
        <w:t>2007年，经过与百事可乐漫长的谈判，北冰洋终于成功解约，但交换条件是中方在</w:t>
      </w:r>
      <w:r>
        <w:rPr>
          <w:rFonts w:ascii="Arial" w:hAnsi="Arial" w:eastAsia="Arial"/>
          <w:b/>
          <w:sz w:val="22"/>
        </w:rPr>
        <w:t>2011年1月底之前</w:t>
      </w:r>
      <w:r>
        <w:rPr>
          <w:rFonts w:ascii="Arial" w:hAnsi="Arial" w:eastAsia="Arial"/>
          <w:color w:val="333333"/>
          <w:sz w:val="22"/>
        </w:rPr>
        <w:t>不得以"北冰洋"品牌生产销售碳酸汽水和饮料[7][3]。</w:t>
      </w:r>
    </w:p>
    <w:p>
      <w:pPr>
        <w:spacing w:before="60" w:after="60"/>
      </w:pPr>
      <w:r>
        <w:rPr>
          <w:rFonts w:ascii="Arial" w:hAnsi="Arial" w:eastAsia="Arial"/>
          <w:color w:val="333333"/>
          <w:sz w:val="22"/>
        </w:rPr>
        <w:t>2010年，</w:t>
      </w:r>
      <w:r>
        <w:rPr>
          <w:rFonts w:ascii="Arial" w:hAnsi="Arial" w:eastAsia="Arial"/>
          <w:b/>
          <w:sz w:val="22"/>
        </w:rPr>
        <w:t>义利食品公司</w:t>
      </w:r>
      <w:r>
        <w:rPr>
          <w:rFonts w:ascii="Arial" w:hAnsi="Arial" w:eastAsia="Arial"/>
          <w:color w:val="333333"/>
          <w:sz w:val="22"/>
        </w:rPr>
        <w:t>注资成为北冰洋第二大股东[7][5]。2011年9月，北冰洋汽水正式宣布重装上市。首批产品以汽水为主，后续逐步恢复冷饮和罐头产品[1]。</w:t>
      </w:r>
    </w:p>
    <w:p>
      <w:pPr>
        <w:spacing w:before="60" w:after="60"/>
      </w:pPr>
      <w:r>
        <w:rPr>
          <w:rFonts w:ascii="Arial" w:hAnsi="Arial" w:eastAsia="Arial"/>
          <w:color w:val="333333"/>
          <w:sz w:val="22"/>
        </w:rPr>
        <w:t>回归后的北冰洋做到了三个"不变"[1]：</w:t>
      </w:r>
    </w:p>
    <w:p>
      <w:pPr>
        <w:spacing w:before="40" w:after="40"/>
        <w:ind w:left="567" w:hanging="283"/>
      </w:pPr>
      <w:r>
        <w:rPr>
          <w:rFonts w:ascii="Arial" w:hAnsi="Arial"/>
          <w:b/>
          <w:color w:val="1A73E8"/>
          <w:sz w:val="22"/>
        </w:rPr>
        <w:t xml:space="preserve">• </w:t>
      </w:r>
      <w:r>
        <w:rPr>
          <w:rFonts w:ascii="Arial" w:hAnsi="Arial" w:eastAsia="Arial"/>
          <w:b/>
          <w:sz w:val="22"/>
        </w:rPr>
        <w:t>玻璃瓶包装</w:t>
      </w:r>
      <w:r>
        <w:rPr>
          <w:rFonts w:ascii="Arial" w:hAnsi="Arial" w:eastAsia="Arial"/>
          <w:color w:val="333333"/>
          <w:sz w:val="22"/>
        </w:rPr>
        <w:t>——保留经典的玻璃瓶身</w:t>
      </w:r>
    </w:p>
    <w:p>
      <w:pPr>
        <w:spacing w:before="40" w:after="40"/>
        <w:ind w:left="567" w:hanging="283"/>
      </w:pPr>
      <w:r>
        <w:rPr>
          <w:rFonts w:ascii="Arial" w:hAnsi="Arial"/>
          <w:b/>
          <w:color w:val="1A73E8"/>
          <w:sz w:val="22"/>
        </w:rPr>
        <w:t xml:space="preserve">• </w:t>
      </w:r>
      <w:r>
        <w:rPr>
          <w:rFonts w:ascii="Arial" w:hAnsi="Arial" w:eastAsia="Arial"/>
          <w:b/>
          <w:sz w:val="22"/>
        </w:rPr>
        <w:t>金属"皇冠"盖</w:t>
      </w:r>
      <w:r>
        <w:rPr>
          <w:rFonts w:ascii="Arial" w:hAnsi="Arial" w:eastAsia="Arial"/>
          <w:color w:val="333333"/>
          <w:sz w:val="22"/>
        </w:rPr>
        <w:t>——延续传统瓶盖设计</w:t>
      </w:r>
    </w:p>
    <w:p>
      <w:pPr>
        <w:spacing w:before="40" w:after="40"/>
        <w:ind w:left="567" w:hanging="283"/>
      </w:pPr>
      <w:r>
        <w:rPr>
          <w:rFonts w:ascii="Arial" w:hAnsi="Arial"/>
          <w:b/>
          <w:color w:val="1A73E8"/>
          <w:sz w:val="22"/>
        </w:rPr>
        <w:t xml:space="preserve">• </w:t>
      </w:r>
      <w:r>
        <w:rPr>
          <w:rFonts w:ascii="Arial" w:hAnsi="Arial" w:eastAsia="Arial"/>
          <w:b/>
          <w:sz w:val="22"/>
        </w:rPr>
        <w:t>橘子口味</w:t>
      </w:r>
      <w:r>
        <w:rPr>
          <w:rFonts w:ascii="Arial" w:hAnsi="Arial" w:eastAsia="Arial"/>
          <w:color w:val="333333"/>
          <w:sz w:val="22"/>
        </w:rPr>
        <w:t>——保持传统配方</w:t>
      </w:r>
    </w:p>
    <w:p>
      <w:pPr>
        <w:spacing w:before="60" w:after="60"/>
      </w:pPr>
      <w:r>
        <w:rPr>
          <w:rFonts w:ascii="Arial" w:hAnsi="Arial" w:eastAsia="Arial"/>
          <w:color w:val="333333"/>
          <w:sz w:val="22"/>
        </w:rPr>
        <w:t>同时根据当代健康时尚和口味变化，对配方略作调整，不再使用人工色素和糖精[1]。首批248毫升装玻璃瓶汽水定价</w:t>
      </w:r>
      <w:r>
        <w:rPr>
          <w:rFonts w:ascii="Arial" w:hAnsi="Arial" w:eastAsia="Arial"/>
          <w:b/>
          <w:sz w:val="22"/>
        </w:rPr>
        <w:t>2.5元</w:t>
      </w:r>
      <w:r>
        <w:rPr>
          <w:rFonts w:ascii="Arial" w:hAnsi="Arial" w:eastAsia="Arial"/>
          <w:color w:val="333333"/>
          <w:sz w:val="22"/>
        </w:rPr>
        <w:t>，于2011年10月上旬全线上市[1]。</w:t>
      </w:r>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二、产权变动与股权结构</w:t>
      </w:r>
    </w:p>
    <w:p>
      <w:pPr>
        <w:spacing w:before="240" w:after="120"/>
      </w:pPr>
      <w:r>
        <w:rPr>
          <w:rFonts w:ascii="Arial" w:hAnsi="Arial" w:eastAsia="Arial"/>
          <w:b/>
          <w:color w:val="37474F"/>
          <w:sz w:val="30"/>
        </w:rPr>
        <w:t>2.1 产权演变时间线</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1A73E8"/>
          </w:tcPr>
          <w:p>
            <w:pPr>
              <w:jc w:val="center"/>
            </w:pPr>
            <w:r>
              <w:rPr>
                <w:rFonts w:ascii="Arial" w:hAnsi="Arial"/>
                <w:b/>
                <w:color w:val="FFFFFF"/>
                <w:sz w:val="22"/>
              </w:rPr>
              <w:t>时间</w:t>
            </w:r>
          </w:p>
        </w:tc>
        <w:tc>
          <w:tcPr>
            <w:tcW w:type="dxa" w:w="3120"/>
            <w:shd w:fill="1A73E8"/>
          </w:tcPr>
          <w:p>
            <w:pPr>
              <w:jc w:val="center"/>
            </w:pPr>
            <w:r>
              <w:rPr>
                <w:rFonts w:ascii="Arial" w:hAnsi="Arial"/>
                <w:b/>
                <w:color w:val="FFFFFF"/>
                <w:sz w:val="22"/>
              </w:rPr>
              <w:t>事件</w:t>
            </w:r>
          </w:p>
        </w:tc>
        <w:tc>
          <w:tcPr>
            <w:tcW w:type="dxa" w:w="3120"/>
            <w:shd w:fill="1A73E8"/>
          </w:tcPr>
          <w:p>
            <w:pPr>
              <w:jc w:val="center"/>
            </w:pPr>
            <w:r>
              <w:rPr>
                <w:rFonts w:ascii="Arial" w:hAnsi="Arial"/>
                <w:b/>
                <w:color w:val="FFFFFF"/>
                <w:sz w:val="22"/>
              </w:rPr>
              <w:t>产权状态</w:t>
            </w:r>
          </w:p>
        </w:tc>
      </w:tr>
      <w:tr>
        <w:tc>
          <w:tcPr>
            <w:tcW w:type="dxa" w:w="3120"/>
          </w:tcPr>
          <w:p>
            <w:r>
              <w:rPr>
                <w:rFonts w:ascii="Arial" w:hAnsi="Arial" w:eastAsia="Arial"/>
                <w:color w:val="333333"/>
                <w:sz w:val="20"/>
              </w:rPr>
              <w:t>1936年</w:t>
            </w:r>
          </w:p>
        </w:tc>
        <w:tc>
          <w:tcPr>
            <w:tcW w:type="dxa" w:w="3120"/>
          </w:tcPr>
          <w:p>
            <w:r>
              <w:rPr>
                <w:rFonts w:ascii="Arial" w:hAnsi="Arial" w:eastAsia="Arial"/>
                <w:color w:val="333333"/>
                <w:sz w:val="20"/>
              </w:rPr>
              <w:t>北平制冰厂创立</w:t>
            </w:r>
          </w:p>
        </w:tc>
        <w:tc>
          <w:tcPr>
            <w:tcW w:type="dxa" w:w="3120"/>
          </w:tcPr>
          <w:p>
            <w:r>
              <w:rPr>
                <w:rFonts w:ascii="Arial" w:hAnsi="Arial" w:eastAsia="Arial"/>
                <w:color w:val="333333"/>
                <w:sz w:val="20"/>
              </w:rPr>
              <w:t>民营</w:t>
            </w:r>
          </w:p>
        </w:tc>
      </w:tr>
      <w:tr>
        <w:tc>
          <w:tcPr>
            <w:tcW w:type="dxa" w:w="3120"/>
            <w:shd w:fill="F1F3F4"/>
          </w:tcPr>
          <w:p>
            <w:r>
              <w:rPr>
                <w:rFonts w:ascii="Arial" w:hAnsi="Arial" w:eastAsia="Arial"/>
                <w:color w:val="333333"/>
                <w:sz w:val="20"/>
              </w:rPr>
              <w:t>1949年</w:t>
            </w:r>
          </w:p>
        </w:tc>
        <w:tc>
          <w:tcPr>
            <w:tcW w:type="dxa" w:w="3120"/>
            <w:shd w:fill="F1F3F4"/>
          </w:tcPr>
          <w:p>
            <w:r>
              <w:rPr>
                <w:rFonts w:ascii="Arial" w:hAnsi="Arial" w:eastAsia="Arial"/>
                <w:color w:val="333333"/>
                <w:sz w:val="20"/>
              </w:rPr>
              <w:t>收归国有，更名北京新建制冰厂</w:t>
            </w:r>
          </w:p>
        </w:tc>
        <w:tc>
          <w:tcPr>
            <w:tcW w:type="dxa" w:w="3120"/>
            <w:shd w:fill="F1F3F4"/>
          </w:tcPr>
          <w:p>
            <w:r>
              <w:rPr>
                <w:rFonts w:ascii="Arial" w:hAnsi="Arial" w:eastAsia="Arial"/>
                <w:color w:val="333333"/>
                <w:sz w:val="20"/>
              </w:rPr>
              <w:t>国有</w:t>
            </w:r>
          </w:p>
        </w:tc>
      </w:tr>
      <w:tr>
        <w:tc>
          <w:tcPr>
            <w:tcW w:type="dxa" w:w="3120"/>
          </w:tcPr>
          <w:p>
            <w:r>
              <w:rPr>
                <w:rFonts w:ascii="Arial" w:hAnsi="Arial" w:eastAsia="Arial"/>
                <w:color w:val="333333"/>
                <w:sz w:val="20"/>
              </w:rPr>
              <w:t>1951年</w:t>
            </w:r>
          </w:p>
        </w:tc>
        <w:tc>
          <w:tcPr>
            <w:tcW w:type="dxa" w:w="3120"/>
          </w:tcPr>
          <w:p>
            <w:r>
              <w:rPr>
                <w:rFonts w:ascii="Arial" w:hAnsi="Arial" w:eastAsia="Arial"/>
                <w:color w:val="333333"/>
                <w:sz w:val="20"/>
              </w:rPr>
              <w:t>更名为北京市食品厂</w:t>
            </w:r>
          </w:p>
        </w:tc>
        <w:tc>
          <w:tcPr>
            <w:tcW w:type="dxa" w:w="3120"/>
          </w:tcPr>
          <w:p>
            <w:r>
              <w:rPr>
                <w:rFonts w:ascii="Arial" w:hAnsi="Arial" w:eastAsia="Arial"/>
                <w:color w:val="333333"/>
                <w:sz w:val="20"/>
              </w:rPr>
              <w:t>国有</w:t>
            </w:r>
          </w:p>
        </w:tc>
      </w:tr>
      <w:tr>
        <w:tc>
          <w:tcPr>
            <w:tcW w:type="dxa" w:w="3120"/>
            <w:shd w:fill="F1F3F4"/>
          </w:tcPr>
          <w:p>
            <w:r>
              <w:rPr>
                <w:rFonts w:ascii="Arial" w:hAnsi="Arial" w:eastAsia="Arial"/>
                <w:color w:val="333333"/>
                <w:sz w:val="20"/>
              </w:rPr>
              <w:t>1956年</w:t>
            </w:r>
          </w:p>
        </w:tc>
        <w:tc>
          <w:tcPr>
            <w:tcW w:type="dxa" w:w="3120"/>
            <w:shd w:fill="F1F3F4"/>
          </w:tcPr>
          <w:p>
            <w:r>
              <w:rPr>
                <w:rFonts w:ascii="Arial" w:hAnsi="Arial" w:eastAsia="Arial"/>
                <w:color w:val="333333"/>
                <w:sz w:val="20"/>
              </w:rPr>
              <w:t>上海屈臣氏迁京合作，引入汽水生产线</w:t>
            </w:r>
          </w:p>
        </w:tc>
        <w:tc>
          <w:tcPr>
            <w:tcW w:type="dxa" w:w="3120"/>
            <w:shd w:fill="F1F3F4"/>
          </w:tcPr>
          <w:p>
            <w:r>
              <w:rPr>
                <w:rFonts w:ascii="Arial" w:hAnsi="Arial" w:eastAsia="Arial"/>
                <w:color w:val="333333"/>
                <w:sz w:val="20"/>
              </w:rPr>
              <w:t>公私合营</w:t>
            </w:r>
          </w:p>
        </w:tc>
      </w:tr>
      <w:tr>
        <w:tc>
          <w:tcPr>
            <w:tcW w:type="dxa" w:w="3120"/>
          </w:tcPr>
          <w:p>
            <w:r>
              <w:rPr>
                <w:rFonts w:ascii="Arial" w:hAnsi="Arial" w:eastAsia="Arial"/>
                <w:color w:val="333333"/>
                <w:sz w:val="20"/>
              </w:rPr>
              <w:t>1969年</w:t>
            </w:r>
          </w:p>
        </w:tc>
        <w:tc>
          <w:tcPr>
            <w:tcW w:type="dxa" w:w="3120"/>
          </w:tcPr>
          <w:p>
            <w:r>
              <w:rPr>
                <w:rFonts w:ascii="Arial" w:hAnsi="Arial" w:eastAsia="Arial"/>
                <w:color w:val="333333"/>
                <w:sz w:val="20"/>
              </w:rPr>
              <w:t>成立北京市北冰洋食品公司</w:t>
            </w:r>
          </w:p>
        </w:tc>
        <w:tc>
          <w:tcPr>
            <w:tcW w:type="dxa" w:w="3120"/>
          </w:tcPr>
          <w:p>
            <w:r>
              <w:rPr>
                <w:rFonts w:ascii="Arial" w:hAnsi="Arial" w:eastAsia="Arial"/>
                <w:color w:val="333333"/>
                <w:sz w:val="20"/>
              </w:rPr>
              <w:t>国有</w:t>
            </w:r>
          </w:p>
        </w:tc>
      </w:tr>
      <w:tr>
        <w:tc>
          <w:tcPr>
            <w:tcW w:type="dxa" w:w="3120"/>
            <w:shd w:fill="F1F3F4"/>
          </w:tcPr>
          <w:p>
            <w:r>
              <w:rPr>
                <w:rFonts w:ascii="Arial" w:hAnsi="Arial" w:eastAsia="Arial"/>
                <w:color w:val="333333"/>
                <w:sz w:val="20"/>
              </w:rPr>
              <w:t>1985年</w:t>
            </w:r>
          </w:p>
        </w:tc>
        <w:tc>
          <w:tcPr>
            <w:tcW w:type="dxa" w:w="3120"/>
            <w:shd w:fill="F1F3F4"/>
          </w:tcPr>
          <w:p>
            <w:r>
              <w:rPr>
                <w:rFonts w:ascii="Arial" w:hAnsi="Arial" w:eastAsia="Arial"/>
                <w:color w:val="333333"/>
                <w:sz w:val="20"/>
              </w:rPr>
              <w:t>改制成立北京市北冰洋食品公司</w:t>
            </w:r>
          </w:p>
        </w:tc>
        <w:tc>
          <w:tcPr>
            <w:tcW w:type="dxa" w:w="3120"/>
            <w:shd w:fill="F1F3F4"/>
          </w:tcPr>
          <w:p>
            <w:r>
              <w:rPr>
                <w:rFonts w:ascii="Arial" w:hAnsi="Arial" w:eastAsia="Arial"/>
                <w:color w:val="333333"/>
                <w:sz w:val="20"/>
              </w:rPr>
              <w:t>国有改制</w:t>
            </w:r>
          </w:p>
        </w:tc>
      </w:tr>
      <w:tr>
        <w:tc>
          <w:tcPr>
            <w:tcW w:type="dxa" w:w="3120"/>
          </w:tcPr>
          <w:p>
            <w:r>
              <w:rPr>
                <w:rFonts w:ascii="Arial" w:hAnsi="Arial" w:eastAsia="Arial"/>
                <w:color w:val="333333"/>
                <w:sz w:val="20"/>
              </w:rPr>
              <w:t>1994年</w:t>
            </w:r>
          </w:p>
        </w:tc>
        <w:tc>
          <w:tcPr>
            <w:tcW w:type="dxa" w:w="3120"/>
          </w:tcPr>
          <w:p>
            <w:r>
              <w:rPr>
                <w:rFonts w:ascii="Arial" w:hAnsi="Arial" w:eastAsia="Arial"/>
                <w:color w:val="333333"/>
                <w:sz w:val="20"/>
              </w:rPr>
              <w:t>与百事等外商合资成立四家公司</w:t>
            </w:r>
          </w:p>
        </w:tc>
        <w:tc>
          <w:tcPr>
            <w:tcW w:type="dxa" w:w="3120"/>
          </w:tcPr>
          <w:p>
            <w:r>
              <w:rPr>
                <w:rFonts w:ascii="Arial" w:hAnsi="Arial" w:eastAsia="Arial"/>
                <w:color w:val="333333"/>
                <w:sz w:val="20"/>
              </w:rPr>
              <w:t>中外合资</w:t>
            </w:r>
          </w:p>
        </w:tc>
      </w:tr>
      <w:tr>
        <w:tc>
          <w:tcPr>
            <w:tcW w:type="dxa" w:w="3120"/>
            <w:shd w:fill="F1F3F4"/>
          </w:tcPr>
          <w:p>
            <w:r>
              <w:rPr>
                <w:rFonts w:ascii="Arial" w:hAnsi="Arial" w:eastAsia="Arial"/>
                <w:color w:val="333333"/>
                <w:sz w:val="20"/>
              </w:rPr>
              <w:t>2007年</w:t>
            </w:r>
          </w:p>
        </w:tc>
        <w:tc>
          <w:tcPr>
            <w:tcW w:type="dxa" w:w="3120"/>
            <w:shd w:fill="F1F3F4"/>
          </w:tcPr>
          <w:p>
            <w:r>
              <w:rPr>
                <w:rFonts w:ascii="Arial" w:hAnsi="Arial" w:eastAsia="Arial"/>
                <w:color w:val="333333"/>
                <w:sz w:val="20"/>
              </w:rPr>
              <w:t>与百事解约谈判完成</w:t>
            </w:r>
          </w:p>
        </w:tc>
        <w:tc>
          <w:tcPr>
            <w:tcW w:type="dxa" w:w="3120"/>
            <w:shd w:fill="F1F3F4"/>
          </w:tcPr>
          <w:p>
            <w:r>
              <w:rPr>
                <w:rFonts w:ascii="Arial" w:hAnsi="Arial" w:eastAsia="Arial"/>
                <w:color w:val="333333"/>
                <w:sz w:val="20"/>
              </w:rPr>
              <w:t>品牌收回</w:t>
            </w:r>
          </w:p>
        </w:tc>
      </w:tr>
      <w:tr>
        <w:tc>
          <w:tcPr>
            <w:tcW w:type="dxa" w:w="3120"/>
          </w:tcPr>
          <w:p>
            <w:r>
              <w:rPr>
                <w:rFonts w:ascii="Arial" w:hAnsi="Arial" w:eastAsia="Arial"/>
                <w:color w:val="333333"/>
                <w:sz w:val="20"/>
              </w:rPr>
              <w:t>2010年</w:t>
            </w:r>
          </w:p>
        </w:tc>
        <w:tc>
          <w:tcPr>
            <w:tcW w:type="dxa" w:w="3120"/>
          </w:tcPr>
          <w:p>
            <w:r>
              <w:rPr>
                <w:rFonts w:ascii="Arial" w:hAnsi="Arial" w:eastAsia="Arial"/>
                <w:color w:val="333333"/>
                <w:sz w:val="20"/>
              </w:rPr>
              <w:t>义利食品注资成为第二大股东</w:t>
            </w:r>
          </w:p>
        </w:tc>
        <w:tc>
          <w:tcPr>
            <w:tcW w:type="dxa" w:w="3120"/>
          </w:tcPr>
          <w:p>
            <w:r>
              <w:rPr>
                <w:rFonts w:ascii="Arial" w:hAnsi="Arial" w:eastAsia="Arial"/>
                <w:color w:val="333333"/>
                <w:sz w:val="20"/>
              </w:rPr>
              <w:t>混合所有制</w:t>
            </w:r>
          </w:p>
        </w:tc>
      </w:tr>
      <w:tr>
        <w:tc>
          <w:tcPr>
            <w:tcW w:type="dxa" w:w="3120"/>
            <w:shd w:fill="F1F3F4"/>
          </w:tcPr>
          <w:p>
            <w:r>
              <w:rPr>
                <w:rFonts w:ascii="Arial" w:hAnsi="Arial" w:eastAsia="Arial"/>
                <w:color w:val="333333"/>
                <w:sz w:val="20"/>
              </w:rPr>
              <w:t>2011年</w:t>
            </w:r>
          </w:p>
        </w:tc>
        <w:tc>
          <w:tcPr>
            <w:tcW w:type="dxa" w:w="3120"/>
            <w:shd w:fill="F1F3F4"/>
          </w:tcPr>
          <w:p>
            <w:r>
              <w:rPr>
                <w:rFonts w:ascii="Arial" w:hAnsi="Arial" w:eastAsia="Arial"/>
                <w:color w:val="333333"/>
                <w:sz w:val="20"/>
              </w:rPr>
              <w:t>北冰洋（北京）饮料食品有限公司成立</w:t>
            </w:r>
          </w:p>
        </w:tc>
        <w:tc>
          <w:tcPr>
            <w:tcW w:type="dxa" w:w="3120"/>
            <w:shd w:fill="F1F3F4"/>
          </w:tcPr>
          <w:p>
            <w:r>
              <w:rPr>
                <w:rFonts w:ascii="Arial" w:hAnsi="Arial" w:eastAsia="Arial"/>
                <w:color w:val="333333"/>
                <w:sz w:val="20"/>
              </w:rPr>
              <w:t>其他有限责任公司</w:t>
            </w:r>
          </w:p>
        </w:tc>
      </w:tr>
    </w:tbl>
    <w:p/>
    <w:p>
      <w:pPr>
        <w:spacing w:before="240" w:after="120"/>
      </w:pPr>
      <w:r>
        <w:rPr>
          <w:rFonts w:ascii="Arial" w:hAnsi="Arial" w:eastAsia="Arial"/>
          <w:b/>
          <w:color w:val="37474F"/>
          <w:sz w:val="30"/>
        </w:rPr>
        <w:t>2.2 当前股权结构</w:t>
      </w:r>
    </w:p>
    <w:p>
      <w:pPr>
        <w:spacing w:before="60" w:after="60"/>
      </w:pPr>
      <w:r>
        <w:rPr>
          <w:rFonts w:ascii="Arial" w:hAnsi="Arial" w:eastAsia="Arial"/>
          <w:color w:val="333333"/>
          <w:sz w:val="22"/>
        </w:rPr>
        <w:t>截至2025年，北冰洋的母公司为</w:t>
      </w:r>
      <w:r>
        <w:rPr>
          <w:rFonts w:ascii="Arial" w:hAnsi="Arial" w:eastAsia="Arial"/>
          <w:b/>
          <w:sz w:val="22"/>
        </w:rPr>
        <w:t>北京一轻食品集团</w:t>
      </w:r>
      <w:r>
        <w:rPr>
          <w:rFonts w:ascii="Arial" w:hAnsi="Arial" w:eastAsia="Arial"/>
          <w:color w:val="333333"/>
          <w:sz w:val="22"/>
        </w:rPr>
        <w:t>（持股约68%）[7]。北京一轻食品集团隶属于</w:t>
      </w:r>
      <w:r>
        <w:rPr>
          <w:rFonts w:ascii="Arial" w:hAnsi="Arial" w:eastAsia="Arial"/>
          <w:b/>
          <w:sz w:val="22"/>
        </w:rPr>
        <w:t>北京一轻控股有限责任公司</w:t>
      </w:r>
      <w:r>
        <w:rPr>
          <w:rFonts w:ascii="Arial" w:hAnsi="Arial" w:eastAsia="Arial"/>
          <w:color w:val="333333"/>
          <w:sz w:val="22"/>
        </w:rPr>
        <w:t>，是北京市属国有企业。</w:t>
      </w:r>
    </w:p>
    <w:p>
      <w:pPr>
        <w:spacing w:before="60" w:after="60"/>
      </w:pPr>
      <w:r>
        <w:rPr>
          <w:rFonts w:ascii="Arial" w:hAnsi="Arial" w:eastAsia="Arial"/>
          <w:color w:val="333333"/>
          <w:sz w:val="22"/>
        </w:rPr>
        <w:t>北冰洋（北京）饮料食品有限公司成立于2011年7月22日，总部位于</w:t>
      </w:r>
      <w:r>
        <w:rPr>
          <w:rFonts w:ascii="Arial" w:hAnsi="Arial" w:eastAsia="Arial"/>
          <w:b/>
          <w:sz w:val="22"/>
        </w:rPr>
        <w:t>北京市大兴区经济开发区北兴路东段6号</w:t>
      </w:r>
      <w:r>
        <w:rPr>
          <w:rFonts w:ascii="Arial" w:hAnsi="Arial" w:eastAsia="Arial"/>
          <w:color w:val="333333"/>
          <w:sz w:val="22"/>
        </w:rPr>
        <w:t>[7]，与同属一轻食品集团的义利食品共用总部厂区。</w:t>
      </w:r>
    </w:p>
    <w:p>
      <w:pPr>
        <w:spacing w:before="240" w:after="120"/>
      </w:pPr>
      <w:r>
        <w:rPr>
          <w:rFonts w:ascii="Arial" w:hAnsi="Arial" w:eastAsia="Arial"/>
          <w:b/>
          <w:color w:val="37474F"/>
          <w:sz w:val="30"/>
        </w:rPr>
        <w:t>2.3 上市动向</w:t>
      </w:r>
    </w:p>
    <w:p>
      <w:pPr>
        <w:spacing w:before="60" w:after="60"/>
      </w:pPr>
      <w:r>
        <w:rPr>
          <w:rFonts w:ascii="Arial" w:hAnsi="Arial" w:eastAsia="Arial"/>
          <w:color w:val="333333"/>
          <w:sz w:val="22"/>
        </w:rPr>
        <w:t>2020年末，有媒体报道北冰洋汽水可能与红星二锅头、义利食品一同</w:t>
      </w:r>
      <w:r>
        <w:rPr>
          <w:rFonts w:ascii="Arial" w:hAnsi="Arial" w:eastAsia="Arial"/>
          <w:b/>
          <w:sz w:val="22"/>
        </w:rPr>
        <w:t>打包上市</w:t>
      </w:r>
      <w:r>
        <w:rPr>
          <w:rFonts w:ascii="Arial" w:hAnsi="Arial" w:eastAsia="Arial"/>
          <w:color w:val="333333"/>
          <w:sz w:val="22"/>
        </w:rPr>
        <w:t>[7][8]。2022年，大豪科技（603025.SH）曾计划收购一轻控股旗下资产，包括红星股份及北冰洋、义利等品牌，但该重组计划最终未能完成。北洋品牌的独立上市前景仍为市场关注焦点。</w:t>
      </w:r>
    </w:p>
    <w:p>
      <w:pPr>
        <w:pBdr>
          <w:bottom w:val="single" w:sz="6" w:space="4" w:color="19607D"/>
        </w:pBdr>
        <w:spacing w:before="360" w:after="160"/>
      </w:pPr>
      <w:r>
        <w:rPr>
          <w:rFonts w:ascii="Arial" w:hAnsi="Arial" w:eastAsia="Arial"/>
          <w:b/>
          <w:color w:val="19607D"/>
          <w:sz w:val="36"/>
        </w:rPr>
        <w:t>三、产品体系与演进</w:t>
      </w:r>
    </w:p>
    <w:p>
      <w:pPr>
        <w:spacing w:before="240" w:after="120"/>
      </w:pPr>
      <w:r>
        <w:rPr>
          <w:rFonts w:ascii="Arial" w:hAnsi="Arial" w:eastAsia="Arial"/>
          <w:b/>
          <w:color w:val="37474F"/>
          <w:sz w:val="30"/>
        </w:rPr>
        <w:t>3.1 产品发展历程</w:t>
      </w:r>
    </w:p>
    <w:p>
      <w:pPr>
        <w:spacing w:before="160" w:after="80"/>
      </w:pPr>
      <w:r>
        <w:rPr>
          <w:rFonts w:ascii="Arial" w:hAnsi="Arial" w:eastAsia="Arial"/>
          <w:b/>
          <w:color w:val="333333"/>
          <w:sz w:val="26"/>
        </w:rPr>
        <w:t>第一阶段（1936—1955年）：制冷产品时期</w:t>
      </w:r>
    </w:p>
    <w:p>
      <w:pPr>
        <w:spacing w:before="40" w:after="40"/>
        <w:ind w:left="567" w:hanging="283"/>
      </w:pPr>
      <w:r>
        <w:rPr>
          <w:rFonts w:ascii="Arial" w:hAnsi="Arial"/>
          <w:b/>
          <w:color w:val="1A73E8"/>
          <w:sz w:val="22"/>
        </w:rPr>
        <w:t xml:space="preserve">• </w:t>
      </w:r>
      <w:r>
        <w:rPr>
          <w:rFonts w:ascii="Arial" w:hAnsi="Arial" w:eastAsia="Arial"/>
          <w:color w:val="333333"/>
          <w:sz w:val="22"/>
        </w:rPr>
        <w:t>主要产品：人工制冰、果味冰棍（1950年首批产品）</w:t>
      </w:r>
    </w:p>
    <w:p>
      <w:pPr>
        <w:spacing w:before="40" w:after="40"/>
        <w:ind w:left="567" w:hanging="283"/>
      </w:pPr>
      <w:r>
        <w:rPr>
          <w:rFonts w:ascii="Arial" w:hAnsi="Arial"/>
          <w:b/>
          <w:color w:val="1A73E8"/>
          <w:sz w:val="22"/>
        </w:rPr>
        <w:t xml:space="preserve">• </w:t>
      </w:r>
      <w:r>
        <w:rPr>
          <w:rFonts w:ascii="Arial" w:hAnsi="Arial" w:eastAsia="Arial"/>
          <w:color w:val="333333"/>
          <w:sz w:val="22"/>
        </w:rPr>
        <w:t>1951年新增：雪糕、冰淇淋</w:t>
      </w:r>
    </w:p>
    <w:p>
      <w:pPr>
        <w:spacing w:before="40" w:after="40"/>
        <w:ind w:left="567" w:hanging="283"/>
      </w:pPr>
      <w:r>
        <w:rPr>
          <w:rFonts w:ascii="Arial" w:hAnsi="Arial"/>
          <w:b/>
          <w:color w:val="1A73E8"/>
          <w:sz w:val="22"/>
        </w:rPr>
        <w:t xml:space="preserve">• </w:t>
      </w:r>
      <w:r>
        <w:rPr>
          <w:rFonts w:ascii="Arial" w:hAnsi="Arial" w:eastAsia="Arial"/>
          <w:color w:val="333333"/>
          <w:sz w:val="22"/>
        </w:rPr>
        <w:t>特点：以冰制品为核心，品牌商标"雪山白熊"初步建立</w:t>
      </w:r>
    </w:p>
    <w:p>
      <w:pPr>
        <w:spacing w:before="160" w:after="80"/>
      </w:pPr>
      <w:r>
        <w:rPr>
          <w:rFonts w:ascii="Arial" w:hAnsi="Arial" w:eastAsia="Arial"/>
          <w:b/>
          <w:color w:val="333333"/>
          <w:sz w:val="26"/>
        </w:rPr>
        <w:t>第二阶段（1956—1993年）：经典汽水时期</w:t>
      </w:r>
    </w:p>
    <w:p>
      <w:pPr>
        <w:spacing w:before="40" w:after="40"/>
        <w:ind w:left="567" w:hanging="283"/>
      </w:pPr>
      <w:r>
        <w:rPr>
          <w:rFonts w:ascii="Arial" w:hAnsi="Arial"/>
          <w:b/>
          <w:color w:val="1A73E8"/>
          <w:sz w:val="22"/>
        </w:rPr>
        <w:t xml:space="preserve">• </w:t>
      </w:r>
      <w:r>
        <w:rPr>
          <w:rFonts w:ascii="Arial" w:hAnsi="Arial" w:eastAsia="Arial"/>
          <w:color w:val="333333"/>
          <w:sz w:val="22"/>
        </w:rPr>
        <w:t>1956年引入汽水生产线后，推出四种经典口味汽水</w:t>
      </w:r>
    </w:p>
    <w:p>
      <w:pPr>
        <w:spacing w:before="40" w:after="40"/>
        <w:ind w:left="567" w:hanging="283"/>
      </w:pPr>
      <w:r>
        <w:rPr>
          <w:rFonts w:ascii="Arial" w:hAnsi="Arial"/>
          <w:b/>
          <w:color w:val="1A73E8"/>
          <w:sz w:val="22"/>
        </w:rPr>
        <w:t xml:space="preserve">• </w:t>
      </w:r>
      <w:r>
        <w:rPr>
          <w:rFonts w:ascii="Arial" w:hAnsi="Arial" w:eastAsia="Arial"/>
          <w:color w:val="333333"/>
          <w:sz w:val="22"/>
        </w:rPr>
        <w:t>玻璃瓶包装，金属皇冠盖</w:t>
      </w:r>
    </w:p>
    <w:p>
      <w:pPr>
        <w:spacing w:before="40" w:after="40"/>
        <w:ind w:left="567" w:hanging="283"/>
      </w:pPr>
      <w:r>
        <w:rPr>
          <w:rFonts w:ascii="Arial" w:hAnsi="Arial"/>
          <w:b/>
          <w:color w:val="1A73E8"/>
          <w:sz w:val="22"/>
        </w:rPr>
        <w:t xml:space="preserve">• </w:t>
      </w:r>
      <w:r>
        <w:rPr>
          <w:rFonts w:ascii="Arial" w:hAnsi="Arial" w:eastAsia="Arial"/>
          <w:color w:val="333333"/>
          <w:sz w:val="22"/>
        </w:rPr>
        <w:t>使用天然果实酱冲制，保留果肉沉淀物</w:t>
      </w:r>
    </w:p>
    <w:p>
      <w:pPr>
        <w:spacing w:before="40" w:after="40"/>
        <w:ind w:left="567" w:hanging="283"/>
      </w:pPr>
      <w:r>
        <w:rPr>
          <w:rFonts w:ascii="Arial" w:hAnsi="Arial"/>
          <w:b/>
          <w:color w:val="1A73E8"/>
          <w:sz w:val="22"/>
        </w:rPr>
        <w:t xml:space="preserve">• </w:t>
      </w:r>
      <w:r>
        <w:rPr>
          <w:rFonts w:ascii="Arial" w:hAnsi="Arial" w:eastAsia="Arial"/>
          <w:color w:val="333333"/>
          <w:sz w:val="22"/>
        </w:rPr>
        <w:t>同时生产双把雪糕（"双棒儿"）、冰砖、袋装冰淇淋（"袋儿凌"）等冷食</w:t>
      </w:r>
    </w:p>
    <w:p>
      <w:pPr>
        <w:spacing w:before="160" w:after="80"/>
      </w:pPr>
      <w:r>
        <w:rPr>
          <w:rFonts w:ascii="Arial" w:hAnsi="Arial" w:eastAsia="Arial"/>
          <w:b/>
          <w:color w:val="333333"/>
          <w:sz w:val="26"/>
        </w:rPr>
        <w:t>第三阶段（1994—2010年）：合资与停产时期</w:t>
      </w:r>
    </w:p>
    <w:p>
      <w:pPr>
        <w:spacing w:before="40" w:after="40"/>
        <w:ind w:left="567" w:hanging="283"/>
      </w:pPr>
      <w:r>
        <w:rPr>
          <w:rFonts w:ascii="Arial" w:hAnsi="Arial"/>
          <w:b/>
          <w:color w:val="1A73E8"/>
          <w:sz w:val="22"/>
        </w:rPr>
        <w:t xml:space="preserve">• </w:t>
      </w:r>
      <w:r>
        <w:rPr>
          <w:rFonts w:ascii="Arial" w:hAnsi="Arial" w:eastAsia="Arial"/>
          <w:color w:val="333333"/>
          <w:sz w:val="22"/>
        </w:rPr>
        <w:t>北冰洋品牌汽水停产约15年</w:t>
      </w:r>
    </w:p>
    <w:p>
      <w:pPr>
        <w:spacing w:before="40" w:after="40"/>
        <w:ind w:left="567" w:hanging="283"/>
      </w:pPr>
      <w:r>
        <w:rPr>
          <w:rFonts w:ascii="Arial" w:hAnsi="Arial"/>
          <w:b/>
          <w:color w:val="1A73E8"/>
          <w:sz w:val="22"/>
        </w:rPr>
        <w:t xml:space="preserve">• </w:t>
      </w:r>
      <w:r>
        <w:rPr>
          <w:rFonts w:ascii="Arial" w:hAnsi="Arial" w:eastAsia="Arial"/>
          <w:color w:val="333333"/>
          <w:sz w:val="22"/>
        </w:rPr>
        <w:t>仅部分冷食产品（双棒雪糕、袋装冰淇淋等）持续生产</w:t>
      </w:r>
    </w:p>
    <w:p>
      <w:pPr>
        <w:spacing w:before="40" w:after="40"/>
        <w:ind w:left="567" w:hanging="283"/>
      </w:pPr>
      <w:r>
        <w:rPr>
          <w:rFonts w:ascii="Arial" w:hAnsi="Arial"/>
          <w:b/>
          <w:color w:val="1A73E8"/>
          <w:sz w:val="22"/>
        </w:rPr>
        <w:t xml:space="preserve">• </w:t>
      </w:r>
      <w:r>
        <w:rPr>
          <w:rFonts w:ascii="Arial" w:hAnsi="Arial" w:eastAsia="Arial"/>
          <w:color w:val="333333"/>
          <w:sz w:val="22"/>
        </w:rPr>
        <w:t>百事公司持续生产"北冰洋"牌桶装纯净水</w:t>
      </w:r>
    </w:p>
    <w:p>
      <w:pPr>
        <w:spacing w:before="160" w:after="80"/>
      </w:pPr>
      <w:r>
        <w:rPr>
          <w:rFonts w:ascii="Arial" w:hAnsi="Arial" w:eastAsia="Arial"/>
          <w:b/>
          <w:color w:val="333333"/>
          <w:sz w:val="26"/>
        </w:rPr>
        <w:t>第四阶段（2011年至今）：品牌复兴与产品创新期</w:t>
      </w:r>
    </w:p>
    <w:p>
      <w:pPr>
        <w:spacing w:before="60" w:after="60"/>
      </w:pPr>
      <w:r>
        <w:rPr>
          <w:rFonts w:ascii="Arial" w:hAnsi="Arial" w:eastAsia="Arial"/>
          <w:b/>
          <w:sz w:val="22"/>
        </w:rPr>
        <w:t>瓶装汽水系列</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color w:val="333333"/>
          <w:sz w:val="22"/>
        </w:rPr>
        <w:t>2011年：经典248ml玻璃瓶装汽水重新上市，售价2.5元</w:t>
      </w:r>
    </w:p>
    <w:p>
      <w:pPr>
        <w:spacing w:before="40" w:after="40"/>
        <w:ind w:left="567" w:hanging="283"/>
      </w:pPr>
      <w:r>
        <w:rPr>
          <w:rFonts w:ascii="Arial" w:hAnsi="Arial"/>
          <w:b/>
          <w:color w:val="1A73E8"/>
          <w:sz w:val="22"/>
        </w:rPr>
        <w:t xml:space="preserve">• </w:t>
      </w:r>
      <w:r>
        <w:rPr>
          <w:rFonts w:ascii="Arial" w:hAnsi="Arial" w:eastAsia="Arial"/>
          <w:color w:val="333333"/>
          <w:sz w:val="22"/>
        </w:rPr>
        <w:t>2013年：推出</w:t>
      </w:r>
      <w:r>
        <w:rPr>
          <w:rFonts w:ascii="Arial" w:hAnsi="Arial" w:eastAsia="Arial"/>
          <w:b/>
          <w:sz w:val="22"/>
        </w:rPr>
        <w:t>铝罐装</w:t>
      </w:r>
      <w:r>
        <w:rPr>
          <w:rFonts w:ascii="Arial" w:hAnsi="Arial" w:eastAsia="Arial"/>
          <w:color w:val="333333"/>
          <w:sz w:val="22"/>
        </w:rPr>
        <w:t>产品[7][5]</w:t>
      </w:r>
    </w:p>
    <w:p>
      <w:pPr>
        <w:spacing w:before="40" w:after="40"/>
        <w:ind w:left="567" w:hanging="283"/>
      </w:pPr>
      <w:r>
        <w:rPr>
          <w:rFonts w:ascii="Arial" w:hAnsi="Arial"/>
          <w:b/>
          <w:color w:val="1A73E8"/>
          <w:sz w:val="22"/>
        </w:rPr>
        <w:t xml:space="preserve">• </w:t>
      </w:r>
      <w:r>
        <w:rPr>
          <w:rFonts w:ascii="Arial" w:hAnsi="Arial" w:eastAsia="Arial"/>
          <w:color w:val="333333"/>
          <w:sz w:val="22"/>
        </w:rPr>
        <w:t>2018年9月1日：推出</w:t>
      </w:r>
      <w:r>
        <w:rPr>
          <w:rFonts w:ascii="Arial" w:hAnsi="Arial" w:eastAsia="Arial"/>
          <w:b/>
          <w:sz w:val="22"/>
        </w:rPr>
        <w:t>PET塑料瓶装</w:t>
      </w:r>
      <w:r>
        <w:rPr>
          <w:rFonts w:ascii="Arial" w:hAnsi="Arial" w:eastAsia="Arial"/>
          <w:color w:val="333333"/>
          <w:sz w:val="22"/>
        </w:rPr>
        <w:t>[7][6]</w:t>
      </w:r>
    </w:p>
    <w:p>
      <w:pPr>
        <w:spacing w:before="60" w:after="60"/>
      </w:pPr>
      <w:r>
        <w:rPr>
          <w:rFonts w:ascii="Arial" w:hAnsi="Arial" w:eastAsia="Arial"/>
          <w:b/>
          <w:sz w:val="22"/>
        </w:rPr>
        <w:t>口味拓展</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color w:val="333333"/>
          <w:sz w:val="22"/>
        </w:rPr>
        <w:t>经典橙子味（主力产品）</w:t>
      </w:r>
    </w:p>
    <w:p>
      <w:pPr>
        <w:spacing w:before="40" w:after="40"/>
        <w:ind w:left="567" w:hanging="283"/>
      </w:pPr>
      <w:r>
        <w:rPr>
          <w:rFonts w:ascii="Arial" w:hAnsi="Arial"/>
          <w:b/>
          <w:color w:val="1A73E8"/>
          <w:sz w:val="22"/>
        </w:rPr>
        <w:t xml:space="preserve">• </w:t>
      </w:r>
      <w:r>
        <w:rPr>
          <w:rFonts w:ascii="Arial" w:hAnsi="Arial" w:eastAsia="Arial"/>
          <w:color w:val="333333"/>
          <w:sz w:val="22"/>
        </w:rPr>
        <w:t>桔子味</w:t>
      </w:r>
    </w:p>
    <w:p>
      <w:pPr>
        <w:spacing w:before="40" w:after="40"/>
        <w:ind w:left="567" w:hanging="283"/>
      </w:pPr>
      <w:r>
        <w:rPr>
          <w:rFonts w:ascii="Arial" w:hAnsi="Arial"/>
          <w:b/>
          <w:color w:val="1A73E8"/>
          <w:sz w:val="22"/>
        </w:rPr>
        <w:t xml:space="preserve">• </w:t>
      </w:r>
      <w:r>
        <w:rPr>
          <w:rFonts w:ascii="Arial" w:hAnsi="Arial" w:eastAsia="Arial"/>
          <w:color w:val="333333"/>
          <w:sz w:val="22"/>
        </w:rPr>
        <w:t>酸梅味</w:t>
      </w:r>
    </w:p>
    <w:p>
      <w:pPr>
        <w:spacing w:before="40" w:after="40"/>
        <w:ind w:left="567" w:hanging="283"/>
      </w:pPr>
      <w:r>
        <w:rPr>
          <w:rFonts w:ascii="Arial" w:hAnsi="Arial"/>
          <w:b/>
          <w:color w:val="1A73E8"/>
          <w:sz w:val="22"/>
        </w:rPr>
        <w:t xml:space="preserve">• </w:t>
      </w:r>
      <w:r>
        <w:rPr>
          <w:rFonts w:ascii="Arial" w:hAnsi="Arial" w:eastAsia="Arial"/>
          <w:color w:val="333333"/>
          <w:sz w:val="22"/>
        </w:rPr>
        <w:t>百香果味（新品）</w:t>
      </w:r>
    </w:p>
    <w:p>
      <w:pPr>
        <w:spacing w:before="40" w:after="40"/>
        <w:ind w:left="567" w:hanging="283"/>
      </w:pPr>
      <w:r>
        <w:rPr>
          <w:rFonts w:ascii="Arial" w:hAnsi="Arial"/>
          <w:b/>
          <w:color w:val="1A73E8"/>
          <w:sz w:val="22"/>
        </w:rPr>
        <w:t xml:space="preserve">• </w:t>
      </w:r>
      <w:r>
        <w:rPr>
          <w:rFonts w:ascii="Arial" w:hAnsi="Arial" w:eastAsia="Arial"/>
          <w:color w:val="333333"/>
          <w:sz w:val="22"/>
        </w:rPr>
        <w:t>与</w:t>
      </w:r>
      <w:r>
        <w:rPr>
          <w:rFonts w:ascii="Arial" w:hAnsi="Arial" w:eastAsia="Arial"/>
          <w:b/>
          <w:sz w:val="22"/>
        </w:rPr>
        <w:t>国家速滑馆</w:t>
      </w:r>
      <w:r>
        <w:rPr>
          <w:rFonts w:ascii="Arial" w:hAnsi="Arial" w:eastAsia="Arial"/>
          <w:color w:val="333333"/>
          <w:sz w:val="22"/>
        </w:rPr>
        <w:t>、</w:t>
      </w:r>
      <w:r>
        <w:rPr>
          <w:rFonts w:ascii="Arial" w:hAnsi="Arial" w:eastAsia="Arial"/>
          <w:b/>
          <w:sz w:val="22"/>
        </w:rPr>
        <w:t>景山公园</w:t>
      </w:r>
      <w:r>
        <w:rPr>
          <w:rFonts w:ascii="Arial" w:hAnsi="Arial" w:eastAsia="Arial"/>
          <w:color w:val="333333"/>
          <w:sz w:val="22"/>
        </w:rPr>
        <w:t>等合作推出限定款产品[2]</w:t>
      </w:r>
    </w:p>
    <w:p>
      <w:pPr>
        <w:spacing w:before="60" w:after="60"/>
      </w:pPr>
      <w:r>
        <w:rPr>
          <w:rFonts w:ascii="Arial" w:hAnsi="Arial" w:eastAsia="Arial"/>
          <w:b/>
          <w:sz w:val="22"/>
        </w:rPr>
        <w:t>其他产品线</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color w:val="333333"/>
          <w:sz w:val="22"/>
        </w:rPr>
        <w:t>双棒糕（经典冷食）</w:t>
      </w:r>
    </w:p>
    <w:p>
      <w:pPr>
        <w:spacing w:before="40" w:after="40"/>
        <w:ind w:left="567" w:hanging="283"/>
      </w:pPr>
      <w:r>
        <w:rPr>
          <w:rFonts w:ascii="Arial" w:hAnsi="Arial"/>
          <w:b/>
          <w:color w:val="1A73E8"/>
          <w:sz w:val="22"/>
        </w:rPr>
        <w:t xml:space="preserve">• </w:t>
      </w:r>
      <w:r>
        <w:rPr>
          <w:rFonts w:ascii="Arial" w:hAnsi="Arial" w:eastAsia="Arial"/>
          <w:color w:val="333333"/>
          <w:sz w:val="22"/>
        </w:rPr>
        <w:t>冰砖/袋装冰淇淋</w:t>
      </w:r>
    </w:p>
    <w:p>
      <w:pPr>
        <w:spacing w:before="40" w:after="40"/>
        <w:ind w:left="567" w:hanging="283"/>
      </w:pPr>
      <w:r>
        <w:rPr>
          <w:rFonts w:ascii="Arial" w:hAnsi="Arial"/>
          <w:b/>
          <w:color w:val="1A73E8"/>
          <w:sz w:val="22"/>
        </w:rPr>
        <w:t xml:space="preserve">• </w:t>
      </w:r>
      <w:r>
        <w:rPr>
          <w:rFonts w:ascii="Arial" w:hAnsi="Arial" w:eastAsia="Arial"/>
          <w:color w:val="333333"/>
          <w:sz w:val="22"/>
        </w:rPr>
        <w:t>水蜜桃罐头（计划恢复）</w:t>
      </w:r>
    </w:p>
    <w:p>
      <w:pPr>
        <w:spacing w:before="40" w:after="40"/>
        <w:ind w:left="567" w:hanging="283"/>
      </w:pPr>
      <w:r>
        <w:rPr>
          <w:rFonts w:ascii="Arial" w:hAnsi="Arial"/>
          <w:b/>
          <w:color w:val="1A73E8"/>
          <w:sz w:val="22"/>
        </w:rPr>
        <w:t xml:space="preserve">• </w:t>
      </w:r>
      <w:r>
        <w:rPr>
          <w:rFonts w:ascii="Arial" w:hAnsi="Arial" w:eastAsia="Arial"/>
          <w:color w:val="333333"/>
          <w:sz w:val="22"/>
        </w:rPr>
        <w:t>清真肉罐头（计划恢复）[1]</w:t>
      </w:r>
    </w:p>
    <w:p>
      <w:pPr>
        <w:spacing w:before="240" w:after="120"/>
      </w:pPr>
      <w:r>
        <w:rPr>
          <w:rFonts w:ascii="Arial" w:hAnsi="Arial" w:eastAsia="Arial"/>
          <w:b/>
          <w:color w:val="37474F"/>
          <w:sz w:val="30"/>
        </w:rPr>
        <w:t>3.2 产品特点分析</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1A73E8"/>
          </w:tcPr>
          <w:p>
            <w:pPr>
              <w:jc w:val="center"/>
            </w:pPr>
            <w:r>
              <w:rPr>
                <w:rFonts w:ascii="Arial" w:hAnsi="Arial"/>
                <w:b/>
                <w:color w:val="FFFFFF"/>
                <w:sz w:val="22"/>
              </w:rPr>
              <w:t>维度</w:t>
            </w:r>
          </w:p>
        </w:tc>
        <w:tc>
          <w:tcPr>
            <w:tcW w:type="dxa" w:w="4680"/>
            <w:shd w:fill="1A73E8"/>
          </w:tcPr>
          <w:p>
            <w:pPr>
              <w:jc w:val="center"/>
            </w:pPr>
            <w:r>
              <w:rPr>
                <w:rFonts w:ascii="Arial" w:hAnsi="Arial"/>
                <w:b/>
                <w:color w:val="FFFFFF"/>
                <w:sz w:val="22"/>
              </w:rPr>
              <w:t>特征</w:t>
            </w:r>
          </w:p>
        </w:tc>
      </w:tr>
      <w:tr>
        <w:tc>
          <w:tcPr>
            <w:tcW w:type="dxa" w:w="4680"/>
          </w:tcPr>
          <w:p>
            <w:r>
              <w:rPr>
                <w:rFonts w:ascii="Arial" w:hAnsi="Arial" w:eastAsia="Arial"/>
                <w:b/>
                <w:sz w:val="20"/>
              </w:rPr>
              <w:t>原料</w:t>
            </w:r>
          </w:p>
        </w:tc>
        <w:tc>
          <w:tcPr>
            <w:tcW w:type="dxa" w:w="4680"/>
          </w:tcPr>
          <w:p>
            <w:r>
              <w:rPr>
                <w:rFonts w:ascii="Arial" w:hAnsi="Arial" w:eastAsia="Arial"/>
                <w:color w:val="333333"/>
                <w:sz w:val="20"/>
              </w:rPr>
              <w:t>使用天然果实酱/果汁，不用人工色素和糖精（2011年后）</w:t>
            </w:r>
          </w:p>
        </w:tc>
      </w:tr>
      <w:tr>
        <w:tc>
          <w:tcPr>
            <w:tcW w:type="dxa" w:w="4680"/>
            <w:shd w:fill="F1F3F4"/>
          </w:tcPr>
          <w:p>
            <w:r>
              <w:rPr>
                <w:rFonts w:ascii="Arial" w:hAnsi="Arial" w:eastAsia="Arial"/>
                <w:b/>
                <w:sz w:val="20"/>
              </w:rPr>
              <w:t>包装</w:t>
            </w:r>
          </w:p>
        </w:tc>
        <w:tc>
          <w:tcPr>
            <w:tcW w:type="dxa" w:w="4680"/>
            <w:shd w:fill="F1F3F4"/>
          </w:tcPr>
          <w:p>
            <w:r>
              <w:rPr>
                <w:rFonts w:ascii="Arial" w:hAnsi="Arial" w:eastAsia="Arial"/>
                <w:color w:val="333333"/>
                <w:sz w:val="20"/>
              </w:rPr>
              <w:t>玻璃瓶+金属冠盖（经典）、铝罐（2013年+）、PET瓶（2018年+）</w:t>
            </w:r>
          </w:p>
        </w:tc>
      </w:tr>
      <w:tr>
        <w:tc>
          <w:tcPr>
            <w:tcW w:type="dxa" w:w="4680"/>
          </w:tcPr>
          <w:p>
            <w:r>
              <w:rPr>
                <w:rFonts w:ascii="Arial" w:hAnsi="Arial" w:eastAsia="Arial"/>
                <w:b/>
                <w:sz w:val="20"/>
              </w:rPr>
              <w:t>口感</w:t>
            </w:r>
          </w:p>
        </w:tc>
        <w:tc>
          <w:tcPr>
            <w:tcW w:type="dxa" w:w="4680"/>
          </w:tcPr>
          <w:p>
            <w:r>
              <w:rPr>
                <w:rFonts w:ascii="Arial" w:hAnsi="Arial" w:eastAsia="Arial"/>
                <w:color w:val="333333"/>
                <w:sz w:val="20"/>
              </w:rPr>
              <w:t>含天然果肉沉淀物，气足味浓</w:t>
            </w:r>
          </w:p>
        </w:tc>
      </w:tr>
      <w:tr>
        <w:tc>
          <w:tcPr>
            <w:tcW w:type="dxa" w:w="4680"/>
            <w:shd w:fill="F1F3F4"/>
          </w:tcPr>
          <w:p>
            <w:r>
              <w:rPr>
                <w:rFonts w:ascii="Arial" w:hAnsi="Arial" w:eastAsia="Arial"/>
                <w:b/>
                <w:sz w:val="20"/>
              </w:rPr>
              <w:t>容量</w:t>
            </w:r>
          </w:p>
        </w:tc>
        <w:tc>
          <w:tcPr>
            <w:tcW w:type="dxa" w:w="4680"/>
            <w:shd w:fill="F1F3F4"/>
          </w:tcPr>
          <w:p>
            <w:r>
              <w:rPr>
                <w:rFonts w:ascii="Arial" w:hAnsi="Arial" w:eastAsia="Arial"/>
                <w:color w:val="333333"/>
                <w:sz w:val="20"/>
              </w:rPr>
              <w:t>玻璃瓶248ml，罐装330ml，PET瓶500ml</w:t>
            </w:r>
          </w:p>
        </w:tc>
      </w:tr>
      <w:tr>
        <w:tc>
          <w:tcPr>
            <w:tcW w:type="dxa" w:w="4680"/>
          </w:tcPr>
          <w:p>
            <w:r>
              <w:rPr>
                <w:rFonts w:ascii="Arial" w:hAnsi="Arial" w:eastAsia="Arial"/>
                <w:b/>
                <w:sz w:val="20"/>
              </w:rPr>
              <w:t>价格带</w:t>
            </w:r>
          </w:p>
        </w:tc>
        <w:tc>
          <w:tcPr>
            <w:tcW w:type="dxa" w:w="4680"/>
          </w:tcPr>
          <w:p>
            <w:r>
              <w:rPr>
                <w:rFonts w:ascii="Arial" w:hAnsi="Arial" w:eastAsia="Arial"/>
                <w:color w:val="333333"/>
                <w:sz w:val="20"/>
              </w:rPr>
              <w:t>玻璃瓶2.5-4元，罐装3-5元，PET瓶4-6元</w:t>
            </w:r>
          </w:p>
        </w:tc>
      </w:tr>
      <w:tr>
        <w:tc>
          <w:tcPr>
            <w:tcW w:type="dxa" w:w="4680"/>
            <w:shd w:fill="F1F3F4"/>
          </w:tcPr>
          <w:p>
            <w:r>
              <w:rPr>
                <w:rFonts w:ascii="Arial" w:hAnsi="Arial" w:eastAsia="Arial"/>
                <w:b/>
                <w:sz w:val="20"/>
              </w:rPr>
              <w:t>环保</w:t>
            </w:r>
          </w:p>
        </w:tc>
        <w:tc>
          <w:tcPr>
            <w:tcW w:type="dxa" w:w="4680"/>
            <w:shd w:fill="F1F3F4"/>
          </w:tcPr>
          <w:p>
            <w:r>
              <w:rPr>
                <w:rFonts w:ascii="Arial" w:hAnsi="Arial" w:eastAsia="Arial"/>
                <w:color w:val="333333"/>
                <w:sz w:val="20"/>
              </w:rPr>
              <w:t>2025年采用冷榨技术替代传统高耗水工艺提取红橘油，降低碳排放[4]</w:t>
            </w:r>
          </w:p>
        </w:tc>
      </w:tr>
    </w:tbl>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四、市场格局与竞争态势</w:t>
      </w:r>
    </w:p>
    <w:p>
      <w:pPr>
        <w:spacing w:before="240" w:after="120"/>
      </w:pPr>
      <w:r>
        <w:rPr>
          <w:rFonts w:ascii="Arial" w:hAnsi="Arial" w:eastAsia="Arial"/>
          <w:b/>
          <w:color w:val="37474F"/>
          <w:sz w:val="30"/>
        </w:rPr>
        <w:t>4.1 市场定位</w:t>
      </w:r>
    </w:p>
    <w:p>
      <w:pPr>
        <w:spacing w:before="60" w:after="60"/>
      </w:pPr>
      <w:r>
        <w:rPr>
          <w:rFonts w:ascii="Arial" w:hAnsi="Arial" w:eastAsia="Arial"/>
          <w:color w:val="333333"/>
          <w:sz w:val="22"/>
        </w:rPr>
        <w:t>北冰洋定位于</w:t>
      </w:r>
      <w:r>
        <w:rPr>
          <w:rFonts w:ascii="Arial" w:hAnsi="Arial" w:eastAsia="Arial"/>
          <w:b/>
          <w:sz w:val="22"/>
        </w:rPr>
        <w:t>中高端国产汽水</w:t>
      </w:r>
      <w:r>
        <w:rPr>
          <w:rFonts w:ascii="Arial" w:hAnsi="Arial" w:eastAsia="Arial"/>
          <w:color w:val="333333"/>
          <w:sz w:val="22"/>
        </w:rPr>
        <w:t>品牌，以"北京老字号""童年记忆""国潮复兴"为核心品牌标签。其定价高于可口可乐、百事可乐等国际碳酸饮料品牌，主要面向25-45岁具有北京或华北地区生活经历的消费群体，以及追求国潮消费的年轻群体。</w:t>
      </w:r>
    </w:p>
    <w:p>
      <w:pPr>
        <w:spacing w:before="240" w:after="120"/>
      </w:pPr>
      <w:r>
        <w:rPr>
          <w:rFonts w:ascii="Arial" w:hAnsi="Arial" w:eastAsia="Arial"/>
          <w:b/>
          <w:color w:val="37474F"/>
          <w:sz w:val="30"/>
        </w:rPr>
        <w:t>4.2 区域市场分布</w:t>
      </w:r>
    </w:p>
    <w:p>
      <w:pPr>
        <w:spacing w:before="60" w:after="60"/>
      </w:pPr>
      <w:r>
        <w:rPr>
          <w:rFonts w:ascii="Arial" w:hAnsi="Arial" w:eastAsia="Arial"/>
          <w:b/>
          <w:sz w:val="22"/>
        </w:rPr>
        <w:t>核心市场</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b/>
          <w:sz w:val="22"/>
        </w:rPr>
        <w:t>北京市</w:t>
      </w:r>
      <w:r>
        <w:rPr>
          <w:rFonts w:ascii="Arial" w:hAnsi="Arial" w:eastAsia="Arial"/>
          <w:color w:val="333333"/>
          <w:sz w:val="22"/>
        </w:rPr>
        <w:t>：绝对核心市场，拥有最高品牌认知度和市场渗透率</w:t>
      </w:r>
    </w:p>
    <w:p>
      <w:pPr>
        <w:spacing w:before="40" w:after="40"/>
        <w:ind w:left="567" w:hanging="283"/>
      </w:pPr>
      <w:r>
        <w:rPr>
          <w:rFonts w:ascii="Arial" w:hAnsi="Arial"/>
          <w:b/>
          <w:color w:val="1A73E8"/>
          <w:sz w:val="22"/>
        </w:rPr>
        <w:t xml:space="preserve">• </w:t>
      </w:r>
      <w:r>
        <w:rPr>
          <w:rFonts w:ascii="Arial" w:hAnsi="Arial" w:eastAsia="Arial"/>
          <w:b/>
          <w:sz w:val="22"/>
        </w:rPr>
        <w:t>华北地区</w:t>
      </w:r>
      <w:r>
        <w:rPr>
          <w:rFonts w:ascii="Arial" w:hAnsi="Arial" w:eastAsia="Arial"/>
          <w:color w:val="333333"/>
          <w:sz w:val="22"/>
        </w:rPr>
        <w:t>（天津、河北、内蒙古）：传统辐射区域</w:t>
      </w:r>
    </w:p>
    <w:p>
      <w:pPr>
        <w:spacing w:before="60" w:after="60"/>
      </w:pPr>
      <w:r>
        <w:rPr>
          <w:rFonts w:ascii="Arial" w:hAnsi="Arial" w:eastAsia="Arial"/>
          <w:b/>
          <w:sz w:val="22"/>
        </w:rPr>
        <w:t>拓展市场</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color w:val="333333"/>
          <w:sz w:val="22"/>
        </w:rPr>
        <w:t>2018年6月1日，义利北冰洋（安徽）有限公司在</w:t>
      </w:r>
      <w:r>
        <w:rPr>
          <w:rFonts w:ascii="Arial" w:hAnsi="Arial" w:eastAsia="Arial"/>
          <w:b/>
          <w:sz w:val="22"/>
        </w:rPr>
        <w:t>马鞍山市</w:t>
      </w:r>
      <w:r>
        <w:rPr>
          <w:rFonts w:ascii="Arial" w:hAnsi="Arial" w:eastAsia="Arial"/>
          <w:color w:val="333333"/>
          <w:sz w:val="22"/>
        </w:rPr>
        <w:t>正式投产，这是北冰洋第一个京外生产基地[7]，标志着品牌南下战略启动</w:t>
      </w:r>
    </w:p>
    <w:p>
      <w:pPr>
        <w:spacing w:before="40" w:after="40"/>
        <w:ind w:left="567" w:hanging="283"/>
      </w:pPr>
      <w:r>
        <w:rPr>
          <w:rFonts w:ascii="Arial" w:hAnsi="Arial"/>
          <w:b/>
          <w:color w:val="1A73E8"/>
          <w:sz w:val="22"/>
        </w:rPr>
        <w:t xml:space="preserve">• </w:t>
      </w:r>
      <w:r>
        <w:rPr>
          <w:rFonts w:ascii="Arial" w:hAnsi="Arial" w:eastAsia="Arial"/>
          <w:color w:val="333333"/>
          <w:sz w:val="22"/>
        </w:rPr>
        <w:t>上海、广州、深圳等一线城市逐步铺货</w:t>
      </w:r>
    </w:p>
    <w:p>
      <w:pPr>
        <w:spacing w:before="40" w:after="40"/>
        <w:ind w:left="567" w:hanging="283"/>
      </w:pPr>
      <w:r>
        <w:rPr>
          <w:rFonts w:ascii="Arial" w:hAnsi="Arial"/>
          <w:b/>
          <w:color w:val="1A73E8"/>
          <w:sz w:val="22"/>
        </w:rPr>
        <w:t xml:space="preserve">• </w:t>
      </w:r>
      <w:r>
        <w:rPr>
          <w:rFonts w:ascii="Arial" w:hAnsi="Arial" w:eastAsia="Arial"/>
          <w:color w:val="333333"/>
          <w:sz w:val="22"/>
        </w:rPr>
        <w:t>线上渠道（天猫、京东等）全国覆盖</w:t>
      </w:r>
    </w:p>
    <w:p>
      <w:pPr>
        <w:spacing w:before="60" w:after="60"/>
      </w:pPr>
      <w:r>
        <w:rPr>
          <w:rFonts w:ascii="Arial" w:hAnsi="Arial" w:eastAsia="Arial"/>
          <w:b/>
          <w:sz w:val="22"/>
        </w:rPr>
        <w:t>国际市场</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color w:val="333333"/>
          <w:sz w:val="22"/>
        </w:rPr>
        <w:t>主要通过跨境电商渠道触达海外华人群体</w:t>
      </w:r>
    </w:p>
    <w:p>
      <w:pPr>
        <w:spacing w:before="40" w:after="40"/>
        <w:ind w:left="567" w:hanging="283"/>
      </w:pPr>
      <w:r>
        <w:rPr>
          <w:rFonts w:ascii="Arial" w:hAnsi="Arial"/>
          <w:b/>
          <w:color w:val="1A73E8"/>
          <w:sz w:val="22"/>
        </w:rPr>
        <w:t xml:space="preserve">• </w:t>
      </w:r>
      <w:r>
        <w:rPr>
          <w:rFonts w:ascii="Arial" w:hAnsi="Arial" w:eastAsia="Arial"/>
          <w:color w:val="333333"/>
          <w:sz w:val="22"/>
        </w:rPr>
        <w:t>尚未形成规模化海外销售</w:t>
      </w:r>
    </w:p>
    <w:p>
      <w:pPr>
        <w:spacing w:before="240" w:after="120"/>
      </w:pPr>
      <w:r>
        <w:rPr>
          <w:rFonts w:ascii="Arial" w:hAnsi="Arial" w:eastAsia="Arial"/>
          <w:b/>
          <w:color w:val="37474F"/>
          <w:sz w:val="30"/>
        </w:rPr>
        <w:t>4.3 市场份额分析</w:t>
      </w:r>
    </w:p>
    <w:p>
      <w:pPr>
        <w:spacing w:before="60" w:after="60"/>
      </w:pPr>
      <w:r>
        <w:rPr>
          <w:rFonts w:ascii="Arial" w:hAnsi="Arial" w:eastAsia="Arial"/>
          <w:color w:val="333333"/>
          <w:sz w:val="22"/>
        </w:rPr>
        <w:t>北冰洋在北京市场的老牌汽水品类中</w:t>
      </w:r>
      <w:r>
        <w:rPr>
          <w:rFonts w:ascii="Arial" w:hAnsi="Arial" w:eastAsia="Arial"/>
          <w:b/>
          <w:sz w:val="22"/>
        </w:rPr>
        <w:t>占据领先地位</w:t>
      </w:r>
      <w:r>
        <w:rPr>
          <w:rFonts w:ascii="Arial" w:hAnsi="Arial" w:eastAsia="Arial"/>
          <w:color w:val="333333"/>
          <w:sz w:val="22"/>
        </w:rPr>
        <w:t>。据行业估算，北冰洋在北京市场的国产汽水品类中占有约</w:t>
      </w:r>
      <w:r>
        <w:rPr>
          <w:rFonts w:ascii="Arial" w:hAnsi="Arial" w:eastAsia="Arial"/>
          <w:b/>
          <w:sz w:val="22"/>
        </w:rPr>
        <w:t>60%以上</w:t>
      </w:r>
      <w:r>
        <w:rPr>
          <w:rFonts w:ascii="Arial" w:hAnsi="Arial" w:eastAsia="Arial"/>
          <w:color w:val="333333"/>
          <w:sz w:val="22"/>
        </w:rPr>
        <w:t>的份额，但在全国碳酸饮料整体市场中，与可口可乐（约50%+）、百事可乐（约20%+）相比，</w:t>
      </w:r>
      <w:r>
        <w:rPr>
          <w:rFonts w:ascii="Arial" w:hAnsi="Arial" w:eastAsia="Arial"/>
          <w:b/>
          <w:sz w:val="22"/>
        </w:rPr>
        <w:t>整体市场份额仍相对较小</w:t>
      </w:r>
      <w:r>
        <w:rPr>
          <w:rFonts w:ascii="Arial" w:hAnsi="Arial" w:eastAsia="Arial"/>
          <w:color w:val="333333"/>
          <w:sz w:val="22"/>
        </w:rPr>
        <w:t>。</w:t>
      </w:r>
    </w:p>
    <w:p>
      <w:pPr>
        <w:spacing w:before="40" w:after="40"/>
        <w:ind w:left="567" w:hanging="283"/>
      </w:pPr>
      <w:r>
        <w:rPr>
          <w:rFonts w:ascii="Arial" w:hAnsi="Arial"/>
          <w:b/>
          <w:color w:val="1A73E8"/>
          <w:sz w:val="22"/>
        </w:rPr>
        <w:t xml:space="preserve">• </w:t>
      </w:r>
      <w:r>
        <w:rPr>
          <w:rFonts w:ascii="Arial" w:hAnsi="Arial" w:eastAsia="Arial"/>
          <w:color w:val="333333"/>
          <w:sz w:val="22"/>
        </w:rPr>
        <w:t>本地市场：华北区域品牌认知度排名第一的国产汽水品牌</w:t>
      </w:r>
    </w:p>
    <w:p>
      <w:pPr>
        <w:spacing w:before="40" w:after="40"/>
        <w:ind w:left="567" w:hanging="283"/>
      </w:pPr>
      <w:r>
        <w:rPr>
          <w:rFonts w:ascii="Arial" w:hAnsi="Arial"/>
          <w:b/>
          <w:color w:val="1A73E8"/>
          <w:sz w:val="22"/>
        </w:rPr>
        <w:t xml:space="preserve">• </w:t>
      </w:r>
      <w:r>
        <w:rPr>
          <w:rFonts w:ascii="Arial" w:hAnsi="Arial" w:eastAsia="Arial"/>
          <w:color w:val="333333"/>
          <w:sz w:val="22"/>
        </w:rPr>
        <w:t>全国市场：在国产汽水品牌中与</w:t>
      </w:r>
      <w:r>
        <w:rPr>
          <w:rFonts w:ascii="Arial" w:hAnsi="Arial" w:eastAsia="Arial"/>
          <w:b/>
          <w:sz w:val="22"/>
        </w:rPr>
        <w:t>冰峰</w:t>
      </w:r>
      <w:r>
        <w:rPr>
          <w:rFonts w:ascii="Arial" w:hAnsi="Arial" w:eastAsia="Arial"/>
          <w:color w:val="333333"/>
          <w:sz w:val="22"/>
        </w:rPr>
        <w:t>（西安）、</w:t>
      </w:r>
      <w:r>
        <w:rPr>
          <w:rFonts w:ascii="Arial" w:hAnsi="Arial" w:eastAsia="Arial"/>
          <w:b/>
          <w:sz w:val="22"/>
        </w:rPr>
        <w:t>八王寺</w:t>
      </w:r>
      <w:r>
        <w:rPr>
          <w:rFonts w:ascii="Arial" w:hAnsi="Arial" w:eastAsia="Arial"/>
          <w:color w:val="333333"/>
          <w:sz w:val="22"/>
        </w:rPr>
        <w:t>（沈阳）、</w:t>
      </w:r>
      <w:r>
        <w:rPr>
          <w:rFonts w:ascii="Arial" w:hAnsi="Arial" w:eastAsia="Arial"/>
          <w:b/>
          <w:sz w:val="22"/>
        </w:rPr>
        <w:t>亚洲汽水</w:t>
      </w:r>
      <w:r>
        <w:rPr>
          <w:rFonts w:ascii="Arial" w:hAnsi="Arial" w:eastAsia="Arial"/>
          <w:color w:val="333333"/>
          <w:sz w:val="22"/>
        </w:rPr>
        <w:t>（广州）、</w:t>
      </w:r>
      <w:r>
        <w:rPr>
          <w:rFonts w:ascii="Arial" w:hAnsi="Arial" w:eastAsia="Arial"/>
          <w:b/>
          <w:sz w:val="22"/>
        </w:rPr>
        <w:t>天府可乐</w:t>
      </w:r>
      <w:r>
        <w:rPr>
          <w:rFonts w:ascii="Arial" w:hAnsi="Arial" w:eastAsia="Arial"/>
          <w:color w:val="333333"/>
          <w:sz w:val="22"/>
        </w:rPr>
        <w:t>（重庆）等构成区域性品牌矩阵</w:t>
      </w:r>
    </w:p>
    <w:p>
      <w:pPr>
        <w:spacing w:before="40" w:after="40"/>
        <w:ind w:left="567" w:hanging="283"/>
      </w:pPr>
      <w:r>
        <w:rPr>
          <w:rFonts w:ascii="Arial" w:hAnsi="Arial"/>
          <w:b/>
          <w:color w:val="1A73E8"/>
          <w:sz w:val="22"/>
        </w:rPr>
        <w:t xml:space="preserve">• </w:t>
      </w:r>
      <w:r>
        <w:rPr>
          <w:rFonts w:ascii="Arial" w:hAnsi="Arial" w:eastAsia="Arial"/>
          <w:color w:val="333333"/>
          <w:sz w:val="22"/>
        </w:rPr>
        <w:t>销售渠道：以街边便利店、小卖部为核心渠道，实施空瓶回收押金制度（每瓶1元押金）[1]</w:t>
      </w:r>
    </w:p>
    <w:p>
      <w:pPr>
        <w:spacing w:before="240" w:after="120"/>
      </w:pPr>
      <w:r>
        <w:rPr>
          <w:rFonts w:ascii="Arial" w:hAnsi="Arial" w:eastAsia="Arial"/>
          <w:b/>
          <w:color w:val="37474F"/>
          <w:sz w:val="30"/>
        </w:rPr>
        <w:t>4.4 竞争格局</w:t>
      </w:r>
    </w:p>
    <w:p>
      <w:pPr>
        <w:spacing w:before="160" w:after="80"/>
      </w:pPr>
      <w:r>
        <w:rPr>
          <w:rFonts w:ascii="Arial" w:hAnsi="Arial" w:eastAsia="Arial"/>
          <w:b/>
          <w:color w:val="333333"/>
          <w:sz w:val="26"/>
        </w:rPr>
        <w:t>直接竞品</w:t>
      </w:r>
    </w:p>
    <w:p>
      <w:pPr>
        <w:spacing w:before="60" w:after="60"/>
      </w:pPr>
      <w:r>
        <w:rPr>
          <w:rFonts w:ascii="Arial" w:hAnsi="Arial" w:eastAsia="Arial"/>
          <w:b/>
          <w:sz w:val="22"/>
        </w:rPr>
        <w:t>国产汽水品牌矩阵</w:t>
      </w:r>
      <w:r>
        <w:rPr>
          <w:rFonts w:ascii="Arial" w:hAnsi="Arial" w:eastAsia="Arial"/>
          <w:color w:val="333333"/>
          <w:sz w:val="22"/>
        </w:rPr>
        <w:t>（"水淹七军"后幸存/复兴的品牌）：</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1A73E8"/>
          </w:tcPr>
          <w:p>
            <w:pPr>
              <w:jc w:val="center"/>
            </w:pPr>
            <w:r>
              <w:rPr>
                <w:rFonts w:ascii="Arial" w:hAnsi="Arial"/>
                <w:b/>
                <w:color w:val="FFFFFF"/>
                <w:sz w:val="22"/>
              </w:rPr>
              <w:t>品牌</w:t>
            </w:r>
          </w:p>
        </w:tc>
        <w:tc>
          <w:tcPr>
            <w:tcW w:type="dxa" w:w="2340"/>
            <w:shd w:fill="1A73E8"/>
          </w:tcPr>
          <w:p>
            <w:pPr>
              <w:jc w:val="center"/>
            </w:pPr>
            <w:r>
              <w:rPr>
                <w:rFonts w:ascii="Arial" w:hAnsi="Arial"/>
                <w:b/>
                <w:color w:val="FFFFFF"/>
                <w:sz w:val="22"/>
              </w:rPr>
              <w:t>地区</w:t>
            </w:r>
          </w:p>
        </w:tc>
        <w:tc>
          <w:tcPr>
            <w:tcW w:type="dxa" w:w="2340"/>
            <w:shd w:fill="1A73E8"/>
          </w:tcPr>
          <w:p>
            <w:pPr>
              <w:jc w:val="center"/>
            </w:pPr>
            <w:r>
              <w:rPr>
                <w:rFonts w:ascii="Arial" w:hAnsi="Arial"/>
                <w:b/>
                <w:color w:val="FFFFFF"/>
                <w:sz w:val="22"/>
              </w:rPr>
              <w:t>核心产品</w:t>
            </w:r>
          </w:p>
        </w:tc>
        <w:tc>
          <w:tcPr>
            <w:tcW w:type="dxa" w:w="2340"/>
            <w:shd w:fill="1A73E8"/>
          </w:tcPr>
          <w:p>
            <w:pPr>
              <w:jc w:val="center"/>
            </w:pPr>
            <w:r>
              <w:rPr>
                <w:rFonts w:ascii="Arial" w:hAnsi="Arial"/>
                <w:b/>
                <w:color w:val="FFFFFF"/>
                <w:sz w:val="22"/>
              </w:rPr>
              <w:t>现状</w:t>
            </w:r>
          </w:p>
        </w:tc>
      </w:tr>
      <w:tr>
        <w:tc>
          <w:tcPr>
            <w:tcW w:type="dxa" w:w="2340"/>
          </w:tcPr>
          <w:p>
            <w:r>
              <w:rPr>
                <w:rFonts w:ascii="Arial" w:hAnsi="Arial" w:eastAsia="Arial"/>
                <w:b/>
                <w:sz w:val="20"/>
              </w:rPr>
              <w:t>冰峰</w:t>
            </w:r>
          </w:p>
        </w:tc>
        <w:tc>
          <w:tcPr>
            <w:tcW w:type="dxa" w:w="2340"/>
          </w:tcPr>
          <w:p>
            <w:r>
              <w:rPr>
                <w:rFonts w:ascii="Arial" w:hAnsi="Arial" w:eastAsia="Arial"/>
                <w:color w:val="333333"/>
                <w:sz w:val="20"/>
              </w:rPr>
              <w:t>西安</w:t>
            </w:r>
          </w:p>
        </w:tc>
        <w:tc>
          <w:tcPr>
            <w:tcW w:type="dxa" w:w="2340"/>
          </w:tcPr>
          <w:p>
            <w:r>
              <w:rPr>
                <w:rFonts w:ascii="Arial" w:hAnsi="Arial" w:eastAsia="Arial"/>
                <w:color w:val="333333"/>
                <w:sz w:val="20"/>
              </w:rPr>
              <w:t>橙味汽水</w:t>
            </w:r>
          </w:p>
        </w:tc>
        <w:tc>
          <w:tcPr>
            <w:tcW w:type="dxa" w:w="2340"/>
          </w:tcPr>
          <w:p>
            <w:r>
              <w:rPr>
                <w:rFonts w:ascii="Arial" w:hAnsi="Arial" w:eastAsia="Arial"/>
                <w:color w:val="333333"/>
                <w:sz w:val="20"/>
              </w:rPr>
              <w:t>西北地区龙头，已启动上市</w:t>
            </w:r>
          </w:p>
        </w:tc>
      </w:tr>
      <w:tr>
        <w:tc>
          <w:tcPr>
            <w:tcW w:type="dxa" w:w="2340"/>
            <w:shd w:fill="F1F3F4"/>
          </w:tcPr>
          <w:p>
            <w:r>
              <w:rPr>
                <w:rFonts w:ascii="Arial" w:hAnsi="Arial" w:eastAsia="Arial"/>
                <w:b/>
                <w:sz w:val="20"/>
              </w:rPr>
              <w:t>八王寺</w:t>
            </w:r>
          </w:p>
        </w:tc>
        <w:tc>
          <w:tcPr>
            <w:tcW w:type="dxa" w:w="2340"/>
            <w:shd w:fill="F1F3F4"/>
          </w:tcPr>
          <w:p>
            <w:r>
              <w:rPr>
                <w:rFonts w:ascii="Arial" w:hAnsi="Arial" w:eastAsia="Arial"/>
                <w:color w:val="333333"/>
                <w:sz w:val="20"/>
              </w:rPr>
              <w:t>沈阳</w:t>
            </w:r>
          </w:p>
        </w:tc>
        <w:tc>
          <w:tcPr>
            <w:tcW w:type="dxa" w:w="2340"/>
            <w:shd w:fill="F1F3F4"/>
          </w:tcPr>
          <w:p>
            <w:r>
              <w:rPr>
                <w:rFonts w:ascii="Arial" w:hAnsi="Arial" w:eastAsia="Arial"/>
                <w:color w:val="333333"/>
                <w:sz w:val="20"/>
              </w:rPr>
              <w:t>果子蜜汽水</w:t>
            </w:r>
          </w:p>
        </w:tc>
        <w:tc>
          <w:tcPr>
            <w:tcW w:type="dxa" w:w="2340"/>
            <w:shd w:fill="F1F3F4"/>
          </w:tcPr>
          <w:p>
            <w:r>
              <w:rPr>
                <w:rFonts w:ascii="Arial" w:hAnsi="Arial" w:eastAsia="Arial"/>
                <w:color w:val="333333"/>
                <w:sz w:val="20"/>
              </w:rPr>
              <w:t>东北市场区域品牌</w:t>
            </w:r>
          </w:p>
        </w:tc>
      </w:tr>
      <w:tr>
        <w:tc>
          <w:tcPr>
            <w:tcW w:type="dxa" w:w="2340"/>
          </w:tcPr>
          <w:p>
            <w:r>
              <w:rPr>
                <w:rFonts w:ascii="Arial" w:hAnsi="Arial" w:eastAsia="Arial"/>
                <w:b/>
                <w:sz w:val="20"/>
              </w:rPr>
              <w:t>亚洲汽水</w:t>
            </w:r>
          </w:p>
        </w:tc>
        <w:tc>
          <w:tcPr>
            <w:tcW w:type="dxa" w:w="2340"/>
          </w:tcPr>
          <w:p>
            <w:r>
              <w:rPr>
                <w:rFonts w:ascii="Arial" w:hAnsi="Arial" w:eastAsia="Arial"/>
                <w:color w:val="333333"/>
                <w:sz w:val="20"/>
              </w:rPr>
              <w:t>广州</w:t>
            </w:r>
          </w:p>
        </w:tc>
        <w:tc>
          <w:tcPr>
            <w:tcW w:type="dxa" w:w="2340"/>
          </w:tcPr>
          <w:p>
            <w:r>
              <w:rPr>
                <w:rFonts w:ascii="Arial" w:hAnsi="Arial" w:eastAsia="Arial"/>
                <w:color w:val="333333"/>
                <w:sz w:val="20"/>
              </w:rPr>
              <w:t>沙示汽水</w:t>
            </w:r>
          </w:p>
        </w:tc>
        <w:tc>
          <w:tcPr>
            <w:tcW w:type="dxa" w:w="2340"/>
          </w:tcPr>
          <w:p>
            <w:r>
              <w:rPr>
                <w:rFonts w:ascii="Arial" w:hAnsi="Arial" w:eastAsia="Arial"/>
                <w:color w:val="333333"/>
                <w:sz w:val="20"/>
              </w:rPr>
              <w:t>华南地区知名品牌</w:t>
            </w:r>
          </w:p>
        </w:tc>
      </w:tr>
      <w:tr>
        <w:tc>
          <w:tcPr>
            <w:tcW w:type="dxa" w:w="2340"/>
            <w:shd w:fill="F1F3F4"/>
          </w:tcPr>
          <w:p>
            <w:r>
              <w:rPr>
                <w:rFonts w:ascii="Arial" w:hAnsi="Arial" w:eastAsia="Arial"/>
                <w:b/>
                <w:sz w:val="20"/>
              </w:rPr>
              <w:t>天府可乐</w:t>
            </w:r>
          </w:p>
        </w:tc>
        <w:tc>
          <w:tcPr>
            <w:tcW w:type="dxa" w:w="2340"/>
            <w:shd w:fill="F1F3F4"/>
          </w:tcPr>
          <w:p>
            <w:r>
              <w:rPr>
                <w:rFonts w:ascii="Arial" w:hAnsi="Arial" w:eastAsia="Arial"/>
                <w:color w:val="333333"/>
                <w:sz w:val="20"/>
              </w:rPr>
              <w:t>重庆</w:t>
            </w:r>
          </w:p>
        </w:tc>
        <w:tc>
          <w:tcPr>
            <w:tcW w:type="dxa" w:w="2340"/>
            <w:shd w:fill="F1F3F4"/>
          </w:tcPr>
          <w:p>
            <w:r>
              <w:rPr>
                <w:rFonts w:ascii="Arial" w:hAnsi="Arial" w:eastAsia="Arial"/>
                <w:color w:val="333333"/>
                <w:sz w:val="20"/>
              </w:rPr>
              <w:t>草本可乐</w:t>
            </w:r>
          </w:p>
        </w:tc>
        <w:tc>
          <w:tcPr>
            <w:tcW w:type="dxa" w:w="2340"/>
            <w:shd w:fill="F1F3F4"/>
          </w:tcPr>
          <w:p>
            <w:r>
              <w:rPr>
                <w:rFonts w:ascii="Arial" w:hAnsi="Arial" w:eastAsia="Arial"/>
                <w:color w:val="333333"/>
                <w:sz w:val="20"/>
              </w:rPr>
              <w:t>2022年破产重整中</w:t>
            </w:r>
          </w:p>
        </w:tc>
      </w:tr>
      <w:tr>
        <w:tc>
          <w:tcPr>
            <w:tcW w:type="dxa" w:w="2340"/>
          </w:tcPr>
          <w:p>
            <w:r>
              <w:rPr>
                <w:rFonts w:ascii="Arial" w:hAnsi="Arial" w:eastAsia="Arial"/>
                <w:b/>
                <w:sz w:val="20"/>
              </w:rPr>
              <w:t>正广和</w:t>
            </w:r>
          </w:p>
        </w:tc>
        <w:tc>
          <w:tcPr>
            <w:tcW w:type="dxa" w:w="2340"/>
          </w:tcPr>
          <w:p>
            <w:r>
              <w:rPr>
                <w:rFonts w:ascii="Arial" w:hAnsi="Arial" w:eastAsia="Arial"/>
                <w:color w:val="333333"/>
                <w:sz w:val="20"/>
              </w:rPr>
              <w:t>上海</w:t>
            </w:r>
          </w:p>
        </w:tc>
        <w:tc>
          <w:tcPr>
            <w:tcW w:type="dxa" w:w="2340"/>
          </w:tcPr>
          <w:p>
            <w:r>
              <w:rPr>
                <w:rFonts w:ascii="Arial" w:hAnsi="Arial" w:eastAsia="Arial"/>
                <w:color w:val="333333"/>
                <w:sz w:val="20"/>
              </w:rPr>
              <w:t>盐汽水</w:t>
            </w:r>
          </w:p>
        </w:tc>
        <w:tc>
          <w:tcPr>
            <w:tcW w:type="dxa" w:w="2340"/>
          </w:tcPr>
          <w:p>
            <w:r>
              <w:rPr>
                <w:rFonts w:ascii="Arial" w:hAnsi="Arial" w:eastAsia="Arial"/>
                <w:color w:val="333333"/>
                <w:sz w:val="20"/>
              </w:rPr>
              <w:t>华东老字号品牌</w:t>
            </w:r>
          </w:p>
        </w:tc>
      </w:tr>
    </w:tbl>
    <w:p/>
    <w:p>
      <w:pPr>
        <w:spacing w:before="160" w:after="80"/>
      </w:pPr>
      <w:r>
        <w:rPr>
          <w:rFonts w:ascii="Arial" w:hAnsi="Arial" w:eastAsia="Arial"/>
          <w:b/>
          <w:color w:val="333333"/>
          <w:sz w:val="26"/>
        </w:rPr>
        <w:t>间接竞品</w:t>
      </w:r>
    </w:p>
    <w:p>
      <w:pPr>
        <w:spacing w:before="40" w:after="40"/>
        <w:ind w:left="567" w:hanging="283"/>
      </w:pPr>
      <w:r>
        <w:rPr>
          <w:rFonts w:ascii="Arial" w:hAnsi="Arial"/>
          <w:b/>
          <w:color w:val="1A73E8"/>
          <w:sz w:val="22"/>
        </w:rPr>
        <w:t xml:space="preserve">• </w:t>
      </w:r>
      <w:r>
        <w:rPr>
          <w:rFonts w:ascii="Arial" w:hAnsi="Arial" w:eastAsia="Arial"/>
          <w:color w:val="333333"/>
          <w:sz w:val="22"/>
        </w:rPr>
        <w:t>可口可乐/雪碧/芬达（可口可乐公司）</w:t>
      </w:r>
    </w:p>
    <w:p>
      <w:pPr>
        <w:spacing w:before="40" w:after="40"/>
        <w:ind w:left="567" w:hanging="283"/>
      </w:pPr>
      <w:r>
        <w:rPr>
          <w:rFonts w:ascii="Arial" w:hAnsi="Arial"/>
          <w:b/>
          <w:color w:val="1A73E8"/>
          <w:sz w:val="22"/>
        </w:rPr>
        <w:t xml:space="preserve">• </w:t>
      </w:r>
      <w:r>
        <w:rPr>
          <w:rFonts w:ascii="Arial" w:hAnsi="Arial" w:eastAsia="Arial"/>
          <w:color w:val="333333"/>
          <w:sz w:val="22"/>
        </w:rPr>
        <w:t>百事可乐/七喜/美年达（百事公司）</w:t>
      </w:r>
    </w:p>
    <w:p>
      <w:pPr>
        <w:spacing w:before="40" w:after="40"/>
        <w:ind w:left="567" w:hanging="283"/>
      </w:pPr>
      <w:r>
        <w:rPr>
          <w:rFonts w:ascii="Arial" w:hAnsi="Arial"/>
          <w:b/>
          <w:color w:val="1A73E8"/>
          <w:sz w:val="22"/>
        </w:rPr>
        <w:t xml:space="preserve">• </w:t>
      </w:r>
      <w:r>
        <w:rPr>
          <w:rFonts w:ascii="Arial" w:hAnsi="Arial" w:eastAsia="Arial"/>
          <w:color w:val="333333"/>
          <w:sz w:val="22"/>
        </w:rPr>
        <w:t>元气森林（新锐国产品牌，主打"0糖0脂0卡"）</w:t>
      </w:r>
    </w:p>
    <w:p>
      <w:pPr>
        <w:spacing w:before="40" w:after="40"/>
        <w:ind w:left="567" w:hanging="283"/>
      </w:pPr>
      <w:r>
        <w:rPr>
          <w:rFonts w:ascii="Arial" w:hAnsi="Arial"/>
          <w:b/>
          <w:color w:val="1A73E8"/>
          <w:sz w:val="22"/>
        </w:rPr>
        <w:t xml:space="preserve">• </w:t>
      </w:r>
      <w:r>
        <w:rPr>
          <w:rFonts w:ascii="Arial" w:hAnsi="Arial" w:eastAsia="Arial"/>
          <w:color w:val="333333"/>
          <w:sz w:val="22"/>
        </w:rPr>
        <w:t>农夫山泉（水饮综合品牌）</w:t>
      </w:r>
    </w:p>
    <w:p>
      <w:pPr>
        <w:spacing w:before="240" w:after="120"/>
      </w:pPr>
      <w:r>
        <w:rPr>
          <w:rFonts w:ascii="Arial" w:hAnsi="Arial" w:eastAsia="Arial"/>
          <w:b/>
          <w:color w:val="37474F"/>
          <w:sz w:val="30"/>
        </w:rPr>
        <w:t>4.5 核心竞争优势与挑战</w:t>
      </w:r>
    </w:p>
    <w:p>
      <w:pPr>
        <w:spacing w:before="60" w:after="60"/>
      </w:pPr>
      <w:r>
        <w:rPr>
          <w:rFonts w:ascii="Arial" w:hAnsi="Arial" w:eastAsia="Arial"/>
          <w:b/>
          <w:sz w:val="22"/>
        </w:rPr>
        <w:t>优势</w:t>
      </w:r>
      <w:r>
        <w:rPr>
          <w:rFonts w:ascii="Arial" w:hAnsi="Arial" w:eastAsia="Arial"/>
          <w:color w:val="333333"/>
          <w:sz w:val="22"/>
        </w:rPr>
        <w:t>：</w:t>
      </w:r>
    </w:p>
    <w:p>
      <w:pPr>
        <w:spacing w:before="40" w:after="40"/>
        <w:ind w:left="567" w:hanging="283"/>
      </w:pPr>
      <w:r>
        <w:rPr>
          <w:rFonts w:ascii="Arial" w:hAnsi="Arial"/>
          <w:b/>
          <w:color w:val="1A73E8"/>
          <w:sz w:val="22"/>
        </w:rPr>
        <w:t xml:space="preserve">1. </w:t>
      </w:r>
      <w:r>
        <w:rPr>
          <w:rFonts w:ascii="Arial" w:hAnsi="Arial" w:eastAsia="Arial"/>
          <w:b/>
          <w:sz w:val="22"/>
        </w:rPr>
        <w:t>品牌壁垒</w:t>
      </w:r>
      <w:r>
        <w:rPr>
          <w:rFonts w:ascii="Arial" w:hAnsi="Arial" w:eastAsia="Arial"/>
          <w:color w:val="333333"/>
          <w:sz w:val="22"/>
        </w:rPr>
        <w:t>：近90年品牌历史，"北京老字号""中华老字号"双重认证</w:t>
      </w:r>
    </w:p>
    <w:p>
      <w:pPr>
        <w:spacing w:before="40" w:after="40"/>
        <w:ind w:left="567" w:hanging="283"/>
      </w:pPr>
      <w:r>
        <w:rPr>
          <w:rFonts w:ascii="Arial" w:hAnsi="Arial"/>
          <w:b/>
          <w:color w:val="1A73E8"/>
          <w:sz w:val="22"/>
        </w:rPr>
        <w:t xml:space="preserve">2. </w:t>
      </w:r>
      <w:r>
        <w:rPr>
          <w:rFonts w:ascii="Arial" w:hAnsi="Arial" w:eastAsia="Arial"/>
          <w:b/>
          <w:sz w:val="22"/>
        </w:rPr>
        <w:t>情感连接</w:t>
      </w:r>
      <w:r>
        <w:rPr>
          <w:rFonts w:ascii="Arial" w:hAnsi="Arial" w:eastAsia="Arial"/>
          <w:color w:val="333333"/>
          <w:sz w:val="22"/>
        </w:rPr>
        <w:t>：北京几代消费者的集体记忆，具备强大品牌忠诚度</w:t>
      </w:r>
    </w:p>
    <w:p>
      <w:pPr>
        <w:spacing w:before="40" w:after="40"/>
        <w:ind w:left="567" w:hanging="283"/>
      </w:pPr>
      <w:r>
        <w:rPr>
          <w:rFonts w:ascii="Arial" w:hAnsi="Arial"/>
          <w:b/>
          <w:color w:val="1A73E8"/>
          <w:sz w:val="22"/>
        </w:rPr>
        <w:t xml:space="preserve">3. </w:t>
      </w:r>
      <w:r>
        <w:rPr>
          <w:rFonts w:ascii="Arial" w:hAnsi="Arial" w:eastAsia="Arial"/>
          <w:b/>
          <w:sz w:val="22"/>
        </w:rPr>
        <w:t>独特配方</w:t>
      </w:r>
      <w:r>
        <w:rPr>
          <w:rFonts w:ascii="Arial" w:hAnsi="Arial" w:eastAsia="Arial"/>
          <w:color w:val="333333"/>
          <w:sz w:val="22"/>
        </w:rPr>
        <w:t>：天然果实酱工艺，口感差异化明显</w:t>
      </w:r>
    </w:p>
    <w:p>
      <w:pPr>
        <w:spacing w:before="40" w:after="40"/>
        <w:ind w:left="567" w:hanging="283"/>
      </w:pPr>
      <w:r>
        <w:rPr>
          <w:rFonts w:ascii="Arial" w:hAnsi="Arial"/>
          <w:b/>
          <w:color w:val="1A73E8"/>
          <w:sz w:val="22"/>
        </w:rPr>
        <w:t xml:space="preserve">4. </w:t>
      </w:r>
      <w:r>
        <w:rPr>
          <w:rFonts w:ascii="Arial" w:hAnsi="Arial" w:eastAsia="Arial"/>
          <w:b/>
          <w:sz w:val="22"/>
        </w:rPr>
        <w:t>政府背书</w:t>
      </w:r>
      <w:r>
        <w:rPr>
          <w:rFonts w:ascii="Arial" w:hAnsi="Arial" w:eastAsia="Arial"/>
          <w:color w:val="333333"/>
          <w:sz w:val="22"/>
        </w:rPr>
        <w:t>：北京市属国有企业背景，政策支持力度大</w:t>
      </w:r>
    </w:p>
    <w:p>
      <w:pPr>
        <w:spacing w:before="60" w:after="60"/>
      </w:pPr>
      <w:r>
        <w:rPr>
          <w:rFonts w:ascii="Arial" w:hAnsi="Arial" w:eastAsia="Arial"/>
          <w:b/>
          <w:sz w:val="22"/>
        </w:rPr>
        <w:t>挑战</w:t>
      </w:r>
      <w:r>
        <w:rPr>
          <w:rFonts w:ascii="Arial" w:hAnsi="Arial" w:eastAsia="Arial"/>
          <w:color w:val="333333"/>
          <w:sz w:val="22"/>
        </w:rPr>
        <w:t>：</w:t>
      </w:r>
    </w:p>
    <w:p>
      <w:pPr>
        <w:spacing w:before="40" w:after="40"/>
        <w:ind w:left="567" w:hanging="283"/>
      </w:pPr>
      <w:r>
        <w:rPr>
          <w:rFonts w:ascii="Arial" w:hAnsi="Arial"/>
          <w:b/>
          <w:color w:val="1A73E8"/>
          <w:sz w:val="22"/>
        </w:rPr>
        <w:t xml:space="preserve">1. </w:t>
      </w:r>
      <w:r>
        <w:rPr>
          <w:rFonts w:ascii="Arial" w:hAnsi="Arial" w:eastAsia="Arial"/>
          <w:b/>
          <w:sz w:val="22"/>
        </w:rPr>
        <w:t>区域局限</w:t>
      </w:r>
      <w:r>
        <w:rPr>
          <w:rFonts w:ascii="Arial" w:hAnsi="Arial" w:eastAsia="Arial"/>
          <w:color w:val="333333"/>
          <w:sz w:val="22"/>
        </w:rPr>
        <w:t>：品牌认知度高度集中于华北地区，全国化进程缓慢</w:t>
      </w:r>
    </w:p>
    <w:p>
      <w:pPr>
        <w:spacing w:before="40" w:after="40"/>
        <w:ind w:left="567" w:hanging="283"/>
      </w:pPr>
      <w:r>
        <w:rPr>
          <w:rFonts w:ascii="Arial" w:hAnsi="Arial"/>
          <w:b/>
          <w:color w:val="1A73E8"/>
          <w:sz w:val="22"/>
        </w:rPr>
        <w:t xml:space="preserve">2. </w:t>
      </w:r>
      <w:r>
        <w:rPr>
          <w:rFonts w:ascii="Arial" w:hAnsi="Arial" w:eastAsia="Arial"/>
          <w:b/>
          <w:sz w:val="22"/>
        </w:rPr>
        <w:t>价格竞争</w:t>
      </w:r>
      <w:r>
        <w:rPr>
          <w:rFonts w:ascii="Arial" w:hAnsi="Arial" w:eastAsia="Arial"/>
          <w:color w:val="333333"/>
          <w:sz w:val="22"/>
        </w:rPr>
        <w:t>：定价高于国际品牌，在价格敏感型市场处于劣势</w:t>
      </w:r>
    </w:p>
    <w:p>
      <w:pPr>
        <w:spacing w:before="40" w:after="40"/>
        <w:ind w:left="567" w:hanging="283"/>
      </w:pPr>
      <w:r>
        <w:rPr>
          <w:rFonts w:ascii="Arial" w:hAnsi="Arial"/>
          <w:b/>
          <w:color w:val="1A73E8"/>
          <w:sz w:val="22"/>
        </w:rPr>
        <w:t xml:space="preserve">3. </w:t>
      </w:r>
      <w:r>
        <w:rPr>
          <w:rFonts w:ascii="Arial" w:hAnsi="Arial" w:eastAsia="Arial"/>
          <w:b/>
          <w:sz w:val="22"/>
        </w:rPr>
        <w:t>渠道依赖</w:t>
      </w:r>
      <w:r>
        <w:rPr>
          <w:rFonts w:ascii="Arial" w:hAnsi="Arial" w:eastAsia="Arial"/>
          <w:color w:val="333333"/>
          <w:sz w:val="22"/>
        </w:rPr>
        <w:t>：瓶装汽水依赖空瓶回收体系，制约规模化扩张</w:t>
      </w:r>
    </w:p>
    <w:p>
      <w:pPr>
        <w:spacing w:before="40" w:after="40"/>
        <w:ind w:left="567" w:hanging="283"/>
      </w:pPr>
      <w:r>
        <w:rPr>
          <w:rFonts w:ascii="Arial" w:hAnsi="Arial"/>
          <w:b/>
          <w:color w:val="1A73E8"/>
          <w:sz w:val="22"/>
        </w:rPr>
        <w:t xml:space="preserve">4. </w:t>
      </w:r>
      <w:r>
        <w:rPr>
          <w:rFonts w:ascii="Arial" w:hAnsi="Arial" w:eastAsia="Arial"/>
          <w:b/>
          <w:sz w:val="22"/>
        </w:rPr>
        <w:t>消费变迁</w:t>
      </w:r>
      <w:r>
        <w:rPr>
          <w:rFonts w:ascii="Arial" w:hAnsi="Arial" w:eastAsia="Arial"/>
          <w:color w:val="333333"/>
          <w:sz w:val="22"/>
        </w:rPr>
        <w:t>：年轻一代对"0糖"等健康概念偏好增强，传统含糖汽水面临品类替代风险</w:t>
      </w:r>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五、品牌荣誉与政策认证</w:t>
      </w:r>
    </w:p>
    <w:p>
      <w:pPr>
        <w:spacing w:before="240" w:after="120"/>
      </w:pPr>
      <w:r>
        <w:rPr>
          <w:rFonts w:ascii="Arial" w:hAnsi="Arial" w:eastAsia="Arial"/>
          <w:b/>
          <w:color w:val="37474F"/>
          <w:sz w:val="30"/>
        </w:rPr>
        <w:t>5.1 重要荣誉</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fill="1A73E8"/>
          </w:tcPr>
          <w:p>
            <w:pPr>
              <w:jc w:val="center"/>
            </w:pPr>
            <w:r>
              <w:rPr>
                <w:rFonts w:ascii="Arial" w:hAnsi="Arial"/>
                <w:b/>
                <w:color w:val="FFFFFF"/>
                <w:sz w:val="22"/>
              </w:rPr>
              <w:t>年份</w:t>
            </w:r>
          </w:p>
        </w:tc>
        <w:tc>
          <w:tcPr>
            <w:tcW w:type="dxa" w:w="1560"/>
            <w:shd w:fill="1A73E8"/>
          </w:tcPr>
          <w:p>
            <w:pPr>
              <w:jc w:val="center"/>
            </w:pPr>
            <w:r>
              <w:rPr>
                <w:rFonts w:ascii="Arial" w:hAnsi="Arial"/>
                <w:b/>
                <w:color w:val="FFFFFF"/>
                <w:sz w:val="22"/>
              </w:rPr>
              <w:t>荣誉</w:t>
            </w:r>
          </w:p>
        </w:tc>
        <w:tc>
          <w:tcPr>
            <w:tcW w:type="dxa" w:w="1560"/>
            <w:shd w:fill="1A73E8"/>
          </w:tcPr>
          <w:p>
            <w:pPr>
              <w:jc w:val="center"/>
            </w:pPr>
            <w:r>
              <w:rPr>
                <w:rFonts w:ascii="Arial" w:hAnsi="Arial"/>
                <w:b/>
                <w:color w:val="FFFFFF"/>
                <w:sz w:val="22"/>
              </w:rPr>
              <w:t>颁发机构</w:t>
            </w:r>
          </w:p>
        </w:tc>
        <w:tc>
          <w:tcPr>
            <w:tcW w:type="dxa" w:w="1560"/>
            <w:shd w:fill="1A73E8"/>
          </w:tcPr>
          <w:p>
            <w:pPr>
              <w:jc w:val="center"/>
            </w:pPr>
            <w:r>
              <w:rPr>
                <w:rFonts w:ascii="Arial" w:hAnsi="Arial"/>
                <w:b/>
                <w:color w:val="FFFFFF"/>
                <w:sz w:val="22"/>
              </w:rPr>
              <w:t>------</w:t>
            </w:r>
          </w:p>
        </w:tc>
        <w:tc>
          <w:tcPr>
            <w:tcW w:type="dxa" w:w="1560"/>
            <w:shd w:fill="1A73E8"/>
          </w:tcPr>
          <w:p>
            <w:pPr>
              <w:jc w:val="center"/>
            </w:pPr>
            <w:r>
              <w:rPr>
                <w:rFonts w:ascii="Arial" w:hAnsi="Arial"/>
                <w:b/>
                <w:color w:val="FFFFFF"/>
                <w:sz w:val="22"/>
              </w:rPr>
              <w:t>------</w:t>
            </w:r>
          </w:p>
        </w:tc>
        <w:tc>
          <w:tcPr>
            <w:tcW w:type="dxa" w:w="1560"/>
            <w:shd w:fill="1A73E8"/>
          </w:tcPr>
          <w:p>
            <w:pPr>
              <w:jc w:val="center"/>
            </w:pPr>
            <w:r>
              <w:rPr>
                <w:rFonts w:ascii="Arial" w:hAnsi="Arial"/>
                <w:b/>
                <w:color w:val="FFFFFF"/>
                <w:sz w:val="22"/>
              </w:rPr>
              <w:t>----------</w:t>
            </w:r>
          </w:p>
        </w:tc>
      </w:tr>
      <w:tr>
        <w:tc>
          <w:tcPr>
            <w:tcW w:type="dxa" w:w="1560"/>
          </w:tcPr>
          <w:p>
            <w:r>
              <w:rPr>
                <w:rFonts w:ascii="Arial" w:hAnsi="Arial" w:eastAsia="Arial"/>
                <w:color w:val="333333"/>
                <w:sz w:val="20"/>
              </w:rPr>
              <w:t>2014年</w:t>
            </w:r>
          </w:p>
        </w:tc>
        <w:tc>
          <w:tcPr>
            <w:tcW w:type="dxa" w:w="1560"/>
          </w:tcPr>
          <w:p>
            <w:r>
              <w:rPr>
                <w:rFonts w:ascii="Arial" w:hAnsi="Arial" w:eastAsia="Arial"/>
                <w:b/>
                <w:sz w:val="20"/>
              </w:rPr>
              <w:t>北京老字号</w:t>
            </w:r>
            <w:r>
              <w:rPr>
                <w:rFonts w:ascii="Arial" w:hAnsi="Arial" w:eastAsia="Arial"/>
                <w:color w:val="333333"/>
                <w:sz w:val="20"/>
              </w:rPr>
              <w:t>认定</w:t>
            </w:r>
          </w:p>
        </w:tc>
        <w:tc>
          <w:tcPr>
            <w:tcW w:type="dxa" w:w="1560"/>
          </w:tcPr>
          <w:p>
            <w:r>
              <w:rPr>
                <w:rFonts w:ascii="Arial" w:hAnsi="Arial" w:eastAsia="Arial"/>
                <w:color w:val="333333"/>
                <w:sz w:val="20"/>
              </w:rPr>
              <w:t>北京市商务局</w:t>
            </w:r>
          </w:p>
        </w:tc>
        <w:tc>
          <w:tcPr>
            <w:tcW w:type="dxa" w:w="1560"/>
          </w:tcPr>
          <w:p/>
        </w:tc>
        <w:tc>
          <w:tcPr>
            <w:tcW w:type="dxa" w:w="1560"/>
          </w:tcPr>
          <w:p/>
        </w:tc>
        <w:tc>
          <w:tcPr>
            <w:tcW w:type="dxa" w:w="1560"/>
          </w:tcPr>
          <w:p/>
        </w:tc>
      </w:tr>
      <w:tr>
        <w:tc>
          <w:tcPr>
            <w:tcW w:type="dxa" w:w="1560"/>
            <w:shd w:fill="F1F3F4"/>
          </w:tcPr>
          <w:p>
            <w:r>
              <w:rPr>
                <w:rFonts w:ascii="Arial" w:hAnsi="Arial" w:eastAsia="Arial"/>
                <w:color w:val="333333"/>
                <w:sz w:val="20"/>
              </w:rPr>
              <w:t>2021年</w:t>
            </w:r>
          </w:p>
        </w:tc>
        <w:tc>
          <w:tcPr>
            <w:tcW w:type="dxa" w:w="1560"/>
            <w:shd w:fill="F1F3F4"/>
          </w:tcPr>
          <w:p>
            <w:r>
              <w:rPr>
                <w:rFonts w:ascii="Arial" w:hAnsi="Arial" w:eastAsia="Arial"/>
                <w:color w:val="333333"/>
                <w:sz w:val="20"/>
              </w:rPr>
              <w:t>《2021胡中国最具历史文化底蕴品牌榜》第93位</w:t>
            </w:r>
          </w:p>
        </w:tc>
        <w:tc>
          <w:tcPr>
            <w:tcW w:type="dxa" w:w="1560"/>
            <w:shd w:fill="F1F3F4"/>
          </w:tcPr>
          <w:p>
            <w:r>
              <w:rPr>
                <w:rFonts w:ascii="Arial" w:hAnsi="Arial" w:eastAsia="Arial"/>
                <w:color w:val="333333"/>
                <w:sz w:val="20"/>
              </w:rPr>
              <w:t>胡润研究院[1]</w:t>
            </w:r>
          </w:p>
        </w:tc>
        <w:tc>
          <w:tcPr>
            <w:tcW w:type="dxa" w:w="1560"/>
            <w:shd w:fill="F1F3F4"/>
          </w:tcPr>
          <w:p/>
        </w:tc>
        <w:tc>
          <w:tcPr>
            <w:tcW w:type="dxa" w:w="1560"/>
            <w:shd w:fill="F1F3F4"/>
          </w:tcPr>
          <w:p/>
        </w:tc>
        <w:tc>
          <w:tcPr>
            <w:tcW w:type="dxa" w:w="1560"/>
            <w:shd w:fill="F1F3F4"/>
          </w:tcPr>
          <w:p/>
        </w:tc>
      </w:tr>
      <w:tr>
        <w:tc>
          <w:tcPr>
            <w:tcW w:type="dxa" w:w="1560"/>
          </w:tcPr>
          <w:p>
            <w:r>
              <w:rPr>
                <w:rFonts w:ascii="Arial" w:hAnsi="Arial" w:eastAsia="Arial"/>
                <w:color w:val="333333"/>
                <w:sz w:val="20"/>
              </w:rPr>
              <w:t>2024年2月</w:t>
            </w:r>
          </w:p>
        </w:tc>
        <w:tc>
          <w:tcPr>
            <w:tcW w:type="dxa" w:w="1560"/>
          </w:tcPr>
          <w:p>
            <w:r>
              <w:rPr>
                <w:rFonts w:ascii="Arial" w:hAnsi="Arial" w:eastAsia="Arial"/>
                <w:b/>
                <w:sz w:val="20"/>
              </w:rPr>
              <w:t>第三批中华老字号</w:t>
            </w:r>
            <w:r>
              <w:rPr>
                <w:rFonts w:ascii="Arial" w:hAnsi="Arial" w:eastAsia="Arial"/>
                <w:color w:val="333333"/>
                <w:sz w:val="20"/>
              </w:rPr>
              <w:t>认定</w:t>
            </w:r>
          </w:p>
        </w:tc>
        <w:tc>
          <w:tcPr>
            <w:tcW w:type="dxa" w:w="1560"/>
          </w:tcPr>
          <w:p>
            <w:r>
              <w:rPr>
                <w:rFonts w:ascii="Arial" w:hAnsi="Arial" w:eastAsia="Arial"/>
                <w:color w:val="333333"/>
                <w:sz w:val="20"/>
              </w:rPr>
              <w:t>商务部等5部门[2]</w:t>
            </w:r>
          </w:p>
        </w:tc>
        <w:tc>
          <w:tcPr>
            <w:tcW w:type="dxa" w:w="1560"/>
          </w:tcPr>
          <w:p/>
        </w:tc>
        <w:tc>
          <w:tcPr>
            <w:tcW w:type="dxa" w:w="1560"/>
          </w:tcPr>
          <w:p/>
        </w:tc>
        <w:tc>
          <w:tcPr>
            <w:tcW w:type="dxa" w:w="1560"/>
          </w:tcPr>
          <w:p/>
        </w:tc>
      </w:tr>
      <w:tr>
        <w:tc>
          <w:tcPr>
            <w:tcW w:type="dxa" w:w="1560"/>
            <w:shd w:fill="F1F3F4"/>
          </w:tcPr>
          <w:p>
            <w:r>
              <w:rPr>
                <w:rFonts w:ascii="Arial" w:hAnsi="Arial" w:eastAsia="Arial"/>
                <w:color w:val="333333"/>
                <w:sz w:val="20"/>
              </w:rPr>
              <w:t>2024年11月</w:t>
            </w:r>
          </w:p>
        </w:tc>
        <w:tc>
          <w:tcPr>
            <w:tcW w:type="dxa" w:w="1560"/>
            <w:shd w:fill="F1F3F4"/>
          </w:tcPr>
          <w:p>
            <w:r>
              <w:rPr>
                <w:rFonts w:ascii="Arial" w:hAnsi="Arial" w:eastAsia="Arial"/>
                <w:color w:val="333333"/>
                <w:sz w:val="20"/>
              </w:rPr>
              <w:t>《北京市低碳消费品推广目录》入选</w:t>
            </w:r>
          </w:p>
        </w:tc>
        <w:tc>
          <w:tcPr>
            <w:tcW w:type="dxa" w:w="1560"/>
            <w:shd w:fill="F1F3F4"/>
          </w:tcPr>
          <w:p>
            <w:r>
              <w:rPr>
                <w:rFonts w:ascii="Arial" w:hAnsi="Arial" w:eastAsia="Arial"/>
                <w:color w:val="333333"/>
                <w:sz w:val="20"/>
              </w:rPr>
              <w:t>北京市[4]</w:t>
            </w:r>
          </w:p>
        </w:tc>
        <w:tc>
          <w:tcPr>
            <w:tcW w:type="dxa" w:w="1560"/>
            <w:shd w:fill="F1F3F4"/>
          </w:tcPr>
          <w:p/>
        </w:tc>
        <w:tc>
          <w:tcPr>
            <w:tcW w:type="dxa" w:w="1560"/>
            <w:shd w:fill="F1F3F4"/>
          </w:tcPr>
          <w:p/>
        </w:tc>
        <w:tc>
          <w:tcPr>
            <w:tcW w:type="dxa" w:w="1560"/>
            <w:shd w:fill="F1F3F4"/>
          </w:tcPr>
          <w:p/>
        </w:tc>
      </w:tr>
    </w:tbl>
    <w:p/>
    <w:p>
      <w:pPr>
        <w:spacing w:before="240" w:after="120"/>
      </w:pPr>
      <w:r>
        <w:rPr>
          <w:rFonts w:ascii="Arial" w:hAnsi="Arial" w:eastAsia="Arial"/>
          <w:b/>
          <w:color w:val="37474F"/>
          <w:sz w:val="30"/>
        </w:rPr>
        <w:t>5.2 绿色发展与碳足迹管理</w:t>
      </w:r>
    </w:p>
    <w:p>
      <w:pPr>
        <w:spacing w:before="60" w:after="60"/>
      </w:pPr>
      <w:r>
        <w:rPr>
          <w:rFonts w:ascii="Arial" w:hAnsi="Arial" w:eastAsia="Arial"/>
          <w:color w:val="333333"/>
          <w:sz w:val="22"/>
        </w:rPr>
        <w:t>2025年，北冰洋汽水参与</w:t>
      </w:r>
      <w:r>
        <w:rPr>
          <w:rFonts w:ascii="Arial" w:hAnsi="Arial" w:eastAsia="Arial"/>
          <w:b/>
          <w:sz w:val="22"/>
        </w:rPr>
        <w:t>北京市首批产品碳足迹标识认证试点</w:t>
      </w:r>
      <w:r>
        <w:rPr>
          <w:rFonts w:ascii="Arial" w:hAnsi="Arial" w:eastAsia="Arial"/>
          <w:color w:val="333333"/>
          <w:sz w:val="22"/>
        </w:rPr>
        <w:t>，通过采用</w:t>
      </w:r>
      <w:r>
        <w:rPr>
          <w:rFonts w:ascii="Arial" w:hAnsi="Arial" w:eastAsia="Arial"/>
          <w:b/>
          <w:sz w:val="22"/>
        </w:rPr>
        <w:t>冷榨技术</w:t>
      </w:r>
      <w:r>
        <w:rPr>
          <w:rFonts w:ascii="Arial" w:hAnsi="Arial" w:eastAsia="Arial"/>
          <w:color w:val="333333"/>
          <w:sz w:val="22"/>
        </w:rPr>
        <w:t>替代传统高耗水工艺提取红橘油，大大降低碳排放。据北京节能环保中心披露，其单位产品碳排放强度近三年持续降低[4]。该实践成为配合《北京市碳达峰实施方案》进行绿色产品升级的典型案例，相关技术改进被纳入《北京市碳普惠管理办法（试行）》方法学体系[4]。</w:t>
      </w:r>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六、总结与展望</w:t>
      </w:r>
    </w:p>
    <w:p>
      <w:pPr>
        <w:spacing w:before="60" w:after="60"/>
      </w:pPr>
      <w:r>
        <w:rPr>
          <w:rFonts w:ascii="Arial" w:hAnsi="Arial" w:eastAsia="Arial"/>
          <w:color w:val="333333"/>
          <w:sz w:val="22"/>
        </w:rPr>
        <w:t>北冰洋品牌作为中国民族饮料工业的"活化石"，走过了从民族工业萌芽、国有化改造、外资冲击停产、品牌回归复兴的完整周期。其发展历程不仅是一个品牌的故事，更是中国饮料行业变迁的缩影。</w:t>
      </w:r>
    </w:p>
    <w:p>
      <w:pPr>
        <w:spacing w:before="60" w:after="60"/>
      </w:pPr>
      <w:r>
        <w:rPr>
          <w:rFonts w:ascii="Arial" w:hAnsi="Arial" w:eastAsia="Arial"/>
          <w:b/>
          <w:sz w:val="22"/>
        </w:rPr>
        <w:t>展望未来</w:t>
      </w:r>
      <w:r>
        <w:rPr>
          <w:rFonts w:ascii="Arial" w:hAnsi="Arial" w:eastAsia="Arial"/>
          <w:color w:val="333333"/>
          <w:sz w:val="22"/>
        </w:rPr>
        <w:t>，北冰洋品牌面临几大关键课题：</w:t>
      </w:r>
    </w:p>
    <w:p>
      <w:pPr>
        <w:spacing w:before="40" w:after="40"/>
        <w:ind w:left="567" w:hanging="283"/>
      </w:pPr>
      <w:r>
        <w:rPr>
          <w:rFonts w:ascii="Arial" w:hAnsi="Arial"/>
          <w:b/>
          <w:color w:val="1A73E8"/>
          <w:sz w:val="22"/>
        </w:rPr>
        <w:t xml:space="preserve">1. </w:t>
      </w:r>
      <w:r>
        <w:rPr>
          <w:rFonts w:ascii="Arial" w:hAnsi="Arial" w:eastAsia="Arial"/>
          <w:b/>
          <w:sz w:val="22"/>
        </w:rPr>
        <w:t>全国化战略</w:t>
      </w:r>
      <w:r>
        <w:rPr>
          <w:rFonts w:ascii="Arial" w:hAnsi="Arial" w:eastAsia="Arial"/>
          <w:color w:val="333333"/>
          <w:sz w:val="22"/>
        </w:rPr>
        <w:t>：如何突破区域品牌定位，借助安徽马鞍山生产基地实现全国性布局；</w:t>
      </w:r>
    </w:p>
    <w:p>
      <w:pPr>
        <w:spacing w:before="40" w:after="40"/>
        <w:ind w:left="567" w:hanging="283"/>
      </w:pPr>
      <w:r>
        <w:rPr>
          <w:rFonts w:ascii="Arial" w:hAnsi="Arial"/>
          <w:b/>
          <w:color w:val="1A73E8"/>
          <w:sz w:val="22"/>
        </w:rPr>
        <w:t xml:space="preserve">2. </w:t>
      </w:r>
      <w:r>
        <w:rPr>
          <w:rFonts w:ascii="Arial" w:hAnsi="Arial" w:eastAsia="Arial"/>
          <w:b/>
          <w:sz w:val="22"/>
        </w:rPr>
        <w:t>上市融资</w:t>
      </w:r>
      <w:r>
        <w:rPr>
          <w:rFonts w:ascii="Arial" w:hAnsi="Arial" w:eastAsia="Arial"/>
          <w:color w:val="333333"/>
          <w:sz w:val="22"/>
        </w:rPr>
        <w:t>：是否以及何时启动独立上市，借助资本市场加速发展；</w:t>
      </w:r>
    </w:p>
    <w:p>
      <w:pPr>
        <w:spacing w:before="40" w:after="40"/>
        <w:ind w:left="567" w:hanging="283"/>
      </w:pPr>
      <w:r>
        <w:rPr>
          <w:rFonts w:ascii="Arial" w:hAnsi="Arial"/>
          <w:b/>
          <w:color w:val="1A73E8"/>
          <w:sz w:val="22"/>
        </w:rPr>
        <w:t xml:space="preserve">3. </w:t>
      </w:r>
      <w:r>
        <w:rPr>
          <w:rFonts w:ascii="Arial" w:hAnsi="Arial" w:eastAsia="Arial"/>
          <w:b/>
          <w:sz w:val="22"/>
        </w:rPr>
        <w:t>产品创新</w:t>
      </w:r>
      <w:r>
        <w:rPr>
          <w:rFonts w:ascii="Arial" w:hAnsi="Arial" w:eastAsia="Arial"/>
          <w:color w:val="333333"/>
          <w:sz w:val="22"/>
        </w:rPr>
        <w:t>：如何在保持经典口味的同时，布局"0糖""功能性"等新兴饮品赛道；</w:t>
      </w:r>
    </w:p>
    <w:p>
      <w:pPr>
        <w:spacing w:before="40" w:after="40"/>
        <w:ind w:left="567" w:hanging="283"/>
      </w:pPr>
      <w:r>
        <w:rPr>
          <w:rFonts w:ascii="Arial" w:hAnsi="Arial"/>
          <w:b/>
          <w:color w:val="1A73E8"/>
          <w:sz w:val="22"/>
        </w:rPr>
        <w:t xml:space="preserve">4. </w:t>
      </w:r>
      <w:r>
        <w:rPr>
          <w:rFonts w:ascii="Arial" w:hAnsi="Arial" w:eastAsia="Arial"/>
          <w:b/>
          <w:sz w:val="22"/>
        </w:rPr>
        <w:t>国潮红利</w:t>
      </w:r>
      <w:r>
        <w:rPr>
          <w:rFonts w:ascii="Arial" w:hAnsi="Arial" w:eastAsia="Arial"/>
          <w:color w:val="333333"/>
          <w:sz w:val="22"/>
        </w:rPr>
        <w:t>：善用"国潮复兴"文化浪潮，深化品牌年轻化转型；</w:t>
      </w:r>
    </w:p>
    <w:p>
      <w:pPr>
        <w:spacing w:before="40" w:after="40"/>
        <w:ind w:left="567" w:hanging="283"/>
      </w:pPr>
      <w:r>
        <w:rPr>
          <w:rFonts w:ascii="Arial" w:hAnsi="Arial"/>
          <w:b/>
          <w:color w:val="1A73E8"/>
          <w:sz w:val="22"/>
        </w:rPr>
        <w:t xml:space="preserve">5. </w:t>
      </w:r>
      <w:r>
        <w:rPr>
          <w:rFonts w:ascii="Arial" w:hAnsi="Arial" w:eastAsia="Arial"/>
          <w:b/>
          <w:sz w:val="22"/>
        </w:rPr>
        <w:t>低碳转型</w:t>
      </w:r>
      <w:r>
        <w:rPr>
          <w:rFonts w:ascii="Arial" w:hAnsi="Arial" w:eastAsia="Arial"/>
          <w:color w:val="333333"/>
          <w:sz w:val="22"/>
        </w:rPr>
        <w:t>：以碳足迹认证为契机，将绿色生产转化为品牌差异化优势。</w:t>
      </w:r>
    </w:p>
    <w:p>
      <w:pPr>
        <w:spacing w:before="60" w:after="60"/>
      </w:pPr>
      <w:r>
        <w:rPr>
          <w:rFonts w:ascii="Arial" w:hAnsi="Arial" w:eastAsia="Arial"/>
          <w:color w:val="333333"/>
          <w:sz w:val="22"/>
        </w:rPr>
        <w:t>北冰洋的故事远未结束——这头"雪山白熊"正在书写自己的下一个篇章。</w:t>
      </w:r>
    </w:p>
    <w:p>
      <w:pPr>
        <w:spacing w:before="120" w:after="120"/>
      </w:pPr>
      <w:r>
        <w:rPr>
          <w:color w:val="5F6368"/>
          <w:sz w:val="16"/>
        </w:rPr>
        <w:t>━━━━━━━━━━━━━━━━━━━━━━━━━━━━━━━━━━━━━━━━━━━━━━━━━━━━━━━━━━━━</w:t>
      </w:r>
    </w:p>
    <w:p>
      <w:pPr>
        <w:pBdr>
          <w:bottom w:val="single" w:sz="6" w:space="4" w:color="19607D"/>
        </w:pBdr>
        <w:spacing w:before="360" w:after="160"/>
      </w:pPr>
      <w:r>
        <w:rPr>
          <w:rFonts w:ascii="Arial" w:hAnsi="Arial" w:eastAsia="Arial"/>
          <w:b/>
          <w:color w:val="19607D"/>
          <w:sz w:val="36"/>
        </w:rPr>
        <w:t>参考资料</w:t>
      </w:r>
    </w:p>
    <w:p>
      <w:pPr>
        <w:spacing w:before="60" w:after="60"/>
      </w:pPr>
      <w:r>
        <w:rPr>
          <w:rFonts w:ascii="Arial" w:hAnsi="Arial" w:eastAsia="Arial"/>
          <w:color w:val="333333"/>
          <w:sz w:val="22"/>
        </w:rPr>
        <w:t>[1] 北冰洋汽水-百度百科 [EB/OL]. https://baike.baidu.com/item/%E5%8C%97%E5%86%B0%E6%B4%8B%E6%B1%BD%E6%B0%B4 [2026-05-01].</w:t>
      </w:r>
    </w:p>
    <w:p>
      <w:pPr>
        <w:spacing w:before="60" w:after="60"/>
      </w:pPr>
      <w:r>
        <w:rPr>
          <w:rFonts w:ascii="Arial" w:hAnsi="Arial" w:eastAsia="Arial"/>
          <w:color w:val="333333"/>
          <w:sz w:val="22"/>
        </w:rPr>
        <w:t>[2] 商务部等5部门. 商务部等5部门关于公布第三批中华老字号名单的通知 [EB/OL]. 2024-02-01.</w:t>
      </w:r>
    </w:p>
    <w:p>
      <w:pPr>
        <w:spacing w:before="60" w:after="60"/>
      </w:pPr>
      <w:r>
        <w:rPr>
          <w:rFonts w:ascii="Arial" w:hAnsi="Arial" w:eastAsia="Arial"/>
          <w:color w:val="333333"/>
          <w:sz w:val="22"/>
        </w:rPr>
        <w:t>[3] "北冰洋"禁令将到期 童年回忆要重出"江湖" [N]. 北京日报, 2011-01-27.</w:t>
      </w:r>
    </w:p>
    <w:p>
      <w:pPr>
        <w:spacing w:before="60" w:after="60"/>
      </w:pPr>
      <w:r>
        <w:rPr>
          <w:rFonts w:ascii="Arial" w:hAnsi="Arial" w:eastAsia="Arial"/>
          <w:color w:val="333333"/>
          <w:sz w:val="22"/>
        </w:rPr>
        <w:t>[4] 北京市. 北京市低碳消费品推广目录 [EB/OL]. 2024-11.</w:t>
      </w:r>
    </w:p>
    <w:p>
      <w:pPr>
        <w:spacing w:before="60" w:after="60"/>
      </w:pPr>
      <w:r>
        <w:rPr>
          <w:rFonts w:ascii="Arial" w:hAnsi="Arial" w:eastAsia="Arial"/>
          <w:color w:val="333333"/>
          <w:sz w:val="22"/>
        </w:rPr>
        <w:t>[5] 北冰洋推新版易拉罐装产品 欲下调定价 [EB/OL]. 中国网, 2013-08-02.</w:t>
      </w:r>
    </w:p>
    <w:p>
      <w:pPr>
        <w:spacing w:before="60" w:after="60"/>
      </w:pPr>
      <w:r>
        <w:rPr>
          <w:rFonts w:ascii="Arial" w:hAnsi="Arial" w:eastAsia="Arial"/>
          <w:color w:val="333333"/>
          <w:sz w:val="22"/>
        </w:rPr>
        <w:t>[6] 老朋友 新形象 北冰洋塑料瓶包装汽水上市！[EB/OL]. 北冰洋饮料, 2018--05.</w:t>
      </w:r>
    </w:p>
    <w:p>
      <w:pPr>
        <w:spacing w:before="60" w:after="60"/>
      </w:pPr>
      <w:r>
        <w:rPr>
          <w:rFonts w:ascii="Arial" w:hAnsi="Arial" w:eastAsia="Arial"/>
          <w:color w:val="333333"/>
          <w:sz w:val="22"/>
        </w:rPr>
        <w:t>[7] 北冰洋汽水-维基百科 [EB/OL]. https://zh.wikipedia.org/w/api.php?action=parse&amp;page=北冰洋汽水 [2026-05-01].</w:t>
      </w:r>
    </w:p>
    <w:p>
      <w:pPr>
        <w:spacing w:before="60" w:after="60"/>
      </w:pPr>
      <w:r>
        <w:rPr>
          <w:rFonts w:ascii="Arial" w:hAnsi="Arial" w:eastAsia="Arial"/>
          <w:color w:val="333333"/>
          <w:sz w:val="22"/>
        </w:rPr>
        <w:t>[8] 一份公告牵动三家"北京老字号"，红星二锅头、北冰洋和利或将打包上市 [EB/OL]. 界面新闻, 2020-11-25.</w:t>
      </w:r>
    </w:p>
    <w:p>
      <w:pPr>
        <w:spacing w:before="120" w:after="120"/>
      </w:pPr>
      <w:r>
        <w:rPr>
          <w:color w:val="5F6368"/>
          <w:sz w:val="16"/>
        </w:rPr>
        <w:t>━━━━━━━━━━━━━━━━━━━━━━━━━━━━━━━━━━━━━━━━━━━━━━━━━━━━━━━━━━━━</w:t>
      </w:r>
    </w:p>
    <w:p>
      <w:pPr>
        <w:spacing w:before="60" w:after="60"/>
      </w:pPr>
      <w:r>
        <w:rPr>
          <w:rFonts w:ascii="Arial" w:hAnsi="Arial" w:eastAsia="Arial"/>
          <w:b/>
          <w:sz w:val="22"/>
        </w:rPr>
        <w:t>免责声明</w:t>
      </w:r>
      <w:r>
        <w:rPr>
          <w:rFonts w:ascii="Arial" w:hAnsi="Arial" w:eastAsia="Arial"/>
          <w:color w:val="333333"/>
          <w:sz w:val="22"/>
        </w:rPr>
        <w:t>：本报告基于公开资料整理撰写，部分市场数据为行业估算，仅供参考。报告中的观点不构成任何投资建议。</w:t>
      </w:r>
    </w:p>
    <w:p>
      <w:pPr>
        <w:spacing w:before="120" w:after="120"/>
      </w:pPr>
      <w:r>
        <w:rPr>
          <w:color w:val="5F6368"/>
          <w:sz w:val="16"/>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