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0"/>
        </w:rPr>
        <w:t>KUJA GRANT MANAGEMENT SYSTEM</w:t>
      </w:r>
    </w:p>
    <w:p>
      <w:pPr>
        <w:jc w:val="center"/>
      </w:pPr>
      <w:r>
        <w:rPr>
          <w:color w:val="1F2A37"/>
          <w:sz w:val="24"/>
        </w:rPr>
        <w:t>System Overview &amp; Testing Guide</w:t>
      </w:r>
    </w:p>
    <w:p>
      <w:pPr>
        <w:jc w:val="center"/>
      </w:pPr>
      <w:r>
        <w:rPr>
          <w:color w:val="6B7280"/>
          <w:sz w:val="18"/>
        </w:rPr>
        <w:t>Version 3.3.4  |  March 06, 2026  |  Adeso — African Development Solutions</w:t>
      </w:r>
    </w:p>
    <w:p>
      <w:pPr>
        <w:jc w:val="center"/>
      </w:pPr>
      <w:r>
        <w:rPr>
          <w:color w:val="D1D5DB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087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Production URL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https://web-production-6f8a.up.railway.app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GitHub Repository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https://github.com/idirisloyan/kuja-grant (private)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Stack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Python/Flask + Vanilla JS SPA + PostgreSQL (prod) / SQLite (dev)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Anthropic Claude API (document analysis, scoring, chat)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Railway PaaS with Gunicorn + PostgreSQL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Password (all accounts)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pass123</w:t>
            </w:r>
          </w:p>
        </w:tc>
      </w:tr>
    </w:tbl>
    <w:p/>
    <w:p>
      <w:pPr>
        <w:pStyle w:val="Heading2"/>
      </w:pPr>
      <w:r>
        <w:t>System Purpose</w:t>
      </w:r>
    </w:p>
    <w:p>
      <w:pPr>
        <w:spacing w:after="80"/>
      </w:pPr>
      <w:r>
        <w:rPr>
          <w:sz w:val="18"/>
        </w:rPr>
        <w:t>Kuja Grant is an AI-powered end-to-end grant management platform for NGOs and Donors operating in Africa. It covers the complete grant lifecycle from discovery through compliance, with built-in capacity assessments, live sanctions screening, government registry verification, and AI-driven document analysis across 5 languages (EN/FR/AR/SW/SO).</w:t>
      </w:r>
    </w:p>
    <w:p>
      <w:pPr>
        <w:pStyle w:val="Heading2"/>
      </w:pPr>
      <w:r>
        <w:t>Intended Users &amp; Test Accounts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51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551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Organization</w:t>
            </w:r>
          </w:p>
        </w:tc>
        <w:tc>
          <w:tcPr>
            <w:tcW w:type="dxa" w:w="3402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Capabilities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admin@kuja.org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Kuja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Full system configuration and user management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NGO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fatima@amani.org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Amani Community Dev (Kenya)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Assessments, applications, document upload, reporting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NGO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ahmed@salamrelief.org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Salam Relief (Somalia)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Grant discovery, capacity building, AI chat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NGO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thandi@ubuntu.org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Ubuntu Education (SA)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Highest-rated NGO (91%), full workflow testing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NGO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peter@hopebridges.org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Hope Bridges (Uganda)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Lower capacity (55%), edge case testing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NGO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aisha@sahelwomen.org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Sahel Women (Nigeria)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Lowest capacity (47%), improvement workflows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Donor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sarah@globalhealth.org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Global Health Fund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Grant wizard, AI evaluation, report review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Donor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david@eatrust.org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East Africa Dev Trust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Compliance dashboard, sanctions screening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Reviewer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james@reviewer.org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Application scoring, structured review rubrics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Reviewer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maria@reviewer.org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Dual scoring (AI + human reviewer)</w:t>
            </w:r>
          </w:p>
        </w:tc>
      </w:tr>
    </w:tbl>
    <w:p/>
    <w:p>
      <w:pPr>
        <w:pStyle w:val="Heading2"/>
      </w:pPr>
      <w:r>
        <w:t>Core Features &amp; Workflows</w:t>
      </w:r>
    </w:p>
    <w:p>
      <w:r>
        <w:rPr>
          <w:b/>
          <w:color w:val="059669"/>
          <w:sz w:val="18"/>
        </w:rPr>
        <w:t xml:space="preserve">NGO Workflow: </w:t>
      </w:r>
      <w:r>
        <w:rPr>
          <w:sz w:val="18"/>
        </w:rPr>
        <w:t>Register → Complete Capacity Assessment (5 frameworks: Kuja, STEP, UN-HACT, CHS, NUPAS) → Discover Grants → Apply (4-step wizard with AI guidance) → Upload Documents (AI scores each) → Submit Reports → Track Compliance</w:t>
      </w:r>
    </w:p>
    <w:p>
      <w:r>
        <w:rPr>
          <w:b/>
          <w:color w:val="1E40AF"/>
          <w:sz w:val="18"/>
        </w:rPr>
        <w:t xml:space="preserve">Donor Workflow: </w:t>
      </w:r>
      <w:r>
        <w:rPr>
          <w:sz w:val="18"/>
        </w:rPr>
        <w:t>Create Grant (5-step wizard) → Upload Agreement (AI extracts reporting requirements) → Set Evaluation Criteria per Document Type → Review Applications (AI-ranked) → Award Grants → Review NGO Reports (AI evaluates against donor-specific requirements)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7087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5-Framework Assessment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Kuja, STEP, UN-HACT, CHS, NUPAS — generates capacity scores per NGO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Live Sanctions Screening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OpenSanctions API + direct UN/OFAC/EU/World Bank list downloads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Registry Verification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Live verification for 7 African countries (Kenya, Nigeria, SA, Uganda, Tanzania, Somalia, Ethiopia)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AI Document Analysis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Upload PDF/DOCX/XLSX — Claude AI scores against donor-specific criteria with detailed findings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AI Grant Agreement Parsing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AI extracts reporting requirements, deadlines, and compliance obligations from agreements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AI Report Evaluation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Reports scored per-requirement with compliance breakdown and risk flags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AI Chat Assistant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Role-aware contextual guidance (different responses for NGOs vs Donors)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Multi-Language Support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Full UI and AI analysis in English, French, Arabic, Swahili, Somali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Donor Grant Wizard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5-step wizard: details → documents → requirements → evaluation criteria → review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NGO Reporting</w:t>
            </w:r>
          </w:p>
        </w:tc>
        <w:tc>
          <w:tcPr>
            <w:tcW w:type="dxa" w:w="7087"/>
          </w:tcPr>
          <w:p>
            <w:r>
              <w:rPr>
                <w:sz w:val="16"/>
              </w:rPr>
              <w:t>Upcoming deadlines, AI evaluation, compliance scores, revision workflows</w:t>
            </w:r>
          </w:p>
        </w:tc>
      </w:tr>
    </w:tbl>
    <w:p/>
    <w:p>
      <w:pPr>
        <w:pStyle w:val="Heading2"/>
      </w:pPr>
      <w:r>
        <w:t>AI Integration (Claude API)</w:t>
      </w:r>
    </w:p>
    <w:p>
      <w:pPr>
        <w:spacing w:after="80"/>
      </w:pPr>
      <w:r>
        <w:rPr>
          <w:sz w:val="18"/>
        </w:rPr>
        <w:t>The system uses Anthropic Claude for intelligent document processing. When the ANTHROPIC_API_KEY is configured, all AI features are live. Without the key, the system falls back to simulated responses with pre-built templates.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AI Function</w:t>
            </w:r>
          </w:p>
        </w:tc>
        <w:tc>
          <w:tcPr>
            <w:tcW w:type="dxa" w:w="3118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4252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Document Analysis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NGO uploads a document to an application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Score (0-100), detailed findings, recommendations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Grant Agreement Extraction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Donor uploads agreement in grant wizard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Structured list of reporting requirements with deadlines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Report Evaluation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NGO submits report for donor review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Per-requirement scores, compliance %, risk flags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Chat Assistance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User opens AI chat panel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Context-aware guidance based on user role and current page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Registration Analysis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System verifies NGO registration certificate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Validity assessment, registration details extraction</w:t>
            </w:r>
          </w:p>
        </w:tc>
      </w:tr>
    </w:tbl>
    <w:p/>
    <w:p>
      <w:pPr>
        <w:pStyle w:val="Heading2"/>
      </w:pPr>
      <w:r>
        <w:t>Test Cases &amp; Test Files</w:t>
      </w:r>
    </w:p>
    <w:p>
      <w:pPr>
        <w:spacing w:after="80"/>
      </w:pPr>
      <w:r>
        <w:rPr>
          <w:sz w:val="18"/>
        </w:rPr>
        <w:t>The TEST_PLAN.md contains 178 test cases across 24 sections. A ZIP file of 22 test files (test-files.zip) provides the documents needed to execute the test cases. Below is how the test files map to the testing workflow: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 Area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 Cases</w:t>
            </w:r>
          </w:p>
        </w:tc>
        <w:tc>
          <w:tcPr>
            <w:tcW w:type="dxa" w:w="2551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 Files Used</w:t>
            </w:r>
          </w:p>
        </w:tc>
        <w:tc>
          <w:tcPr>
            <w:tcW w:type="dxa" w:w="3685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What is Verified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Document Upload &amp; AI Scoring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TC-DOCU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financial_report_q1_2026.txt, audit_report_2025.txt, project_proposal.txt, budget_template.txt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Files upload correctly, AI returns scores in expected ranges (e.g., financial: 70-80, audit: 80-90)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Grant Agreement AI Extraction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TC-LIVEAI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grant_agreement_sample.txt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AI extracts reporting requirements, deadlines, and obligations from agreement text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Report Evaluation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TC-RPTN, TC-RPTD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financial_report_q1_2026.txt, impact_report_annual_2025.txt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AI evaluates reports against donor-defined requirements with per-requirement scoring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Multi-Language Testing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TC-LANG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arabic_grant_agreement.txt, french_project_report.txt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AI correctly processes and scores non-English documents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Edge Cases &amp; Error Handling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TC-EDGE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empty_template.txt, poor_quality_report.txt, large_budget_detailed.txt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Empty files score very low (5-15), poor quality scores 20-40, system handles large files gracefully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Live Sanctions Screening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TC-SANC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sanctions_screening_test_data.txt (reference)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Real-time screening against UN/OFAC/EU/World Bank lists returns correct matches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Registry Verification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TC-REGV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registration_verification_test_data.txt (reference)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Live lookup of real NGO registration numbers for 7 countries returns valid/invalid results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Compliance &amp; Due Diligence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TC-COMP series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compliance_checklist.txt, due_diligence_questionnaire_completed.txt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Documents upload, AI analyzes compliance posture, scores reflect completeness</w:t>
            </w:r>
          </w:p>
        </w:tc>
      </w:tr>
    </w:tbl>
    <w:p/>
    <w:p>
      <w:pPr>
        <w:pStyle w:val="Heading2"/>
      </w:pPr>
      <w:r>
        <w:t>Pre-Loaded Test Data</w:t>
      </w:r>
    </w:p>
    <w:p>
      <w:pPr>
        <w:spacing w:after="80"/>
      </w:pPr>
      <w:r>
        <w:rPr>
          <w:sz w:val="18"/>
        </w:rPr>
        <w:t>The system comes seeded with realistic test data so testers can immediately explore all features without setup: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1134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6803"/>
            <w:shd w:fill="1E40AF" w:val="clea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1 admin, 5 NGOs (across Kenya, Somalia, SA, Uganda, Nigeria), 2 donors, 2 reviewers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Grants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Community Health ($500K), EdTech ($250K), Climate ($1M), Women ($350K)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Applications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Various statuses: submitted, draft, incomplete — with AI scores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NGO Reports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Submitted, draft, accepted, revision requested, under review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Assessments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Capacity scores ranging from 47% to 91% across all 5 frameworks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Departments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Kenya, Nigeria, SA, Uganda, Tanzania, Somalia, Ethiopia registry data</w:t>
            </w:r>
          </w:p>
        </w:tc>
      </w:tr>
    </w:tbl>
    <w:p/>
    <w:p>
      <w:pPr>
        <w:jc w:val="center"/>
      </w:pPr>
      <w:r>
        <w:rPr>
          <w:color w:val="D1D5DB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6B7280"/>
          <w:sz w:val="16"/>
        </w:rPr>
        <w:t>Kuja Grant v3.3.4  |  Adeso — African Development Solutions  | 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