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Kuja Grant Management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45309"/>
          <w:sz w:val="64"/>
          <w:szCs w:val="64"/>
        </w:rPr>
        <w:t xml:space="preserve">Technical Design Specification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Version 6.0 — full architecture, tech stack, AI, pipelines, maintenance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v6.0  ·  June 12,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2026-06-12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1. System overview</w:t>
      </w:r>
    </w:p>
    <w:p>
      <w:pPr>
        <w:pBdr>
          <w:left w:val="single" w:color="B45309" w:sz="16" w:space="8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Kuja Grant Management is a multi-tenant Python (Flask) backend + TypeScript (Next.js static export) frontend deployed on Railway. It serves the Kuja Marketplace and NEAR Network tenant flavors from the same codebase, with tenant resolved by host header.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Layer diagram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BROWSER (Chrome / Safari / Edge)    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Next.js static-export bundle + SWR + shadcn/ui + Tailwind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Web Speech API · MediaRecorder · localStorage (autosave)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+----------------------------------+----------------------------------+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| HTTPS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v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+---------------------------------------------------------------------+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FLASK BACKEND                  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Blueprints (40+):                                       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auth · dashboard · grants · applications · reports · documents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reviews · compliance · trust · audit-chain · feedback 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network · network-membership · fund · crisis · emergency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  translate · compliance-explainer · journey · ...      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Services: AIService · TrustProfileService · SecurityService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 Static handler serves Next.js bundle from static/nextjs/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+----------+--------------------------------+--------------------------+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|                      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v                                v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+---------------------+              +---------------------+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PostgreSQL (prod)  |              |  Anthropic Claude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SQLite (dev)       |              |  claude-sonnet-4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SQLAlchemy + Flask |              |  (vision + text)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+---------------------+              +---------------------+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^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|  Redis (rate-limit)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+---------------------+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Deployment topology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Railway service ("web") in project clever-cooperation.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Domain: web-production-6f8a.up.railway.app.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provisioned by Railway. Auto-attached via DATABASE_URL.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provisioned by Railway. Optional — used for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cron schedules (Crisis Monitoring Report weekly cron).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export. Build output copied to static/nextjs/ and served by Flask.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PageShell primitive enforces page anatomy. Kuja design tokens in globals.css.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/ data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+ Zustand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for server state. Zustand for auth + network store.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Fraunces serif + Inter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Fraunces for kuja-display headings. UI uses Inter.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for dashboards. Inline mini-viz for window operational rollup.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Flask-Login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Session-based auth. 40+ blueprints for surface separation.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in app/models. JSON columns for flexible content (Application.responses, Report.content).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(prod) / SQLite (dev)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Alembic-style migrations via bootstrap_alter on startup.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(claude-sonnet-4)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+ text. Anthropic SDK. All AI surfaces have deterministic fallbacks.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web service. Postgres + Redis + cron addons.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 CDN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edge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static export served by Flask, fronted by Railway edge.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/ CD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CLI + GitHub Actions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railway up --detach per phase batch with cadence rule.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3. Frontend architecture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PageShell + page anatomy (Phase 47)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major page follows a standard anatomy enforced by the PageShell primitive in components/layout/page-shell.tsx: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&lt;PageShell&gt;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&lt;PageBack href="/list" label="Back to list" /&gt;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&lt;PageHeader title="..." icon={Icon} status={statusPill}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primaryAction={...} secondaryAction={...} /&gt;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&lt;PageAttention items={attentionItems} /&gt;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&lt;PageMain&gt;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{/* main work area */}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&lt;/PageMain&gt;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&lt;PageDetail&gt;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&lt;PageDetailSection title="Supporting" defaultOpen={false}&gt;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...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&lt;/PageDetailSection&gt;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&lt;/PageDetail&gt;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&lt;/PageShell&gt;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PageShell guarantees consistent header → attention → main → collapsible-detail across every redesigned surface. Pages cannot drift because the primitive enforces it.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Status copy library (Phase 50)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lib/status-copy.ts: every status string passes through describeXStatus() which returns { label, tone } where label is human language ("Waiting for 2 signatures") and tone is one of muted | info | good | warn | bad | accent. TONE_PILL_CLASS maps tone → Tailwind class so the visual treatment is uniform across the app.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89 adds describeReportStatusForNgo + describeApplicationStatusForNgo that bucket the donor-side 7+ states into 3 NGO buckets (Your turn / With the donor / Done).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Role + tenant-aware navigation (Phase 46+90)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components/layout/sidebar.tsx computes primary + secondary nav per role × tenant. Each role × tenant pair has a hand-written nav config. Phase 90 reduced the NGO primary from 5 to 4 items (Dashboard / My Applications / Reports / Organization Profile) with "Find a grant" demoted to secondary.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3.4 Reusable components added in v6.0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AIToolsAccordion (Phase 83) — wraps legacy AI surfaces in one collapsed disclosure.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ResumeBanner + useAutosave (Phase 84) — autosave to localStorage with debounce + dashboard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ComplianceFlag (Phase 85) — universal renderer for compliance issues with 5-field explainer.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ConceptHelper (Phase 86) — inline term wrapper with click-to-expand plain-language explainer.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TrustPortableBadge (Phase 77) — compact + full variants.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TranslateThis (Phase 78) — wrap any free-text block; AI translate on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VoiceReportComposer (Phase 71) + PhotoEvidenceUploader (Phase 72) — primary report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SmartDraftBanner (Phase 75) — primary AI action on /apply.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WhyRejectedPanel (Phase 76) — lazy-loaded explainer on declined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DeadlineNegotiator (Phase 81) — single component handles both NGO + donor sides by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TodayFocusBanner (Phase 82) — single bold sentence above attention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JourneyTracker (Phase 92) — 6-stage horizontal progress rail + next-action card.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3.5 Build pipeline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npm run build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.next/ → out/ (static export)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copied to ../static/nextjs/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served by Flask at /&lt;route&gt;/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4. Backend architecture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Blueprint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Routes are organised by feature into blueprints registered in app/routes/__init__.py. Current count: 40+ blueprints. Notable additions in v6.0: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Blueprint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translate_bp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78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/api/translate — 6-lang content translation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compliance_explainer_bp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91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/explain/&lt;key&gt; + POST /explain + GET /explain-keys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journey_bp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92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/api/journey/me — 6-stage NGO journey state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Auth +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Flask-Login session-based. Password hashing via Argon2. Strong password requirements. Lockout: 5 failed attempts per email in 15 min sliding window. IP-level lockout at 15 attempts. TOTP enrollment available. WebAuthn enrolment available.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Multi-tenant resolution: every request runs through a host-header check + optional X-Network-Override header. The active Network is attached to flask.g for downstream code.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AI service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AI calls go through app/services/ai_service.py. The pattern: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HAS_ANTHROPIC + ANTHROPIC_API_KEY — fall back to deterministic logic if missing.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structured prompt with explicit JSON-shape instructions.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client.messages.create(model="claude-sonnet-4-20250514", max_tokens=..., messages=[...]).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 markdown fences, JSON-parse the text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a dict with deterministic shape including ai_used (bool), confidence, warnings.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errors; return a graceful fallback shape rather than raising.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AI services in v6.0: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analyze_report — per-requirement compliance scoring with overall.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structure_voice_report — voice transcript → per-section content + coverage.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extract_photo_evidence — Claude vision → structured fields per photo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draft_application_responses — composite-grounded application draft from assessment + last 2 apps + grant rubric.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explain_rejection — empathetic constructive feedback on declined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translate_text — between any of 6 supported languages.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parse_declaration_from_narrative — free-text → structured declaration shape.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extract_grant_requirements — grant doc → reporting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verify_registration — registration doc → extracted_data +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reviewer_recommendation — side-by-side application matrix.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4.4 Audit 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AuditChainEntry is the hash-chained audit log. Every governance action is appended. Each entry has: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id, action, actor_email, subject_kind, subject_id, details (JSON), prev_hash, hash, created_at.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hash = sha256(prev_hash + action + actor + subject_kind + subject_id + details_json + created_at).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/api/audit-chain/recent returns last N entries; GET /api/audit-chain/verify recomputes hashes.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61 mapped subject_kind → entity drill-in. Phase 67 added window.created / window.updated / window.status_changed events so the drill-in resolves windows.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5. Data model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or donor org. Identity, contact, country, sector(s).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login. Belongs to an Organization. Has role (ngo/donor/reviewer/admin).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Tenant. kuja or near. host_aliases for tenant resolution.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NetworkMembership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NGO's membership in a closed network (NEAR). Status: invited / under_review / active / suspended.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funding opportunity. Criteria, eligibility, doc_requirements, reporting_requirements, evaluation_rubric.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NGO's submission to a Grant. responses (JSON), budget_lines (JSON), ai_score, human_score, final_score.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report against a Grant. content (JSON per requirement), ai_analysis, status, due_date.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file. doc_type, mime_type, stored_filename, ai_analysis (JSON), extraction lifecycle columns.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assessment instance. Framework, overall_score, per-question responses.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Reviewer's scoring on an Application. overall_score, per-criterion scores, comments.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FundWindow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NEAR. A time-boxed period inside a Fund. status, budget pool, rubric.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EmergencyDeclaration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NEAR. Multi-sig declaration. crisis_type, severity, country, proposed_total_amount, signers, status.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DeclarationSigner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NEAR. Per-signer slot on a declaration. user_id, required_order, signed_at.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CrisisMonitoringRow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NEAR. One crisis being tracked. country, severity, crisis_type, headline.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AuditChainEntry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Hash-chained governance log. See section 4.4.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6. AI architecture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Model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model: claude-sonnet-4-20250514. Used for all text + vision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Vision: Claude's native multimodal — pass base64-encoded images as content[].source.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budget per call: 1500-4096 max_tokens depending on task.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Prompt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Conservative framing: "Use ONLY information present. NEVER invent dates, beneficiary counts, locations, or organisational facts."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JSON output: explicit shape declared at the end of the prompt; markdown fences stripped defensively.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layering: org profile + assessment + recent work + grant rubric in that order of specificity.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+ warnings: every output includes confidence (0-100) and warnings (string[]) for transparency.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 Cost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donor / platform absorbs all AI costs. Backlog: donor-pays-for-AI via Stripe Connect with per-org token metering.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Approximate per-call costs at current usage: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Voice-to-report structuring: $0.01-0.03 per memo.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extraction: $0.05-0.15 per photo (vision is more expensive).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AI-drafts-application: $0.10-0.30 per draft (15 criteria × longer outputs).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Why-rejected explainer: $0.03-0.08 per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Translation: $0.01-0.05 per call depending on length.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7. Pipelines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Build pipeline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Developer machine: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cd frontend &amp;&amp; npm run build  → static export → static/nextjs/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cd .. &amp;&amp; py -3 smoke_test.py  → local smoke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cd .. &amp;&amp; railway up --detach  → upload + Railway build + deploy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Railway: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railpack base image (mise + Python venv + node)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Install dependencies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Build container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Healthcheck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Swap container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Drain old container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Deploy cadence rule (post-mortem 2026-06-12)</w:t>
      </w:r>
    </w:p>
    <w:p>
      <w:pPr>
        <w:pBdr>
          <w:left w:val="single" w:color="B45309" w:sz="16" w:space="8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Multi-phase deploys must EITHER batch into one commit + one deploy OR pace ≥5 min apart AND probe /api/health + /api/ready from an external client between each. Railway SUCCESS is necessary but NOT sufficient evidence of reachability.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 of 2026-06-11 outage: 4 deploys in 37 min left the container wedged for ~2 hours despite Railway showing each deploy SUCCESS. Recovery: railway redeploy --service web.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7.3 Cron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Crisis Monitoring Report draft cron — .github/workflows/cron-crisis-monitoring.yml on Mondays 06:00 UTC. Needs CRON_SECRET repo secret to match Railway env var.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rescreening scheduler (RESCREENING_SCHEDULER env). Disabled by default; enable on exactly one worker in prod.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7.4 Background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extraction lifecycle (Phase 13.5). status: queued → running → completed | failed | timed_out | aborted. extraction_failed_code uses PMO vocabulary.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scoring on application submit (moved off /submit critical path Phase 34).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8. Security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+ password (Argon2 hash).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Lockout: 5 failed per email per 15 min sliding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 rate limit: 15 attempts triggers IP-level 429s for 15 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TOTP enrollment available (Phase 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WebAuthn enrollment available (Phase 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Backlog: SMS OTP as alternative login (Twilio).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Per-role decorators: @role_required('ngo'), @ob_required,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Per-network OB role (Phase 44) gates governance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Object-level checks: NGO can only access applications / reports their org owns. Donor scoped to grants their org funds.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Sanctions screening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OpenSanctions API + fallback to direct UN XML / OFAC CSV / EU CSV downloads.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Per-org + key persons screening on enrollment + every 6 months.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8.4 Audit + tamper-evidence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AuditChainEntry (section 4.4) for governance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Audit-folder ZIP exports include SHA-256 of every file in manifest.json (Phase 73).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audit drawer surfaces every AI call + lifecycle event behind an application's current status.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8.5 PII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Beneficiary names captured in reports are NGO-owned data; donor sees the same view as the 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Sanctions screening logs flag matches; cleared matches retained for audit but not surfaced to donors.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translation preserves originals — translated text is a view, not a write.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9. Maintenance procedures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Health checks +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/api/health — basic liveness.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/api/ready — full stack ready (DB + AI configured).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/api/version — current commit SHA.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dashboard logs + GitHub Actions cron 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probe pattern: requests.get(URL + path, timeout=15) before declaring a deploy reachable.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 Adding a new AI surface (template)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method to AIService in app/services/ai_service.py following the established pattern.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route in the relevant blueprint with role gating + input validation.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frontend component that posts to the route and renders the response.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deterministic fallback for when AI is unavailable.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structured logging.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backlog entry if behind a feature flag.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9.3 Adding a new compliance flag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an entry to frontend/src/lib/compliance-explainers.ts (headline + tone + 5-field explain).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Mirror the entry in app/services/compliance_explainer_service.py COMPLIANCE_EXPLAINERS dict.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via GET /api/compliance/explain/&lt;key&gt; that the catalogued shape is returned.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Wire the flag at the call site (Trust Profile / report precheck / etc.).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9.4 Database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ALTERs run at startup via bootstrap_alter (app/extensions or similar).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(dev) gracefully skips Postgres-only syntax.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schema changes that require backfill, add a Python migration script under scripts/ and document in the commit message.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9.5 Rotating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ANTHROPIC_API_KEY — Railway env var; rotate via Anthropic console then update Railway and redeploy.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OPENSANCTIONS_API_KEY — same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password — Railway-managed.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Backlog credentials when unblocked: SENDGRID_API_KEY / SMTP_HOST / SMS_PROVIDER_API_KEY / STRIPE_*.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9.6 Restoring prod from a wedge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Railway shows deploy SUCCESS but external probes time out: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Railway logs are flowing (railway logs --deployment).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latest deploy is in SUCCESS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railway redeploy --service web (restart, no rebuild).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~2 min and re-probe /api/health from public 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still wedged, escalate to Railway support; consider rolling back to previous SUCCESS deploy.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10.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test suites against live prod: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test_e2e.py — broad regression. 38 tests covering auth, grants, applications, reports, i18n, assessments,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test_e2e_final.py — defect retest + regression gate. 54 tests covering DEF-SEC, DEF-UPL, DEF-UI, I18N, WIZARD, APPLY,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test_near_uat.py — NEAR-specific UAT smoke. 19 tests covering window, declaration, membership, Phase 38 AI surfaces, Phase 40, Phase 39, Phase 78 translate, Phase 91 explainer, Phase 92 journey.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smoke_test.py — local smoke (currently affected by SQLite readonly issue; not the source of truth for prod health).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Browser verification pattern: preview_start + preview_eval against http://localhost:5055 with real-data API probes. Phase 67 lesson: localhost preview proves the chunk loads + component renders; prod must also be probed via external HTTPS after deploy.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11.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UI languages with full translation files in frontend/src/i18n/.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RTL document direction applied automatically when language is Arabic (Phase 12 onwards).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78 adds content-level translation via /api/translate.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useTranslation hook returns { t, lang, isRTL, formatDate }.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12. Future architecture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12.1 WhatsApp surface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app/services/messaging already abstracts SMS / WhatsApp. Adding a WhatsApp implementation is ~2 days once BSP credentials land. Surfaces planned: capacity assessment via daily conversational message, deadline reminders, voice-memo reports, photo-evidence uploads.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12.2 SMS OTP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 blueprint to extend with a SMS-OTP method. Twilio provider + per-user phone_number column. ~3 days eng.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12.3 Donor-pays-for-AI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Per-org token metering hooks at every AI call (AI service already wraps every Claude call — insertion is mechanical). Stripe Connect for donor billing. Donor-portal billing UI. ~1 week eng.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12.4 Offline-first PWA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 Worker scope: cache static-export bundle + key API responses (org profile, in-flight applications). IndexedDB schema for forms-in-progress. Sync layer with conflict resolution on reconnect. ~1 week for manifest + basic offline; 3-4 weeks for full sync.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12.5 Beginner / expert progressive disclosure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Per-user experience signal computed from completed actions (submitted N applications, accepted reports, profile completeness, days since first login). Conditional rendering in components — full explainers + examples by default; compact views once readiness is demonstrated. Hard guarantee: no silent removal of options.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Held until native-language user testing lands so progression rules are behaviour-informed, not guessed.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13. Operational checklists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13.1 Pre-deploy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npm run build clean (no TS errors).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smoke or relevant browser probe.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with descriptive message including rationale.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Cadence: ≥5 min since last deploy OR batch into one deploy.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railway up --detach.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+ external probe /api/health + /api/ready + /login/.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NEAR_BACKLOG.md rolling log if phase is significant.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13.2 Post-incident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failure mode (build error / runtime error / wedge / regression).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Restore service first (redeploy if wedge; revert commit if regression).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Probe externally to confirm recovery.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Re-run regression suite (test_e2e_final + test_near_uat at minimum).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post-mortem in docs/NEAR_BACKLOG.md with root cause + new rule.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Communicate to team with timeline + recovery.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14.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Backlog: docs/NEAR_BACKLOG.md (rolling log + deferred items).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principles: docs/DESIGN_PRINCIPLES.md.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changelog: docs/DESIGN_CHANGELOG_&lt;date&gt;.md.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Networked-funds design: docs/DESIGN_NETWORKED_FUNDS.md.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files: test_e2e.py, test_e2e_final.py, test_near_uat.py at repo root.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Kuja — Technical Design Specification v6.0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Internal —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A580C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Kuja Grant Management — Technical Design Specification v6.0</dc:title>
  <dc:creator>Kuja Product</dc:creator>
  <dc:description>Kuja Grant Management — Technical Design Specification v6.0</dc:description>
  <cp:lastModifiedBy>Un-named</cp:lastModifiedBy>
  <cp:revision>1</cp:revision>
  <dcterms:created xsi:type="dcterms:W3CDTF">2026-06-12T23:50:08.757Z</dcterms:created>
  <dcterms:modified xsi:type="dcterms:W3CDTF">2026-06-12T23:50:08.757Z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