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oximate-fund-requirements-design-v4"/>
    <w:p>
      <w:pPr>
        <w:pStyle w:val="Heading1"/>
      </w:pPr>
      <w:r>
        <w:t xml:space="preserve">Proximate Fund — Requirements &amp; Design v4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v4 (2026-06-28, evening). Replaces v3 (2026-06-28, morning).</w:t>
      </w:r>
    </w:p>
    <w:p>
      <w:pPr>
        <w:pStyle w:val="BlockText"/>
      </w:pPr>
      <w:r>
        <w:t xml:space="preserve">v1 (2026-06-21) was the original SoP design.</w:t>
      </w:r>
      <w:r>
        <w:t xml:space="preserve"> </w:t>
      </w:r>
      <w:r>
        <w:t xml:space="preserve">v2 (2026-06-27) was the as-built audit — heavy and dev-facing.</w:t>
      </w:r>
      <w:r>
        <w:t xml:space="preserve"> </w:t>
      </w:r>
      <w:r>
        <w:t xml:space="preserve">v3 (2026-06-28 morning) was the first simple version.</w:t>
      </w:r>
      <w:r>
        <w:t xml:space="preserve"> </w:t>
      </w:r>
      <w:r>
        <w:rPr>
          <w:b/>
          <w:bCs/>
        </w:rPr>
        <w:t xml:space="preserve">v4 folds in the late-day shipping run</w:t>
      </w:r>
      <w:r>
        <w:t xml:space="preserve">: Phase 706 (tenant-aware</w:t>
      </w:r>
      <w:r>
        <w:t xml:space="preserve"> </w:t>
      </w:r>
      <w:r>
        <w:t xml:space="preserve">copilot, Crisis Selector pending-signals visibility, disbursement</w:t>
      </w:r>
      <w:r>
        <w:t xml:space="preserve"> </w:t>
      </w:r>
      <w:r>
        <w:t xml:space="preserve">audit label fix) and Phase 707 (wedge-resistant production</w:t>
      </w:r>
      <w:r>
        <w:t xml:space="preserve"> </w:t>
      </w:r>
      <w:r>
        <w:t xml:space="preserve">monitoring). Same simple voice as v3; the structure is mostly</w:t>
      </w:r>
      <w:r>
        <w:t xml:space="preserve"> </w:t>
      </w:r>
      <w:r>
        <w:t xml:space="preserve">stable.</w:t>
      </w:r>
    </w:p>
    <w:p>
      <w:pPr>
        <w:pStyle w:val="BlockText"/>
      </w:pPr>
      <w:r>
        <w:t xml:space="preserve">Audience: Idiris, Adeso ops, donors, partner-facing staff. Not a code</w:t>
      </w:r>
      <w:r>
        <w:t xml:space="preserve"> </w:t>
      </w:r>
      <w:r>
        <w:t xml:space="preserve">doc. The technical detail lives in</w:t>
      </w:r>
      <w:r>
        <w:t xml:space="preserve"> </w:t>
      </w:r>
      <w:r>
        <w:rPr>
          <w:rStyle w:val="VerbatimChar"/>
        </w:rPr>
        <w:t xml:space="preserve">docs/PROXIMATE_BACKLOG.md</w:t>
      </w:r>
      <w:r>
        <w:t xml:space="preserve"> </w:t>
      </w:r>
      <w:r>
        <w:t xml:space="preserve">and the</w:t>
      </w:r>
      <w:r>
        <w:t xml:space="preserve"> </w:t>
      </w:r>
      <w:r>
        <w:t xml:space="preserve">Phase 627-707 commits.</w:t>
      </w:r>
    </w:p>
    <w:p>
      <w:r>
        <w:pict>
          <v:rect style="width:0;height:1.5pt" o:hralign="center" o:hrstd="t" o:hr="t"/>
        </w:pict>
      </w:r>
    </w:p>
    <w:bookmarkStart w:id="17" w:name="what-is-the-proximate-fund"/>
    <w:p>
      <w:pPr>
        <w:pStyle w:val="Heading2"/>
      </w:pPr>
      <w:r>
        <w:t xml:space="preserve">1. What is the Proximate Fund?</w:t>
      </w:r>
    </w:p>
    <w:p>
      <w:pPr>
        <w:pStyle w:val="FirstParagraph"/>
      </w:pPr>
      <w:r>
        <w:t xml:space="preserve">A Sudan-context humanitarian fund operated by Adeso through the Kuja</w:t>
      </w:r>
      <w:r>
        <w:t xml:space="preserve"> </w:t>
      </w:r>
      <w:r>
        <w:t xml:space="preserve">platform. It funds community-endorsed informal groups — not just</w:t>
      </w:r>
      <w:r>
        <w:t xml:space="preserve"> </w:t>
      </w:r>
      <w:r>
        <w:t xml:space="preserve">registered NGOs — and it does so under three non-negotiables: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 is a feature</w:t>
      </w:r>
      <w:r>
        <w:t xml:space="preserve">, not a workaround. Emergency Fast-Track is</w:t>
      </w:r>
      <w:r>
        <w:t xml:space="preserve"> </w:t>
      </w:r>
      <w:r>
        <w:t xml:space="preserve">the primary lane.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Arabic and RTL are first-class</w:t>
      </w:r>
      <w:r>
        <w:t xml:space="preserve">. Every partner-facing surface</w:t>
      </w:r>
      <w:r>
        <w:t xml:space="preserve"> </w:t>
      </w:r>
      <w:r>
        <w:t xml:space="preserve">defaults to Arabic.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Verifiability without bureaucracy</w:t>
      </w:r>
      <w:r>
        <w:t xml:space="preserve">. Every decision produces an</w:t>
      </w:r>
      <w:r>
        <w:t xml:space="preserve"> </w:t>
      </w:r>
      <w:r>
        <w:t xml:space="preserve">auditable record as a</w:t>
      </w:r>
      <w:r>
        <w:t xml:space="preserve"> </w:t>
      </w:r>
      <w:r>
        <w:rPr>
          <w:i/>
          <w:iCs/>
        </w:rPr>
        <w:t xml:space="preserve">side effect</w:t>
      </w:r>
      <w:r>
        <w:t xml:space="preserve"> </w:t>
      </w:r>
      <w:r>
        <w:t xml:space="preserve">of the action, not a separate</w:t>
      </w:r>
      <w:r>
        <w:t xml:space="preserve"> </w:t>
      </w:r>
      <w:r>
        <w:t xml:space="preserve">form to fill out.</w:t>
      </w:r>
    </w:p>
    <w:p>
      <w:pPr>
        <w:pStyle w:val="FirstParagraph"/>
      </w:pPr>
      <w:r>
        <w:t xml:space="preserve">The fund exists because most aid systems can’t represent informal</w:t>
      </w:r>
      <w:r>
        <w:t xml:space="preserve"> </w:t>
      </w:r>
      <w:r>
        <w:t xml:space="preserve">groups, can’t operate under conflict, and can’t move at fast-track</w:t>
      </w:r>
      <w:r>
        <w:t xml:space="preserve"> </w:t>
      </w:r>
      <w:r>
        <w:t xml:space="preserve">speeds while staying auditable. Proximate proves they can.</w:t>
      </w:r>
    </w:p>
    <w:p>
      <w:r>
        <w:pict>
          <v:rect style="width:0;height:1.5pt" o:hralign="center" o:hrstd="t" o:hr="t"/>
        </w:pict>
      </w:r>
    </w:p>
    <w:bookmarkEnd w:id="17"/>
    <w:bookmarkStart w:id="18" w:name="the-proximate-sop-what-it-requires"/>
    <w:p>
      <w:pPr>
        <w:pStyle w:val="Heading2"/>
      </w:pPr>
      <w:r>
        <w:t xml:space="preserve">2. The Proximate SoP — what it requires</w:t>
      </w:r>
    </w:p>
    <w:p>
      <w:pPr>
        <w:pStyle w:val="FirstParagraph"/>
      </w:pPr>
      <w:r>
        <w:t xml:space="preserve">The Sudan SoP defines 11 operational requirements. The app implements</w:t>
      </w:r>
      <w:r>
        <w:t xml:space="preserve"> </w:t>
      </w:r>
      <w:r>
        <w:t xml:space="preserve">all of them. This section names each requirement in plain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SoP requirement</w:t>
            </w:r>
          </w:p>
        </w:tc>
        <w:tc>
          <w:tcPr/>
          <w:p>
            <w:pPr>
              <w:pStyle w:val="Compact"/>
            </w:pPr>
            <w:r>
              <w:t xml:space="preserve">What it asks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Capital classification</w:t>
            </w:r>
          </w:p>
        </w:tc>
        <w:tc>
          <w:tcPr/>
          <w:p>
            <w:pPr>
              <w:pStyle w:val="Compact"/>
            </w:pPr>
            <w:r>
              <w:t xml:space="preserve">Every dollar tagged at acceptance: source, restriction, ISF eligibility (zakat / sadaqa / waqf), deployment deadline.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Context assessment + scenario selection</w:t>
            </w:r>
          </w:p>
        </w:tc>
        <w:tc>
          <w:tcPr/>
          <w:p>
            <w:pPr>
              <w:pStyle w:val="Compact"/>
            </w:pPr>
            <w:r>
              <w:t xml:space="preserve">The fund picks</w:t>
            </w:r>
            <w:r>
              <w:t xml:space="preserve"> </w:t>
            </w:r>
            <w:r>
              <w:rPr>
                <w:b/>
                <w:bCs/>
              </w:rPr>
              <w:t xml:space="preserve">which</w:t>
            </w:r>
            <w:r>
              <w:t xml:space="preserve"> </w:t>
            </w:r>
            <w:r>
              <w:t xml:space="preserve">crisis to respond to and</w:t>
            </w:r>
            <w:r>
              <w:t xml:space="preserve"> </w:t>
            </w:r>
            <w:r>
              <w:rPr>
                <w:b/>
                <w:bCs/>
              </w:rPr>
              <w:t xml:space="preserve">what scenario</w:t>
            </w:r>
            <w:r>
              <w:t xml:space="preserve"> </w:t>
            </w:r>
            <w:r>
              <w:t xml:space="preserve">(incubate / strengthen / enable) based on signals, not gut.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Informal-group onboarding via community endorsement</w:t>
            </w:r>
          </w:p>
        </w:tc>
        <w:tc>
          <w:tcPr/>
          <w:p>
            <w:pPr>
              <w:pStyle w:val="Compact"/>
            </w:pPr>
            <w:r>
              <w:t xml:space="preserve">An informal group can receive funding without a government registration certificate. Two community endorsements + bank-account check + reputation floor substitute for paperwork.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Threshold-driven multi-sig</w:t>
            </w:r>
          </w:p>
        </w:tc>
        <w:tc>
          <w:tcPr/>
          <w:p>
            <w:pPr>
              <w:pStyle w:val="Compact"/>
            </w:pPr>
            <w:r>
              <w:t xml:space="preserve">Decisions need different signers based on amount: single signer ≤$10k, dual sign-off $10k-$100k, Allocation Committee $100k-$500k, Fiduciary Board &gt;$500k.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Milestone-linked or schedule-based tranches</w:t>
            </w:r>
          </w:p>
        </w:tc>
        <w:tc>
          <w:tcPr/>
          <w:p>
            <w:pPr>
              <w:pStyle w:val="Compact"/>
            </w:pPr>
            <w:r>
              <w:t xml:space="preserve">High-tier engagements release money in tranches that unlock when milestones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Partner reporting</w:t>
            </w:r>
          </w:p>
        </w:tc>
        <w:tc>
          <w:tcPr/>
          <w:p>
            <w:pPr>
              <w:pStyle w:val="Compact"/>
            </w:pPr>
            <w:r>
              <w:t xml:space="preserve">A 14-day disbursement report per release — no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Outcome attestation</w:t>
            </w:r>
          </w:p>
        </w:tc>
        <w:tc>
          <w:tcPr/>
          <w:p>
            <w:pPr>
              <w:pStyle w:val="Compact"/>
            </w:pPr>
            <w:r>
              <w:t xml:space="preserve">At 90 days the partner attests what actually happened, including a counterfactual (</w:t>
            </w:r>
            <w:r>
              <w:t xml:space="preserve">“would this have happened without funding?”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Independent verification</w:t>
            </w:r>
          </w:p>
        </w:tc>
        <w:tc>
          <w:tcPr/>
          <w:p>
            <w:pPr>
              <w:pStyle w:val="Compact"/>
            </w:pPr>
            <w:r>
              <w:t xml:space="preserve">A third party — not the disbursing team — confirms or disputes what the partner attested.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Intervention register with hard timers</w:t>
            </w:r>
          </w:p>
        </w:tc>
        <w:tc>
          <w:tcPr/>
          <w:p>
            <w:pPr>
              <w:pStyle w:val="Compact"/>
            </w:pPr>
            <w:r>
              <w:t xml:space="preserve">When something goes wrong, the system has a stopwatch: triage within 24-72h, investigation decision within 5-10 working days,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FSP (Financial Service Provider) registry</w:t>
            </w:r>
          </w:p>
        </w:tc>
        <w:tc>
          <w:tcPr/>
          <w:p>
            <w:pPr>
              <w:pStyle w:val="Compact"/>
            </w:pPr>
            <w:r>
              <w:t xml:space="preserve">Banks, mobile money, and hawala providers managed as first-class entities. No transfer route usable without current clearance.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Emergency Fast-Track</w:t>
            </w:r>
          </w:p>
        </w:tc>
        <w:tc>
          <w:tcPr/>
          <w:p>
            <w:pPr>
              <w:pStyle w:val="Compact"/>
            </w:pPr>
            <w:r>
              <w:t xml:space="preserve">A documented urgency override: same thresholds, but the signer can act under documented urgency with retroactive ratification.</w:t>
            </w:r>
          </w:p>
        </w:tc>
      </w:tr>
    </w:tbl>
    <w:p>
      <w:pPr>
        <w:pStyle w:val="BodyText"/>
      </w:pPr>
      <w:r>
        <w:t xml:space="preserve">All 11 are implemented. Sections 3 and 4 show how.</w:t>
      </w:r>
    </w:p>
    <w:p>
      <w:r>
        <w:pict>
          <v:rect style="width:0;height:1.5pt" o:hralign="center" o:hrstd="t" o:hr="t"/>
        </w:pict>
      </w:r>
    </w:p>
    <w:bookmarkEnd w:id="18"/>
    <w:bookmarkStart w:id="30" w:name="Xc4cee6de2fbba46c5acbd80381288616073a3f3"/>
    <w:p>
      <w:pPr>
        <w:pStyle w:val="Heading2"/>
      </w:pPr>
      <w:r>
        <w:t xml:space="preserve">3. The 11 core steps — what the SoP says, what the app does</w:t>
      </w:r>
    </w:p>
    <w:p>
      <w:pPr>
        <w:pStyle w:val="FirstParagraph"/>
      </w:pPr>
      <w:r>
        <w:t xml:space="preserve">This is the requirements-to-implementation map. Each step names the</w:t>
      </w:r>
      <w:r>
        <w:t xml:space="preserve"> </w:t>
      </w:r>
      <w:r>
        <w:t xml:space="preserve">SoP requirement, what the app actually does, and the live URL or</w:t>
      </w:r>
      <w:r>
        <w:t xml:space="preserve"> </w:t>
      </w:r>
      <w:r>
        <w:t xml:space="preserve">endpoint where you can see it.</w:t>
      </w:r>
    </w:p>
    <w:bookmarkStart w:id="19" w:name="step-1-capital-comes-in"/>
    <w:p>
      <w:pPr>
        <w:pStyle w:val="Heading3"/>
      </w:pPr>
      <w:r>
        <w:t xml:space="preserve">Step 1 — Capital comes 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classify every dollar at acceptance.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when the OB sets up donor co-funding shares for a</w:t>
      </w:r>
      <w:r>
        <w:t xml:space="preserve"> </w:t>
      </w:r>
      <w:r>
        <w:t xml:space="preserve">round, each share carries</w:t>
      </w:r>
      <w:r>
        <w:t xml:space="preserve"> </w:t>
      </w:r>
      <w:r>
        <w:rPr>
          <w:rStyle w:val="VerbatimChar"/>
        </w:rPr>
        <w:t xml:space="preserve">restricted_to_partner_id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committed_usd</w:t>
      </w:r>
      <w:r>
        <w:t xml:space="preserve">. At disbursement create time the engine refuses any</w:t>
      </w:r>
      <w:r>
        <w:t xml:space="preserve"> </w:t>
      </w:r>
      <w:r>
        <w:t xml:space="preserve">release that would exceed the restricted budget for that partner —</w:t>
      </w:r>
      <w:r>
        <w:t xml:space="preserve"> </w:t>
      </w:r>
      <w:r>
        <w:t xml:space="preserve">with a dollar-precise error.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PUT /api/proximate/rounds/&lt;id&gt;/donor-shares</w:t>
      </w:r>
      <w:r>
        <w:t xml:space="preserve">, then any</w:t>
      </w:r>
      <w:r>
        <w:t xml:space="preserve"> </w:t>
      </w:r>
      <w:r>
        <w:t xml:space="preserve">disbursement attempt validates against it.</w:t>
      </w:r>
    </w:p>
    <w:bookmarkEnd w:id="19"/>
    <w:bookmarkStart w:id="20" w:name="step-2-pick-what-to-fund-crisis-selector"/>
    <w:p>
      <w:pPr>
        <w:pStyle w:val="Heading3"/>
      </w:pPr>
      <w:r>
        <w:t xml:space="preserve">Step 2 — Pick what to fund (Crisis Selector)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context assessment + scenario selection.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the Crisis Selector dashboard shows ranked crisis</w:t>
      </w:r>
      <w:r>
        <w:t xml:space="preserve"> </w:t>
      </w:r>
      <w:r>
        <w:t xml:space="preserve">rows from the multi-tenant Sudan signal pool. ExecLead enters</w:t>
      </w:r>
      <w:r>
        <w:t xml:space="preserve"> </w:t>
      </w:r>
      <w:r>
        <w:t xml:space="preserve">manual signals; a</w:t>
      </w:r>
      <w:r>
        <w:t xml:space="preserve"> </w:t>
      </w:r>
      <w:r>
        <w:rPr>
          <w:b/>
          <w:bCs/>
        </w:rPr>
        <w:t xml:space="preserve">“Pending signals”</w:t>
      </w:r>
      <w:r>
        <w:rPr>
          <w:b/>
          <w:bCs/>
        </w:rP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at the top of the page</w:t>
      </w:r>
      <w:r>
        <w:t xml:space="preserve"> </w:t>
      </w:r>
      <w:r>
        <w:t xml:space="preserve">shows every OB-logged signal — country, event type, description,</w:t>
      </w:r>
      <w:r>
        <w:t xml:space="preserve"> </w:t>
      </w:r>
      <w:r>
        <w:t xml:space="preserve">status, submitted_at — before the curated/triaged rows below.</w:t>
      </w:r>
      <w:r>
        <w:t xml:space="preserve"> </w:t>
      </w:r>
      <w:r>
        <w:t xml:space="preserve">AI drafts a Decision Brief per row. The Allocation Committee decides.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/proximate/crisis-selector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What’s new in v4:</w:t>
      </w:r>
      <w:r>
        <w:t xml:space="preserve"> </w:t>
      </w:r>
      <w:r>
        <w:t xml:space="preserve">logging a signal is now immediately visible</w:t>
      </w:r>
      <w:r>
        <w:t xml:space="preserve"> </w:t>
      </w:r>
      <w:r>
        <w:t xml:space="preserve">to whoever’s looking. Previously the entry succeeded but the page</w:t>
      </w:r>
      <w:r>
        <w:t xml:space="preserve"> </w:t>
      </w:r>
      <w:r>
        <w:t xml:space="preserve">only re-fetched the curated endpoint, so the signal felt</w:t>
      </w:r>
      <w:r>
        <w:t xml:space="preserve"> </w:t>
      </w:r>
      <w:r>
        <w:t xml:space="preserve">“lost.”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Honest:</w:t>
      </w:r>
      <w:r>
        <w:t xml:space="preserve"> </w:t>
      </w:r>
      <w:r>
        <w:t xml:space="preserve">automated feed ingestion (ReliefWeb, OCHA, ACLED, IFRC)</w:t>
      </w:r>
      <w:r>
        <w:t xml:space="preserve"> </w:t>
      </w:r>
      <w:r>
        <w:t xml:space="preserve">is still deferred — feed-source choice needs Adeso input.</w:t>
      </w:r>
    </w:p>
    <w:bookmarkEnd w:id="20"/>
    <w:bookmarkStart w:id="21" w:name="step-3-bring-the-partner-in"/>
    <w:p>
      <w:pPr>
        <w:pStyle w:val="Heading3"/>
      </w:pPr>
      <w:r>
        <w:t xml:space="preserve">Step 3 — Bring the partner 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two endorsements OR a registered Trust Profile.</w:t>
      </w:r>
    </w:p>
    <w:p>
      <w:pPr>
        <w:pStyle w:val="FirstParagraph"/>
      </w:pPr>
      <w:r>
        <w:rPr>
          <w:b/>
          <w:bCs/>
        </w:rPr>
        <w:t xml:space="preserve">For informal groups (the differentiator):</w:t>
      </w:r>
      <w:r>
        <w:t xml:space="preserve"> </w:t>
      </w:r>
      <w:r>
        <w:t xml:space="preserve">- The partner is self-nominated OR nominated. Either way, the partner</w:t>
      </w:r>
      <w:r>
        <w:t xml:space="preserve"> </w:t>
      </w:r>
      <w:r>
        <w:t xml:space="preserve">shows up at</w:t>
      </w:r>
      <w:r>
        <w:t xml:space="preserve"> </w:t>
      </w:r>
      <w:r>
        <w:rPr>
          <w:rStyle w:val="VerbatimChar"/>
        </w:rPr>
        <w:t xml:space="preserve">/proximate-nominate?t=&lt;token&gt;</w:t>
      </w:r>
      <w:r>
        <w:t xml:space="preserve"> </w:t>
      </w:r>
      <w:r>
        <w:t xml:space="preserve">— no login needed.</w:t>
      </w:r>
      <w:r>
        <w:t xml:space="preserve"> </w:t>
      </w:r>
      <w:r>
        <w:t xml:space="preserve">- Two endorsers receive a WhatsApp link. Each opens</w:t>
      </w:r>
      <w:r>
        <w:t xml:space="preserve"> </w:t>
      </w:r>
      <w:r>
        <w:rPr>
          <w:rStyle w:val="VerbatimChar"/>
        </w:rPr>
        <w:t xml:space="preserve">/proximate/endorse/&lt;id&gt;</w:t>
      </w:r>
      <w:r>
        <w:t xml:space="preserve">, answers 3 questions (Is this real? Do</w:t>
      </w:r>
      <w:r>
        <w:t xml:space="preserve"> </w:t>
      </w:r>
      <w:r>
        <w:t xml:space="preserve">you trust the leadership? Would you accept aid through them?), and</w:t>
      </w:r>
      <w:r>
        <w:t xml:space="preserve"> </w:t>
      </w:r>
      <w:r>
        <w:t xml:space="preserve">can attach a voice note.</w:t>
      </w:r>
      <w:r>
        <w:t xml:space="preserve"> </w:t>
      </w:r>
      <w:r>
        <w:t xml:space="preserve">- Conflict-of-interest gate: endorsers can’t share a village, family,</w:t>
      </w:r>
      <w:r>
        <w:t xml:space="preserve"> </w:t>
      </w:r>
      <w:r>
        <w:t xml:space="preserve">or current employer with the partner.</w:t>
      </w:r>
      <w:r>
        <w:t xml:space="preserve"> </w:t>
      </w:r>
      <w:r>
        <w:t xml:space="preserve">- Sanctions auto-screen at self-nominate; weekly re-screen forever</w:t>
      </w:r>
      <w:r>
        <w:t xml:space="preserve"> </w:t>
      </w:r>
      <w:r>
        <w:t xml:space="preserve">after.</w:t>
      </w:r>
      <w:r>
        <w:t xml:space="preserve"> </w:t>
      </w:r>
      <w:r>
        <w:t xml:space="preserve">- 2 independent endorsements + verified bank account + reputation</w:t>
      </w:r>
      <w:r>
        <w:t xml:space="preserve"> </w:t>
      </w:r>
      <w:r>
        <w:t xml:space="preserve">floor →</w:t>
      </w:r>
      <w:r>
        <w:t xml:space="preserve"> </w:t>
      </w:r>
      <w:r>
        <w:rPr>
          <w:b/>
          <w:bCs/>
        </w:rPr>
        <w:t xml:space="preserve">Tier 1 relational validation</w:t>
      </w:r>
      <w:r>
        <w:t xml:space="preserve">. Partner is now disbursable.</w:t>
      </w:r>
    </w:p>
    <w:p>
      <w:pPr>
        <w:pStyle w:val="BodyText"/>
      </w:pPr>
      <w:r>
        <w:rPr>
          <w:b/>
          <w:bCs/>
        </w:rPr>
        <w:t xml:space="preserve">For registered NGOs:</w:t>
      </w:r>
      <w:r>
        <w:t xml:space="preserve"> </w:t>
      </w:r>
      <w:r>
        <w:t xml:space="preserve">- Existing Kuja capacity assessment Trust Profile (5 frameworks: STEP,</w:t>
      </w:r>
      <w:r>
        <w:t xml:space="preserve"> </w:t>
      </w:r>
      <w:r>
        <w:t xml:space="preserve">UN-HACT, CHS, NUPAS, Kuja).</w:t>
      </w:r>
    </w:p>
    <w:bookmarkEnd w:id="21"/>
    <w:bookmarkStart w:id="22" w:name="step-4-decide-who-gets-money"/>
    <w:p>
      <w:pPr>
        <w:pStyle w:val="Heading3"/>
      </w:pPr>
      <w:r>
        <w:t xml:space="preserve">Step 4 — Decide who gets money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threshold-driven multi-sig.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the threshold ladder is enforced at disbursement</w:t>
      </w:r>
      <w:r>
        <w:t xml:space="preserve"> </w:t>
      </w:r>
      <w:r>
        <w:t xml:space="preserve">create. Sender cannot cosign (COI guard). Plan-B FSP routing kicks</w:t>
      </w:r>
      <w:r>
        <w:t xml:space="preserve"> </w:t>
      </w:r>
      <w:r>
        <w:t xml:space="preserve">in if the primary route fails.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POST /api/proximate/disbursements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/api/proximate/disbursements/&lt;id&gt;/cosign</w:t>
      </w:r>
      <w:r>
        <w:t xml:space="preserve">.</w:t>
      </w:r>
    </w:p>
    <w:bookmarkEnd w:id="22"/>
    <w:bookmarkStart w:id="23" w:name="step-5-send-the-money"/>
    <w:p>
      <w:pPr>
        <w:pStyle w:val="Heading3"/>
      </w:pPr>
      <w:r>
        <w:t xml:space="preserve">Step 5 — Send the money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confirmed disbursement.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multi-route FSP (bank, hawala, mobile money) with</w:t>
      </w:r>
      <w:r>
        <w:t xml:space="preserve"> </w:t>
      </w:r>
      <w:r>
        <w:t xml:space="preserve">per-partner method registry. Sanctions screen on outbound. ISF</w:t>
      </w:r>
      <w:r>
        <w:t xml:space="preserve"> </w:t>
      </w:r>
      <w:r>
        <w:t xml:space="preserve">cleared-by-OB checkbox on Sudan-conflict scenarios.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/proximate/disbursements/new</w:t>
      </w:r>
      <w:r>
        <w:t xml:space="preserve">.</w:t>
      </w:r>
    </w:p>
    <w:bookmarkEnd w:id="23"/>
    <w:bookmarkStart w:id="24" w:name="step-6-partner-reports-14-days"/>
    <w:p>
      <w:pPr>
        <w:pStyle w:val="Heading3"/>
      </w:pPr>
      <w:r>
        <w:t xml:space="preserve">Step 6 — Partner reports (14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report every disbursement within 14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the OB clicks</w:t>
      </w:r>
      <w:r>
        <w:t xml:space="preserve"> </w:t>
      </w:r>
      <w:r>
        <w:t xml:space="preserve">“Share via WhatsApp”</w:t>
      </w:r>
      <w:r>
        <w:t xml:space="preserve"> </w:t>
      </w:r>
      <w:r>
        <w:t xml:space="preserve">on the disbursement</w:t>
      </w:r>
      <w:r>
        <w:t xml:space="preserve"> </w:t>
      </w:r>
      <w:r>
        <w:t xml:space="preserve">detail page. WhatsApp opens with a drafted message + token URL.</w:t>
      </w:r>
      <w:r>
        <w:t xml:space="preserve"> </w:t>
      </w:r>
      <w:r>
        <w:t xml:space="preserve">Partner clicks the URL → opens</w:t>
      </w:r>
      <w:r>
        <w:t xml:space="preserve"> </w:t>
      </w:r>
      <w:r>
        <w:rPr>
          <w:rStyle w:val="VerbatimChar"/>
        </w:rPr>
        <w:t xml:space="preserve">/proximate-report?t=&lt;token&gt;</w:t>
      </w:r>
      <w:r>
        <w:t xml:space="preserve"> </w:t>
      </w:r>
      <w:r>
        <w:t xml:space="preserve">→ no</w:t>
      </w:r>
      <w:r>
        <w:t xml:space="preserve"> </w:t>
      </w:r>
      <w:r>
        <w:t xml:space="preserve">login required → 5 questions, can speak instead of type, can</w:t>
      </w:r>
      <w:r>
        <w:t xml:space="preserve"> </w:t>
      </w:r>
      <w:r>
        <w:t xml:space="preserve">upload photo, submits. Partner acknowledgement of receipt is</w:t>
      </w:r>
      <w:r>
        <w:t xml:space="preserve"> </w:t>
      </w:r>
      <w:r>
        <w:t xml:space="preserve">recorded as the audit-chain action</w:t>
      </w:r>
      <w:r>
        <w:t xml:space="preserve"> </w:t>
      </w:r>
      <w:r>
        <w:rPr>
          <w:rStyle w:val="VerbatimChar"/>
        </w:rPr>
        <w:t xml:space="preserve">proximate.disbursement.acknowledged</w:t>
      </w:r>
      <w:r>
        <w:t xml:space="preserve"> </w:t>
      </w:r>
      <w:r>
        <w:t xml:space="preserve">— and shows as</w:t>
      </w:r>
      <w:r>
        <w:t xml:space="preserve"> </w:t>
      </w:r>
      <w:r>
        <w:t xml:space="preserve">“Partner acknowledged disbursement”</w:t>
      </w:r>
      <w:r>
        <w:t xml:space="preserve"> </w:t>
      </w:r>
      <w:r>
        <w:t xml:space="preserve">in the round activity feed</w:t>
      </w:r>
      <w:r>
        <w:t xml:space="preserve"> </w:t>
      </w:r>
      <w:r>
        <w:t xml:space="preserve">(label fix shipped in v4).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partner sees</w:t>
      </w:r>
      <w:r>
        <w:t xml:space="preserve"> </w:t>
      </w:r>
      <w:r>
        <w:rPr>
          <w:rStyle w:val="VerbatimChar"/>
        </w:rPr>
        <w:t xml:space="preserve">/proximate-report?t=&lt;token&gt;</w:t>
      </w:r>
      <w:r>
        <w:t xml:space="preserve">. OB sees the</w:t>
      </w:r>
      <w:r>
        <w:t xml:space="preserve"> </w:t>
      </w:r>
      <w:r>
        <w:t xml:space="preserve">share button on</w:t>
      </w:r>
      <w:r>
        <w:t xml:space="preserve"> </w:t>
      </w:r>
      <w:r>
        <w:rPr>
          <w:rStyle w:val="VerbatimChar"/>
        </w:rPr>
        <w:t xml:space="preserve">/proximate/disbursements/&lt;id&gt;</w:t>
      </w:r>
      <w:r>
        <w:t xml:space="preserve">.</w:t>
      </w:r>
    </w:p>
    <w:bookmarkEnd w:id="24"/>
    <w:bookmarkStart w:id="25" w:name="step-7-outcomes-90-days"/>
    <w:p>
      <w:pPr>
        <w:pStyle w:val="Heading3"/>
      </w:pPr>
      <w:r>
        <w:t xml:space="preserve">Step 7 — Outcomes (90 days)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partner attests what actually happened, including</w:t>
      </w:r>
      <w:r>
        <w:t xml:space="preserve"> </w:t>
      </w:r>
      <w:r>
        <w:t xml:space="preserve">counterfactual.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when OB sets disbursement to</w:t>
      </w:r>
      <w:r>
        <w:t xml:space="preserve"> </w:t>
      </w:r>
      <w:r>
        <w:t xml:space="preserve">“verified,”</w:t>
      </w:r>
      <w:r>
        <w:t xml:space="preserve"> </w:t>
      </w:r>
      <w:r>
        <w:t xml:space="preserve">an outcome</w:t>
      </w:r>
      <w:r>
        <w:t xml:space="preserve"> </w:t>
      </w:r>
      <w:r>
        <w:t xml:space="preserve">obligation auto-spawns with a 90-day due_at. The OB clicks the</w:t>
      </w:r>
      <w:r>
        <w:t xml:space="preserve"> </w:t>
      </w:r>
      <w:r>
        <w:t xml:space="preserve">WhatsApp share for the outcome row → partner clicks → opens</w:t>
      </w:r>
      <w:r>
        <w:t xml:space="preserve"> </w:t>
      </w:r>
      <w:r>
        <w:rPr>
          <w:rStyle w:val="VerbatimChar"/>
        </w:rPr>
        <w:t xml:space="preserve">/proximate-outcome?t=&lt;token&gt;</w:t>
      </w:r>
      <w:r>
        <w:t xml:space="preserve"> </w:t>
      </w:r>
      <w:r>
        <w:t xml:space="preserve">→ 3 outcome questions + counterfactual</w:t>
      </w:r>
    </w:p>
    <w:p>
      <w:pPr>
        <w:pStyle w:val="Compact"/>
        <w:numPr>
          <w:ilvl w:val="1"/>
          <w:numId w:val="1009"/>
        </w:numPr>
      </w:pPr>
      <w:r>
        <w:t xml:space="preserve">voice/photo → submits.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/proximate-outcome?t=&lt;token&gt;</w:t>
      </w:r>
      <w:r>
        <w:t xml:space="preserve">.</w:t>
      </w:r>
    </w:p>
    <w:bookmarkEnd w:id="25"/>
    <w:bookmarkStart w:id="26" w:name="step-8-verify"/>
    <w:p>
      <w:pPr>
        <w:pStyle w:val="Heading3"/>
      </w:pPr>
      <w:r>
        <w:t xml:space="preserve">Step 8 — Verify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independent third party.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the OB clicks</w:t>
      </w:r>
      <w:r>
        <w:t xml:space="preserve"> </w:t>
      </w:r>
      <w:r>
        <w:t xml:space="preserve">“Assign verifier”</w:t>
      </w:r>
      <w:r>
        <w:t xml:space="preserve"> </w:t>
      </w:r>
      <w:r>
        <w:t xml:space="preserve">on the disbursement.</w:t>
      </w:r>
      <w:r>
        <w:t xml:space="preserve"> </w:t>
      </w:r>
      <w:r>
        <w:t xml:space="preserve">System picks a random endorser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the partner’s own</w:t>
      </w:r>
      <w:r>
        <w:t xml:space="preserve"> </w:t>
      </w:r>
      <w:r>
        <w:t xml:space="preserve">endorsers, the disbursement signers, and anyone who has already</w:t>
      </w:r>
      <w:r>
        <w:t xml:space="preserve"> </w:t>
      </w:r>
      <w:r>
        <w:t xml:space="preserve">attested for this partner (independence rule). A token URL is</w:t>
      </w:r>
      <w:r>
        <w:t xml:space="preserve"> </w:t>
      </w:r>
      <w:r>
        <w:t xml:space="preserve">issued. The verifier opens</w:t>
      </w:r>
      <w:r>
        <w:t xml:space="preserve"> </w:t>
      </w:r>
      <w:r>
        <w:rPr>
          <w:rStyle w:val="VerbatimChar"/>
        </w:rPr>
        <w:t xml:space="preserve">/proximate-verify?t=&lt;token&gt;</w:t>
      </w:r>
      <w:r>
        <w:t xml:space="preserve"> </w:t>
      </w:r>
      <w:r>
        <w:t xml:space="preserve">→ sees the</w:t>
      </w:r>
      <w:r>
        <w:t xml:space="preserve"> </w:t>
      </w:r>
      <w:r>
        <w:t xml:space="preserve">disbursement context → confirms or disputes → done.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/proximate-verify?t=&lt;token&gt;</w:t>
      </w:r>
      <w:r>
        <w:t xml:space="preserve">.</w:t>
      </w:r>
    </w:p>
    <w:bookmarkEnd w:id="26"/>
    <w:bookmarkStart w:id="27" w:name="step-9-monitor-intervene"/>
    <w:p>
      <w:pPr>
        <w:pStyle w:val="Heading3"/>
      </w:pPr>
      <w:r>
        <w:t xml:space="preserve">Step 9 — Monitor &amp; intervene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SoP says:</w:t>
      </w:r>
      <w:r>
        <w:t xml:space="preserve"> </w:t>
      </w:r>
      <w:r>
        <w:t xml:space="preserve">intervention register, hard timers, hold / suspension</w:t>
      </w:r>
      <w:r>
        <w:t xml:space="preserve"> </w:t>
      </w:r>
      <w:r>
        <w:t xml:space="preserve">/ investigation / termination / recovery.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every intervention is a row in the register with a</w:t>
      </w:r>
      <w:r>
        <w:t xml:space="preserve"> </w:t>
      </w:r>
      <w:r>
        <w:t xml:space="preserve">stopwatch. Hold → triage in 24-72h. Suspension → investigation</w:t>
      </w:r>
      <w:r>
        <w:t xml:space="preserve"> </w:t>
      </w:r>
      <w:r>
        <w:t xml:space="preserve">decision in 5-10 working days. Auto-escalation when timers breach.</w:t>
      </w:r>
      <w:r>
        <w:t xml:space="preserve"> </w:t>
      </w:r>
      <w:r>
        <w:t xml:space="preserve">Weekly sanctions re-screen flips cleared partners to flagged on the</w:t>
      </w:r>
      <w:r>
        <w:t xml:space="preserve"> </w:t>
      </w:r>
      <w:r>
        <w:t xml:space="preserve">Sudan list shift.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OB sees it on the partner detail page; cron runs Mondays</w:t>
      </w:r>
      <w:r>
        <w:t xml:space="preserve"> </w:t>
      </w:r>
      <w:r>
        <w:t xml:space="preserve">03:00 UTC.</w:t>
      </w:r>
    </w:p>
    <w:bookmarkEnd w:id="27"/>
    <w:bookmarkStart w:id="28" w:name="step-10-donor-visibility"/>
    <w:p>
      <w:pPr>
        <w:pStyle w:val="Heading3"/>
      </w:pPr>
      <w:r>
        <w:t xml:space="preserve">Step 10 — Donor visibility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donor portal at</w:t>
      </w:r>
      <w:r>
        <w:t xml:space="preserve"> </w:t>
      </w:r>
      <w:r>
        <w:rPr>
          <w:rStyle w:val="VerbatimChar"/>
        </w:rPr>
        <w:t xml:space="preserve">/proximate/donor</w:t>
      </w:r>
      <w:r>
        <w:t xml:space="preserve"> </w:t>
      </w:r>
      <w:r>
        <w:t xml:space="preserve">shows portfolio +</w:t>
      </w:r>
      <w:r>
        <w:t xml:space="preserve"> </w:t>
      </w:r>
      <w:r>
        <w:t xml:space="preserve">per-round rollup + closing PDF links. Donor AI Q&amp;A grounded in</w:t>
      </w:r>
      <w:r>
        <w:t xml:space="preserve"> </w:t>
      </w:r>
      <w:r>
        <w:t xml:space="preserve">real tenant data:</w:t>
      </w:r>
      <w:r>
        <w:t xml:space="preserve"> </w:t>
      </w:r>
      <w:r>
        <w:t xml:space="preserve">“what’s our 90-day attestation rate?”</w:t>
      </w:r>
      <w:r>
        <w:t xml:space="preserve"> </w:t>
      </w:r>
      <w:r>
        <w:t xml:space="preserve">→ the AI</w:t>
      </w:r>
      <w:r>
        <w:t xml:space="preserve"> </w:t>
      </w:r>
      <w:r>
        <w:t xml:space="preserve">reads the same</w:t>
      </w:r>
      <w:r>
        <w:t xml:space="preserve"> </w:t>
      </w:r>
      <w:r>
        <w:rPr>
          <w:rStyle w:val="VerbatimChar"/>
        </w:rPr>
        <w:t xml:space="preserve">outcome_total / outcome_attested</w:t>
      </w:r>
      <w:r>
        <w:t xml:space="preserve"> </w:t>
      </w:r>
      <w:r>
        <w:t xml:space="preserve">the tile reads</w:t>
      </w:r>
      <w:r>
        <w:t xml:space="preserve"> </w:t>
      </w:r>
      <w:r>
        <w:t xml:space="preserve">and replies with the same number.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/proximate/donor</w:t>
      </w:r>
      <w:r>
        <w:t xml:space="preserve">.</w:t>
      </w:r>
    </w:p>
    <w:bookmarkEnd w:id="28"/>
    <w:bookmarkStart w:id="29" w:name="step-11-audit"/>
    <w:p>
      <w:pPr>
        <w:pStyle w:val="Heading3"/>
      </w:pPr>
      <w:r>
        <w:t xml:space="preserve">Step 11 — Audit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 does:</w:t>
      </w:r>
      <w:r>
        <w:t xml:space="preserve"> </w:t>
      </w:r>
      <w:r>
        <w:t xml:space="preserve">every state transition leaves a row in the</w:t>
      </w:r>
      <w:r>
        <w:t xml:space="preserve"> </w:t>
      </w:r>
      <w:r>
        <w:t xml:space="preserve">hash-chained</w:t>
      </w:r>
      <w:r>
        <w:t xml:space="preserve"> </w:t>
      </w:r>
      <w:r>
        <w:rPr>
          <w:rStyle w:val="VerbatimChar"/>
        </w:rPr>
        <w:t xml:space="preserve">AuditChainEntry</w:t>
      </w:r>
      <w:r>
        <w:t xml:space="preserve"> </w:t>
      </w:r>
      <w:r>
        <w:t xml:space="preserve">log. Each row carries a payload hash</w:t>
      </w:r>
      <w:r>
        <w:t xml:space="preserve"> </w:t>
      </w:r>
      <w:r>
        <w:t xml:space="preserve">that includes the previous row’s hash — tampering is detectable.</w:t>
      </w:r>
      <w:r>
        <w:t xml:space="preserve"> </w:t>
      </w:r>
      <w:r>
        <w:t xml:space="preserve">Per-tenant scope means an external Proximate auditor walks only the</w:t>
      </w:r>
      <w:r>
        <w:t xml:space="preserve"> </w:t>
      </w:r>
      <w:r>
        <w:t xml:space="preserve">Proximate chain. Audit-action codes are mapped to human labels for</w:t>
      </w:r>
      <w:r>
        <w:t xml:space="preserve"> </w:t>
      </w:r>
      <w:r>
        <w:t xml:space="preserve">OB-facing surfaces (round activity feed, disbursement detail);</w:t>
      </w:r>
      <w:r>
        <w:t xml:space="preserve"> </w:t>
      </w:r>
      <w:r>
        <w:t xml:space="preserve">unmapped codes fall back to the raw code so the chain is never</w:t>
      </w:r>
      <w:r>
        <w:t xml:space="preserve"> </w:t>
      </w:r>
      <w:r>
        <w:t xml:space="preserve">silently mis-rendered.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GET /api/proximate/audit-chain</w:t>
      </w:r>
      <w:r>
        <w:t xml:space="preserve"> </w:t>
      </w:r>
      <w:r>
        <w:t xml:space="preserve">(per-tenant). Round</w:t>
      </w:r>
      <w:r>
        <w:t xml:space="preserve"> </w:t>
      </w:r>
      <w:r>
        <w:t xml:space="preserve">reports include the audit anchor in the JSON download.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49436312c1b91c3122a7ac6d703d87a6d16b80"/>
    <w:p>
      <w:pPr>
        <w:pStyle w:val="Heading2"/>
      </w:pPr>
      <w:r>
        <w:t xml:space="preserve">4. Partner and endorser experience — extremely simple</w:t>
      </w:r>
    </w:p>
    <w:p>
      <w:pPr>
        <w:pStyle w:val="FirstParagraph"/>
      </w:pPr>
      <w:r>
        <w:t xml:space="preserve">The SoP doesn’t say</w:t>
      </w:r>
      <w:r>
        <w:t xml:space="preserve"> </w:t>
      </w:r>
      <w:r>
        <w:t xml:space="preserve">“make it simple.”</w:t>
      </w:r>
      <w:r>
        <w:t xml:space="preserve"> </w:t>
      </w:r>
      <w:r>
        <w:t xml:space="preserve">But unless it’s simple, an</w:t>
      </w:r>
      <w:r>
        <w:t xml:space="preserve"> </w:t>
      </w:r>
      <w:r>
        <w:t xml:space="preserve">informal Sudan partner with intermittent power and limited literacy</w:t>
      </w:r>
      <w:r>
        <w:t xml:space="preserve"> </w:t>
      </w:r>
      <w:r>
        <w:t xml:space="preserve">won’t be able to use it. So this fund’s product success is measured</w:t>
      </w:r>
      <w:r>
        <w:t xml:space="preserve"> </w:t>
      </w:r>
      <w:r>
        <w:t xml:space="preserve">by step-count.</w:t>
      </w:r>
    </w:p>
    <w:bookmarkStart w:id="31" w:name="the-partner-only-4-things-ever"/>
    <w:p>
      <w:pPr>
        <w:pStyle w:val="Heading3"/>
      </w:pPr>
      <w:r>
        <w:t xml:space="preserve">The partner — only 4 things, ever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Get nominated.</w:t>
      </w:r>
      <w:r>
        <w:t xml:space="preserve"> </w:t>
      </w:r>
      <w:r>
        <w:t xml:space="preserve">Someone fills the form OR you self-nominate via</w:t>
      </w:r>
      <w:r>
        <w:t xml:space="preserve"> </w:t>
      </w:r>
      <w:r>
        <w:t xml:space="preserve">a link.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Receive money.</w:t>
      </w:r>
      <w:r>
        <w:t xml:space="preserve"> </w:t>
      </w:r>
      <w:r>
        <w:t xml:space="preserve">No app action needed.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Click a WhatsApp link → answer 5 questions → done.</w:t>
      </w:r>
      <w:r>
        <w:t xml:space="preserve"> </w:t>
      </w:r>
      <w:r>
        <w:t xml:space="preserve">That’s the 14-day report.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Click a WhatsApp link → answer 3 questions → done.</w:t>
      </w:r>
      <w:r>
        <w:t xml:space="preserve"> </w:t>
      </w:r>
      <w:r>
        <w:t xml:space="preserve">That’s the 90-day outcomes.</w:t>
      </w:r>
    </w:p>
    <w:p>
      <w:pPr>
        <w:pStyle w:val="FirstParagraph"/>
      </w:pPr>
      <w:r>
        <w:t xml:space="preserve">No login. No password. No app to download. No certificate. No</w:t>
      </w:r>
      <w:r>
        <w:t xml:space="preserve"> </w:t>
      </w:r>
      <w:r>
        <w:t xml:space="preserve">training. Voice and photo are options at every step.</w:t>
      </w:r>
    </w:p>
    <w:p>
      <w:pPr>
        <w:pStyle w:val="BodyText"/>
      </w:pPr>
      <w:r>
        <w:t xml:space="preserve">If the partner has multiple disbursements, they can click ONE link</w:t>
      </w:r>
      <w:r>
        <w:t xml:space="preserve"> </w:t>
      </w:r>
      <w:r>
        <w:t xml:space="preserve">(the partner mini-portal) to see all their disbursements,</w:t>
      </w:r>
      <w:r>
        <w:t xml:space="preserve"> </w:t>
      </w:r>
      <w:r>
        <w:t xml:space="preserve">obligations, and OB acknowledgements in one place.</w:t>
      </w:r>
    </w:p>
    <w:bookmarkEnd w:id="31"/>
    <w:bookmarkStart w:id="32" w:name="the-endorser-only-2-things-ever"/>
    <w:p>
      <w:pPr>
        <w:pStyle w:val="Heading3"/>
      </w:pPr>
      <w:r>
        <w:t xml:space="preserve">The endorser — only 2 things, ever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Register once.</w:t>
      </w:r>
      <w:r>
        <w:t xml:space="preserve"> </w:t>
      </w:r>
      <w:r>
        <w:t xml:space="preserve">One form: name, ID photo, locality, one</w:t>
      </w:r>
      <w:r>
        <w:t xml:space="preserve"> </w:t>
      </w:r>
      <w:r>
        <w:t xml:space="preserve">reference. Submit.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Click a WhatsApp link → answer 3 questions about a partner →</w:t>
      </w:r>
      <w:r>
        <w:rPr>
          <w:b/>
          <w:bCs/>
        </w:rPr>
        <w:t xml:space="preserve"> </w:t>
      </w:r>
      <w:r>
        <w:rPr>
          <w:b/>
          <w:bCs/>
        </w:rPr>
        <w:t xml:space="preserve">done.</w:t>
      </w:r>
      <w:r>
        <w:t xml:space="preserve"> </w:t>
      </w:r>
      <w:r>
        <w:t xml:space="preserve">“Is this organisation real? Do you trust the leadership?</w:t>
      </w:r>
      <w:r>
        <w:t xml:space="preserve"> </w:t>
      </w:r>
      <w:r>
        <w:t xml:space="preserve">Would you accept aid through them?”</w:t>
      </w:r>
      <w:r>
        <w:t xml:space="preserve"> </w:t>
      </w:r>
      <w:r>
        <w:t xml:space="preserve">One voice note per question</w:t>
      </w:r>
      <w:r>
        <w:t xml:space="preserve"> </w:t>
      </w:r>
      <w:r>
        <w:t xml:space="preserve">if you’d rather speak.</w:t>
      </w:r>
    </w:p>
    <w:p>
      <w:pPr>
        <w:pStyle w:val="FirstParagraph"/>
      </w:pPr>
      <w:r>
        <w:t xml:space="preserve">The endorser is asked questions about people they actually know.</w:t>
      </w:r>
      <w:r>
        <w:t xml:space="preserve"> </w:t>
      </w:r>
      <w:r>
        <w:t xml:space="preserve">Three questions. Not 27. Not a 60-minute capacity assessment.</w:t>
      </w:r>
    </w:p>
    <w:bookmarkEnd w:id="32"/>
    <w:bookmarkStart w:id="33" w:name="the-verifier-only-2-things-ever"/>
    <w:p>
      <w:pPr>
        <w:pStyle w:val="Heading3"/>
      </w:pPr>
      <w:r>
        <w:t xml:space="preserve">The verifier — only 2 things, ever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Get assigned.</w:t>
      </w:r>
      <w:r>
        <w:t xml:space="preserve"> </w:t>
      </w:r>
      <w:r>
        <w:t xml:space="preserve">You’ll just receive a WhatsApp link.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Click the link → see the disbursement → confirmed or disputed +</w:t>
      </w:r>
      <w:r>
        <w:rPr>
          <w:b/>
          <w:bCs/>
        </w:rPr>
        <w:t xml:space="preserve"> </w:t>
      </w:r>
      <w:r>
        <w:rPr>
          <w:b/>
          <w:bCs/>
        </w:rPr>
        <w:t xml:space="preserve">optional notes → done.</w:t>
      </w:r>
      <w:r>
        <w:t xml:space="preserve"> </w:t>
      </w:r>
      <w:r>
        <w:t xml:space="preserve">One-shot. Token rejects further submits</w:t>
      </w:r>
      <w:r>
        <w:t xml:space="preserve"> </w:t>
      </w:r>
      <w:r>
        <w:t xml:space="preserve">once you’ve voted. Your verdict joins the OB’s verdict beside it —</w:t>
      </w:r>
      <w:r>
        <w:t xml:space="preserve"> </w:t>
      </w:r>
      <w:r>
        <w:t xml:space="preserve">three-eyes principle.</w:t>
      </w:r>
    </w:p>
    <w:bookmarkEnd w:id="33"/>
    <w:bookmarkStart w:id="34" w:name="X617471cb972b4c96fa2fc4a9a7d30c8bdf7faf9"/>
    <w:p>
      <w:pPr>
        <w:pStyle w:val="Heading3"/>
      </w:pPr>
      <w:r>
        <w:t xml:space="preserve">The OB / Adeso operator — handles complexity so the partner doesn’t</w:t>
      </w:r>
    </w:p>
    <w:p>
      <w:pPr>
        <w:pStyle w:val="FirstParagraph"/>
      </w:pPr>
      <w:r>
        <w:t xml:space="preserve">The OB sees the full operator dashboard, the multi-sig ladder, the</w:t>
      </w:r>
      <w:r>
        <w:t xml:space="preserve"> </w:t>
      </w:r>
      <w:r>
        <w:t xml:space="preserve">intervention timers, the audit chain, the FSP registry. The partner</w:t>
      </w:r>
      <w:r>
        <w:t xml:space="preserve"> </w:t>
      </w:r>
      <w:r>
        <w:t xml:space="preserve">sees a link and 5 questions. That asymmetry is the design — the OB</w:t>
      </w:r>
      <w:r>
        <w:t xml:space="preserve"> </w:t>
      </w:r>
      <w:r>
        <w:t xml:space="preserve">takes on the operational load to keep partner friction at zero.</w:t>
      </w:r>
    </w:p>
    <w:p>
      <w:pPr>
        <w:pStyle w:val="BodyText"/>
      </w:pPr>
      <w:r>
        <w:t xml:space="preserve">The OB also has a</w:t>
      </w:r>
      <w:r>
        <w:t xml:space="preserve"> </w:t>
      </w:r>
      <w:r>
        <w:rPr>
          <w:b/>
          <w:bCs/>
        </w:rPr>
        <w:t xml:space="preserve">Proximate-aware AI copilot</w:t>
      </w:r>
      <w:r>
        <w:t xml:space="preserve"> </w:t>
      </w:r>
      <w:r>
        <w:t xml:space="preserve">in the navbar. When</w:t>
      </w:r>
      <w:r>
        <w:t xml:space="preserve"> </w:t>
      </w:r>
      <w:r>
        <w:t xml:space="preserve">the OB asks</w:t>
      </w:r>
      <w:r>
        <w:t xml:space="preserve"> </w:t>
      </w:r>
      <w:r>
        <w:t xml:space="preserve">“what can I do here?”</w:t>
      </w:r>
      <w:r>
        <w:t xml:space="preserve"> </w:t>
      </w:r>
      <w:r>
        <w:t xml:space="preserve">the answer talks about partners,</w:t>
      </w:r>
      <w:r>
        <w:t xml:space="preserve"> </w:t>
      </w:r>
      <w:r>
        <w:t xml:space="preserve">endorsers, disbursements, OB, rounds, tranches, and FSPs — not</w:t>
      </w:r>
      <w:r>
        <w:t xml:space="preserve"> </w:t>
      </w:r>
      <w:r>
        <w:t xml:space="preserve">grants, rubrics, or reviewers. When the OB writes in Arabic, the</w:t>
      </w:r>
      <w:r>
        <w:t xml:space="preserve"> </w:t>
      </w:r>
      <w:r>
        <w:t xml:space="preserve">copilot replies in conversational Sudanese Arabic, not formal MSA.</w:t>
      </w:r>
      <w:r>
        <w:t xml:space="preserve"> </w:t>
      </w:r>
      <w:r>
        <w:t xml:space="preserve">This is new in v4 — previously only the donor AI Q&amp;A surface had</w:t>
      </w:r>
      <w:r>
        <w:t xml:space="preserve"> </w:t>
      </w:r>
      <w:r>
        <w:t xml:space="preserve">tenant-aware vocabulary; the in-app copilot used generic Kuja</w:t>
      </w:r>
      <w:r>
        <w:t xml:space="preserve"> </w:t>
      </w:r>
      <w:r>
        <w:t xml:space="preserve">Marketplace language.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2" w:name="cutting-edge-tech-whats-actually-special"/>
    <w:p>
      <w:pPr>
        <w:pStyle w:val="Heading2"/>
      </w:pPr>
      <w:r>
        <w:t xml:space="preserve">5. Cutting-edge tech — what’s actually special</w:t>
      </w:r>
    </w:p>
    <w:p>
      <w:pPr>
        <w:pStyle w:val="FirstParagraph"/>
      </w:pPr>
      <w:r>
        <w:t xml:space="preserve">These are the things that let the simple partner experience above</w:t>
      </w:r>
      <w:r>
        <w:t xml:space="preserve"> </w:t>
      </w:r>
      <w:r>
        <w:t xml:space="preserve">exist at all. Each one is shipped and live.</w:t>
      </w:r>
    </w:p>
    <w:bookmarkStart w:id="36" w:name="X671705f4f769516deecd86ca688f2e57df4adcc"/>
    <w:p>
      <w:pPr>
        <w:pStyle w:val="Heading3"/>
      </w:pPr>
      <w:r>
        <w:t xml:space="preserve">Token-credentialed URLs (the differentiator)</w:t>
      </w:r>
    </w:p>
    <w:p>
      <w:pPr>
        <w:pStyle w:val="FirstParagraph"/>
      </w:pPr>
      <w:r>
        <w:t xml:space="preserve">Five surfaces accept a token instead of a login. The token IS the</w:t>
      </w:r>
      <w:r>
        <w:t xml:space="preserve"> </w:t>
      </w:r>
      <w:r>
        <w:t xml:space="preserve">credential.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/proximate-nominate?t=&lt;token&gt;</w:t>
      </w:r>
      <w:r>
        <w:t xml:space="preserve"> </w:t>
      </w:r>
      <w:r>
        <w:t xml:space="preserve">— self-nomination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/proximate-report?t=&lt;token&gt;</w:t>
      </w:r>
      <w:r>
        <w:t xml:space="preserve"> </w:t>
      </w:r>
      <w:r>
        <w:t xml:space="preserve">— 14-day disbursement 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/proximate-outcome?t=&lt;token&gt;</w:t>
      </w:r>
      <w:r>
        <w:t xml:space="preserve"> </w:t>
      </w:r>
      <w:r>
        <w:t xml:space="preserve">— 90-day outcome attestation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/proximate-partner?t=&lt;token&gt;</w:t>
      </w:r>
      <w:r>
        <w:t xml:space="preserve"> </w:t>
      </w:r>
      <w:r>
        <w:t xml:space="preserve">— partner’s own history mini-portal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/proximate-verify?t=&lt;token&gt;</w:t>
      </w:r>
      <w:r>
        <w:t xml:space="preserve"> </w:t>
      </w:r>
      <w:r>
        <w:t xml:space="preserve">— verifier independent verdict</w:t>
      </w:r>
    </w:p>
    <w:p>
      <w:pPr>
        <w:pStyle w:val="BodyText"/>
      </w:pPr>
      <w:r>
        <w:t xml:space="preserve">No partner ever logs in. No password lifecycle, no MFA setup, no</w:t>
      </w:r>
      <w:r>
        <w:t xml:space="preserve"> </w:t>
      </w:r>
      <w:r>
        <w:t xml:space="preserve">forgotten-credentials path. The OB shares the URL, the partner uses</w:t>
      </w:r>
      <w:r>
        <w:t xml:space="preserve"> </w:t>
      </w:r>
      <w:r>
        <w:t xml:space="preserve">it, the URL is the credential. One-shot semantics where they matter</w:t>
      </w:r>
      <w:r>
        <w:t xml:space="preserve"> </w:t>
      </w:r>
      <w:r>
        <w:t xml:space="preserve">(verifier can’t re-vote).</w:t>
      </w:r>
    </w:p>
    <w:bookmarkEnd w:id="36"/>
    <w:bookmarkStart w:id="37" w:name="whatsapp-deep-link-share"/>
    <w:p>
      <w:pPr>
        <w:pStyle w:val="Heading3"/>
      </w:pPr>
      <w:r>
        <w:t xml:space="preserve">WhatsApp deep-link share</w:t>
      </w:r>
    </w:p>
    <w:p>
      <w:pPr>
        <w:pStyle w:val="FirstParagraph"/>
      </w:pPr>
      <w:r>
        <w:t xml:space="preserve">Every OB-issued token URL has a one-click</w:t>
      </w:r>
      <w:r>
        <w:t xml:space="preserve"> </w:t>
      </w:r>
      <w:r>
        <w:t xml:space="preserve">“Share via WhatsApp”</w:t>
      </w:r>
      <w:r>
        <w:t xml:space="preserve"> </w:t>
      </w:r>
      <w:r>
        <w:t xml:space="preserve">button. The OB clicks → WhatsApp opens with the message drafted →</w:t>
      </w:r>
      <w:r>
        <w:t xml:space="preserve"> </w:t>
      </w:r>
      <w:r>
        <w:t xml:space="preserve">picks contact → sends. No backend WhatsApp Business API yet (that’s</w:t>
      </w:r>
      <w:r>
        <w:t xml:space="preserve"> </w:t>
      </w:r>
      <w:r>
        <w:t xml:space="preserve">on the backlog) — but the cheap manual share covers most cases.</w:t>
      </w:r>
    </w:p>
    <w:bookmarkEnd w:id="37"/>
    <w:bookmarkStart w:id="38" w:name="voice-transcription-whisper"/>
    <w:p>
      <w:pPr>
        <w:pStyle w:val="Heading3"/>
      </w:pPr>
      <w:r>
        <w:t xml:space="preserve">Voice transcription (Whisper)</w:t>
      </w:r>
    </w:p>
    <w:p>
      <w:pPr>
        <w:pStyle w:val="FirstParagraph"/>
      </w:pPr>
      <w:r>
        <w:t xml:space="preserve">Every text field that the partner fills can be filled by speaking.</w:t>
      </w:r>
      <w:r>
        <w:t xml:space="preserve"> </w:t>
      </w:r>
      <w:r>
        <w:t xml:space="preserve">The audio is uploaded, transcribed by OpenAI Whisper server-side,</w:t>
      </w:r>
      <w:r>
        <w:t xml:space="preserve"> </w:t>
      </w:r>
      <w:r>
        <w:t xml:space="preserve">and the transcription is what the OB reads. The OB can also play the</w:t>
      </w:r>
      <w:r>
        <w:t xml:space="preserve"> </w:t>
      </w:r>
      <w:r>
        <w:t xml:space="preserve">original audio. Dialect handling is good — Whisper handles Sudanese</w:t>
      </w:r>
      <w:r>
        <w:t xml:space="preserve"> </w:t>
      </w:r>
      <w:r>
        <w:t xml:space="preserve">Arabic better than most TTS systems handle it.</w:t>
      </w:r>
    </w:p>
    <w:bookmarkEnd w:id="38"/>
    <w:bookmarkStart w:id="39" w:name="photo-as-evidence"/>
    <w:p>
      <w:pPr>
        <w:pStyle w:val="Heading3"/>
      </w:pPr>
      <w:r>
        <w:t xml:space="preserve">Photo as evidence</w:t>
      </w:r>
    </w:p>
    <w:p>
      <w:pPr>
        <w:pStyle w:val="FirstParagraph"/>
      </w:pPr>
      <w:r>
        <w:t xml:space="preserve">Every report and outcome form accepts photo uploads. Photos are hashed</w:t>
      </w:r>
      <w:r>
        <w:t xml:space="preserve"> </w:t>
      </w:r>
      <w:r>
        <w:t xml:space="preserve">and the hash anchors into the audit chain. OB sees the photo inline</w:t>
      </w:r>
      <w:r>
        <w:t xml:space="preserve"> </w:t>
      </w:r>
      <w:r>
        <w:t xml:space="preserve">on the disbursement detail page.</w:t>
      </w:r>
    </w:p>
    <w:bookmarkEnd w:id="39"/>
    <w:bookmarkStart w:id="40" w:name="tenant-aware-ai-grounded-in-real-data"/>
    <w:p>
      <w:pPr>
        <w:pStyle w:val="Heading3"/>
      </w:pPr>
      <w:r>
        <w:t xml:space="preserve">Tenant-aware AI grounded in real data</w:t>
      </w:r>
    </w:p>
    <w:p>
      <w:pPr>
        <w:pStyle w:val="FirstParagraph"/>
      </w:pPr>
      <w:r>
        <w:t xml:space="preserve">Two surfaces: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Donor AI Q&amp;A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/proximate/donor</w:t>
      </w:r>
      <w:r>
        <w:t xml:space="preserve">. Donors ask questions in</w:t>
      </w:r>
      <w:r>
        <w:t xml:space="preserve"> </w:t>
      </w:r>
      <w:r>
        <w:t xml:space="preserve">plain language (</w:t>
      </w:r>
      <w:r>
        <w:t xml:space="preserve">“what’s our 90-day attestation rate?”</w:t>
      </w:r>
      <w:r>
        <w:t xml:space="preserve">,</w:t>
      </w:r>
      <w:r>
        <w:t xml:space="preserve"> </w:t>
      </w:r>
      <w:r>
        <w:t xml:space="preserve">“which</w:t>
      </w:r>
      <w:r>
        <w:t xml:space="preserve"> </w:t>
      </w:r>
      <w:r>
        <w:t xml:space="preserve">partner has the most disbursements?”</w:t>
      </w:r>
      <w:r>
        <w:t xml:space="preserve">,</w:t>
      </w:r>
      <w:r>
        <w:t xml:space="preserve"> </w:t>
      </w:r>
      <w:r>
        <w:t xml:space="preserve">“summarise round 1’s</w:t>
      </w:r>
      <w:r>
        <w:t xml:space="preserve"> </w:t>
      </w:r>
      <w:r>
        <w:t xml:space="preserve">outcomes”</w:t>
      </w:r>
      <w:r>
        <w:t xml:space="preserve">). The AI replies using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computed metrics that</w:t>
      </w:r>
      <w:r>
        <w:t xml:space="preserve"> </w:t>
      </w:r>
      <w:r>
        <w:t xml:space="preserve">the dashboard tiles use — by-construction consistency between the</w:t>
      </w:r>
      <w:r>
        <w:t xml:space="preserve"> </w:t>
      </w:r>
      <w:r>
        <w:t xml:space="preserve">tile and the AI’s answer.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In-app Copilot</w:t>
      </w:r>
      <w:r>
        <w:t xml:space="preserve"> </w:t>
      </w:r>
      <w:r>
        <w:t xml:space="preserve">at every Proximate surface. New in v4. The chat</w:t>
      </w:r>
      <w:r>
        <w:t xml:space="preserve"> </w:t>
      </w:r>
      <w:r>
        <w:t xml:space="preserve">thread the OB opens in the navbar gets a Proximate-flavored system</w:t>
      </w:r>
      <w:r>
        <w:t xml:space="preserve"> </w:t>
      </w:r>
      <w:r>
        <w:t xml:space="preserve">prompt — partner/endorser/disbursement/OB/round/tranche/FSP, NOT</w:t>
      </w:r>
      <w:r>
        <w:t xml:space="preserve"> </w:t>
      </w:r>
      <w:r>
        <w:t xml:space="preserve">grant/rubric/reviewer. When the user writes in Arabic, the model</w:t>
      </w:r>
      <w:r>
        <w:t xml:space="preserve"> </w:t>
      </w:r>
      <w:r>
        <w:t xml:space="preserve">replies in conversational Sudanese Arabic. When they write in</w:t>
      </w:r>
      <w:r>
        <w:t xml:space="preserve"> </w:t>
      </w:r>
      <w:r>
        <w:t xml:space="preserve">English or French, it mirrors that register. Tenant identity comes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g.network.slug</w:t>
      </w:r>
      <w:r>
        <w:t xml:space="preserve"> </w:t>
      </w:r>
      <w:r>
        <w:t xml:space="preserve">on the request, so other tenants</w:t>
      </w:r>
      <w:r>
        <w:t xml:space="preserve"> </w:t>
      </w:r>
      <w:r>
        <w:t xml:space="preserve">(Marketplace, NEAR) continue to get the default Kuja prompt.</w:t>
      </w:r>
    </w:p>
    <w:p>
      <w:pPr>
        <w:pStyle w:val="FirstParagraph"/>
      </w:pPr>
      <w:r>
        <w:t xml:space="preserve">Every AI call on either surface is replay-logged with a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for</w:t>
      </w:r>
      <w:r>
        <w:t xml:space="preserve"> </w:t>
      </w:r>
      <w:r>
        <w:t xml:space="preserve">audit.</w:t>
      </w:r>
    </w:p>
    <w:bookmarkEnd w:id="40"/>
    <w:bookmarkStart w:id="41" w:name="hash-chained-audit-log"/>
    <w:p>
      <w:pPr>
        <w:pStyle w:val="Heading3"/>
      </w:pPr>
      <w:r>
        <w:t xml:space="preserve">Hash-chained audit log</w:t>
      </w:r>
    </w:p>
    <w:p>
      <w:pPr>
        <w:pStyle w:val="FirstParagraph"/>
      </w:pPr>
      <w:r>
        <w:t xml:space="preserve">Every meaningful action — partner endorsed, disbursement sent,</w:t>
      </w:r>
      <w:r>
        <w:t xml:space="preserve"> </w:t>
      </w:r>
      <w:r>
        <w:t xml:space="preserve">outcome attested, verifier confirmed, sanctions re-screen flipped,</w:t>
      </w:r>
      <w:r>
        <w:t xml:space="preserve"> </w:t>
      </w:r>
      <w:r>
        <w:t xml:space="preserve">crisis signal logged — writes a row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Each row carries</w:t>
      </w:r>
      <w:r>
        <w:t xml:space="preserve"> </w:t>
      </w:r>
      <w:r>
        <w:rPr>
          <w:rStyle w:val="VerbatimChar"/>
        </w:rPr>
        <w:t xml:space="preserve">payload_hash = SHA256(prev_hash + action + subject + details + timestamp)</w:t>
      </w:r>
      <w:r>
        <w:t xml:space="preserve">. Tampering is detectable by walking the chain.</w:t>
      </w:r>
      <w:r>
        <w:t xml:space="preserve"> </w:t>
      </w:r>
      <w:r>
        <w:t xml:space="preserve">Per-tenant scope means an external Proximate auditor sees only</w:t>
      </w:r>
      <w:r>
        <w:t xml:space="preserve"> </w:t>
      </w:r>
      <w:r>
        <w:t xml:space="preserve">Proximate’s rows.</w:t>
      </w:r>
    </w:p>
    <w:bookmarkEnd w:id="41"/>
    <w:bookmarkStart w:id="42" w:name="sanctions-auto-screen"/>
    <w:p>
      <w:pPr>
        <w:pStyle w:val="Heading3"/>
      </w:pPr>
      <w:r>
        <w:t xml:space="preserve">Sanctions auto-screen</w:t>
      </w:r>
    </w:p>
    <w:p>
      <w:pPr>
        <w:pStyle w:val="FirstParagraph"/>
      </w:pPr>
      <w:r>
        <w:t xml:space="preserve">At self-nomination: every new partner is screened against</w:t>
      </w:r>
      <w:r>
        <w:t xml:space="preserve"> </w:t>
      </w:r>
      <w:r>
        <w:t xml:space="preserve">OpenSanctions + UN XML + OFAC + EU CSV. Cleared partners are</w:t>
      </w:r>
      <w:r>
        <w:t xml:space="preserve"> </w:t>
      </w:r>
      <w:r>
        <w:t xml:space="preserve">re-screened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because the Sudan list shifts. Clean →</w:t>
      </w:r>
      <w:r>
        <w:t xml:space="preserve"> </w:t>
      </w:r>
      <w:r>
        <w:t xml:space="preserve">flagged transition emits a single audit row for the OB to react to.</w:t>
      </w:r>
    </w:p>
    <w:bookmarkEnd w:id="42"/>
    <w:bookmarkStart w:id="43" w:name="independence-rule-on-verifier"/>
    <w:p>
      <w:pPr>
        <w:pStyle w:val="Heading3"/>
      </w:pPr>
      <w:r>
        <w:t xml:space="preserve">Independence rule on verifier</w:t>
      </w:r>
    </w:p>
    <w:p>
      <w:pPr>
        <w:pStyle w:val="FirstParagraph"/>
      </w:pPr>
      <w:r>
        <w:t xml:space="preserve">The system randomly picks a verifier from the endorser pool,</w:t>
      </w:r>
      <w: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removing</w:t>
      </w:r>
      <w:r>
        <w:t xml:space="preserve">: the partner’s own endorsers, the disbursement’s signers,</w:t>
      </w:r>
      <w:r>
        <w:t xml:space="preserve"> </w:t>
      </w:r>
      <w:r>
        <w:t xml:space="preserve">the partner’s family-claimed locality, anyone who has previously</w:t>
      </w:r>
      <w:r>
        <w:t xml:space="preserve"> </w:t>
      </w:r>
      <w:r>
        <w:t xml:space="preserve">verified for this partner. This is enforced server-side at assign</w:t>
      </w:r>
      <w:r>
        <w:t xml:space="preserve"> </w:t>
      </w:r>
      <w:r>
        <w:t xml:space="preserve">time — the OB can’t override it.</w:t>
      </w:r>
    </w:p>
    <w:bookmarkEnd w:id="43"/>
    <w:bookmarkStart w:id="44" w:name="multi-route-fsp-with-plan-b-fallback"/>
    <w:p>
      <w:pPr>
        <w:pStyle w:val="Heading3"/>
      </w:pPr>
      <w:r>
        <w:t xml:space="preserve">Multi-route FSP with Plan-B fallback</w:t>
      </w:r>
    </w:p>
    <w:p>
      <w:pPr>
        <w:pStyle w:val="FirstParagraph"/>
      </w:pPr>
      <w:r>
        <w:t xml:space="preserve">Each partner has multiple disbursement methods (bank, hawala, mobile</w:t>
      </w:r>
      <w:r>
        <w:t xml:space="preserve"> </w:t>
      </w:r>
      <w:r>
        <w:t xml:space="preserve">money). The OB picks the primary. If the primary route returns</w:t>
      </w:r>
      <w:r>
        <w:t xml:space="preserve"> </w:t>
      </w:r>
      <w:r>
        <w:t xml:space="preserve">failure or</w:t>
      </w:r>
      <w:r>
        <w:t xml:space="preserve"> </w:t>
      </w:r>
      <w:r>
        <w:t xml:space="preserve">“security-driven return”</w:t>
      </w:r>
      <w:r>
        <w:t xml:space="preserve"> </w:t>
      </w:r>
      <w:r>
        <w:t xml:space="preserve">— the system surfaces the</w:t>
      </w:r>
      <w:r>
        <w:t xml:space="preserve"> </w:t>
      </w:r>
      <w:r>
        <w:t xml:space="preserve">ranked alternatives. The OB picks one and re-attempts. The original</w:t>
      </w:r>
      <w:r>
        <w:t xml:space="preserve"> </w:t>
      </w:r>
      <w:r>
        <w:t xml:space="preserve">attempt + reason + re-route is in the audit chain.</w:t>
      </w:r>
    </w:p>
    <w:bookmarkEnd w:id="44"/>
    <w:bookmarkStart w:id="45" w:name="independent-obs-no-admin-shortcut"/>
    <w:p>
      <w:pPr>
        <w:pStyle w:val="Heading3"/>
      </w:pPr>
      <w:r>
        <w:t xml:space="preserve">Independent OBs — no admin shortcut</w:t>
      </w:r>
    </w:p>
    <w:p>
      <w:pPr>
        <w:pStyle w:val="FirstParagraph"/>
      </w:pPr>
      <w:r>
        <w:t xml:space="preserve">Per-tenant OB role is separate from the platform admin role. A</w:t>
      </w:r>
      <w:r>
        <w:t xml:space="preserve"> </w:t>
      </w:r>
      <w:r>
        <w:t xml:space="preserve">Proximate OB can’t access Marketplace or NEAR. An admin can act in</w:t>
      </w:r>
      <w:r>
        <w:t xml:space="preserve"> </w:t>
      </w:r>
      <w:r>
        <w:t xml:space="preserve">Proximate but their action is logged separately. The</w:t>
      </w:r>
      <w:r>
        <w:t xml:space="preserve"> </w:t>
      </w:r>
      <w:r>
        <w:t xml:space="preserve">“is_admin”</w:t>
      </w:r>
      <w:r>
        <w:t xml:space="preserve"> </w:t>
      </w:r>
      <w:r>
        <w:t xml:space="preserve">backdoor that used to short-circuit OB checks has been removed</w:t>
      </w:r>
      <w:r>
        <w:t xml:space="preserve"> </w:t>
      </w:r>
      <w:r>
        <w:t xml:space="preserve">(Phase 114).</w:t>
      </w:r>
    </w:p>
    <w:bookmarkEnd w:id="45"/>
    <w:bookmarkStart w:id="46" w:name="pwa-offline-operation"/>
    <w:p>
      <w:pPr>
        <w:pStyle w:val="Heading3"/>
      </w:pPr>
      <w:r>
        <w:t xml:space="preserve">PWA offline operation</w:t>
      </w:r>
    </w:p>
    <w:p>
      <w:pPr>
        <w:pStyle w:val="FirstParagraph"/>
      </w:pPr>
      <w:r>
        <w:t xml:space="preserve">The frontend is a Progressive Web App with a service worker and an</w:t>
      </w:r>
      <w:r>
        <w:t xml:space="preserve"> </w:t>
      </w:r>
      <w:r>
        <w:t xml:space="preserve">IndexedDB outbox. When the OB loses connectivity, decisions queue</w:t>
      </w:r>
      <w:r>
        <w:t xml:space="preserve"> </w:t>
      </w:r>
      <w:r>
        <w:t xml:space="preserve">locally and sync when the network returns. The audit chain reflects</w:t>
      </w:r>
      <w:r>
        <w:t xml:space="preserve"> </w:t>
      </w:r>
      <w:r>
        <w:t xml:space="preserve">the action’s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timestamp + sync timestamp.</w:t>
      </w:r>
    </w:p>
    <w:bookmarkEnd w:id="46"/>
    <w:bookmarkStart w:id="47" w:name="schema-auto-reconciliation"/>
    <w:p>
      <w:pPr>
        <w:pStyle w:val="Heading3"/>
      </w:pPr>
      <w:r>
        <w:t xml:space="preserve">Schema auto-reconciliation</w:t>
      </w:r>
    </w:p>
    <w:p>
      <w:pPr>
        <w:pStyle w:val="FirstParagraph"/>
      </w:pPr>
      <w:r>
        <w:t xml:space="preserve">New model columns appear in prod without manual migrations. The boot</w:t>
      </w:r>
      <w:r>
        <w:t xml:space="preserve"> </w:t>
      </w:r>
      <w:r>
        <w:t xml:space="preserve">sequence (Phase 610) inspects model definitions and ALTERs the table.</w:t>
      </w:r>
      <w:r>
        <w:t xml:space="preserve"> </w:t>
      </w:r>
      <w:r>
        <w:t xml:space="preserve">Critical for ship cadence — no</w:t>
      </w:r>
      <w:r>
        <w:t xml:space="preserve"> </w:t>
      </w:r>
      <w:r>
        <w:t xml:space="preserve">“migration is in flight, don’t deploy”</w:t>
      </w:r>
      <w:r>
        <w:t xml:space="preserve"> </w:t>
      </w:r>
      <w:r>
        <w:t xml:space="preserve">windows.</w:t>
      </w:r>
    </w:p>
    <w:bookmarkEnd w:id="47"/>
    <w:bookmarkStart w:id="48" w:name="verifiable-credentials"/>
    <w:p>
      <w:pPr>
        <w:pStyle w:val="Heading3"/>
      </w:pPr>
      <w:r>
        <w:t xml:space="preserve">Verifiable Credentials</w:t>
      </w:r>
    </w:p>
    <w:p>
      <w:pPr>
        <w:pStyle w:val="FirstParagraph"/>
      </w:pPr>
      <w:r>
        <w:t xml:space="preserve">Cleared partners can be issued an Ed25519-signed credential they can</w:t>
      </w:r>
      <w:r>
        <w:t xml:space="preserve"> </w:t>
      </w:r>
      <w:r>
        <w:t xml:space="preserve">present to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funders. The verifier downloads a public-key</w:t>
      </w:r>
      <w:r>
        <w:t xml:space="preserve"> </w:t>
      </w:r>
      <w:r>
        <w:t xml:space="preserve">bundle from Kuja and verifies offline. Decoupled from any single</w:t>
      </w:r>
      <w:r>
        <w:t xml:space="preserve"> </w:t>
      </w:r>
      <w:r>
        <w:t xml:space="preserve">fund.</w:t>
      </w:r>
    </w:p>
    <w:bookmarkEnd w:id="48"/>
    <w:bookmarkStart w:id="49" w:name="server-side-pdfs"/>
    <w:p>
      <w:pPr>
        <w:pStyle w:val="Heading3"/>
      </w:pPr>
      <w:r>
        <w:t xml:space="preserve">Server-side PDFs</w:t>
      </w:r>
    </w:p>
    <w:p>
      <w:pPr>
        <w:pStyle w:val="FirstParagraph"/>
      </w:pPr>
      <w:r>
        <w:t xml:space="preserve">Round reports and donor retrospectives are generated server-side via</w:t>
      </w:r>
      <w:r>
        <w:t xml:space="preserve"> </w:t>
      </w:r>
      <w:r>
        <w:t xml:space="preserve">reportlab. Each PDF includes the audit anchor (the hash of the</w:t>
      </w:r>
      <w:r>
        <w:t xml:space="preserve"> </w:t>
      </w:r>
      <w:r>
        <w:t xml:space="preserve">audit-log row that produced it). A donor can prove the PDF is</w:t>
      </w:r>
      <w:r>
        <w:t xml:space="preserve"> </w:t>
      </w:r>
      <w:r>
        <w:t xml:space="preserve">exactly what Kuja generated at that timestamp — and that nothing has</w:t>
      </w:r>
      <w:r>
        <w:t xml:space="preserve"> </w:t>
      </w:r>
      <w:r>
        <w:t xml:space="preserve">been edited since.</w:t>
      </w:r>
    </w:p>
    <w:bookmarkEnd w:id="49"/>
    <w:bookmarkStart w:id="50" w:name="per-tenant-ai-cost-ceiling"/>
    <w:p>
      <w:pPr>
        <w:pStyle w:val="Heading3"/>
      </w:pPr>
      <w:r>
        <w:t xml:space="preserve">Per-tenant AI cost ceiling</w:t>
      </w:r>
    </w:p>
    <w:p>
      <w:pPr>
        <w:pStyle w:val="FirstParagraph"/>
      </w:pPr>
      <w:r>
        <w:t xml:space="preserve">Each network (Proximate, NEAR, Marketplace) has its own AI spend</w:t>
      </w:r>
      <w:r>
        <w:t xml:space="preserve"> </w:t>
      </w:r>
      <w:r>
        <w:t xml:space="preserve">limit. When 80% is reached, the OB gets a tile notification. At 100%</w:t>
      </w:r>
      <w:r>
        <w:t xml:space="preserve"> </w:t>
      </w:r>
      <w:r>
        <w:t xml:space="preserve">new AI calls return a graceful fallback message. Adeso doesn’t get</w:t>
      </w:r>
      <w:r>
        <w:t xml:space="preserve"> </w:t>
      </w:r>
      <w:r>
        <w:t xml:space="preserve">surprise AI bills.</w:t>
      </w:r>
    </w:p>
    <w:bookmarkEnd w:id="50"/>
    <w:bookmarkStart w:id="51" w:name="locale-i18n-parity"/>
    <w:p>
      <w:pPr>
        <w:pStyle w:val="Heading3"/>
      </w:pPr>
      <w:r>
        <w:t xml:space="preserve">6-locale i18n parity</w:t>
      </w:r>
    </w:p>
    <w:p>
      <w:pPr>
        <w:pStyle w:val="FirstParagraph"/>
      </w:pPr>
      <w:r>
        <w:t xml:space="preserve">en, ar, fr, sw, so, es. 2702 keys each (up from 2699 — Phase 706</w:t>
      </w:r>
      <w:r>
        <w:t xml:space="preserve"> </w:t>
      </w:r>
      <w:r>
        <w:t xml:space="preserve">added Crisis Selector pending-signal copy). Build fails if any key</w:t>
      </w:r>
      <w:r>
        <w:t xml:space="preserve"> </w:t>
      </w:r>
      <w:r>
        <w:t xml:space="preserve">is missing in any locale. Real translations: en + ar. fr / sw / so /</w:t>
      </w:r>
      <w:r>
        <w:t xml:space="preserve"> </w:t>
      </w:r>
      <w:r>
        <w:t xml:space="preserve">es are en-placeholder pending translator work.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d4216cbca8d6e9886e731415d5bf7935b72857b"/>
    <w:p>
      <w:pPr>
        <w:pStyle w:val="Heading2"/>
      </w:pPr>
      <w:r>
        <w:t xml:space="preserve">6. Reliability — wedge-resistant production monitoring (new in v4)</w:t>
      </w:r>
    </w:p>
    <w:p>
      <w:pPr>
        <w:pStyle w:val="FirstParagraph"/>
      </w:pPr>
      <w:r>
        <w:t xml:space="preserve">A retest this evening found a pattern worth fixing properly: a burst</w:t>
      </w:r>
      <w:r>
        <w:t xml:space="preserve"> </w:t>
      </w:r>
      <w:r>
        <w:t xml:space="preserve">of slow AI calls saturated the gunicorn worker pool, and during the</w:t>
      </w:r>
      <w:r>
        <w:t xml:space="preserve"> </w:t>
      </w:r>
      <w:r>
        <w:t xml:space="preserve">saturation window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kept returning 200 in &lt;1ms — because</w:t>
      </w:r>
      <w:r>
        <w:t xml:space="preserve"> </w:t>
      </w:r>
      <w:r>
        <w:t xml:space="preserve">that endpoint touches nothing — while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hung for</w:t>
      </w:r>
      <w:r>
        <w:t xml:space="preserve"> </w:t>
      </w:r>
      <w:r>
        <w:t xml:space="preserve">everyone. Health checks were green; users were locked out. This is a</w:t>
      </w:r>
      <w:r>
        <w:t xml:space="preserve"> </w:t>
      </w:r>
      <w:r>
        <w:t xml:space="preserve">classic false-green and any production system worth its name has to</w:t>
      </w:r>
      <w:r>
        <w:t xml:space="preserve"> </w:t>
      </w:r>
      <w:r>
        <w:t xml:space="preserve">defend against it.</w:t>
      </w:r>
    </w:p>
    <w:p>
      <w:pPr>
        <w:pStyle w:val="BodyText"/>
      </w:pPr>
      <w:r>
        <w:t xml:space="preserve">The synthetic monitor has been upgraded to catch this pattern</w:t>
      </w:r>
      <w:r>
        <w:t xml:space="preserve"> </w:t>
      </w:r>
      <w:r>
        <w:t xml:space="preserve">(Phase 707):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/api/ready</w:t>
      </w:r>
      <w:r>
        <w:rPr>
          <w:b/>
          <w:bCs/>
        </w:rP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  <w:r>
        <w:t xml:space="preserve"> </w:t>
      </w:r>
      <w:r>
        <w:rPr>
          <w:rStyle w:val="VerbatimChar"/>
        </w:rPr>
        <w:t xml:space="preserve">/api/ready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on the database, so it shares the gunicorn worker pool</w:t>
      </w:r>
      <w:r>
        <w:t xml:space="preserve"> </w:t>
      </w:r>
      <w:r>
        <w:t xml:space="preserve">with every other DB-touching route. When workers are starved,</w:t>
      </w:r>
      <w:r>
        <w:t xml:space="preserve"> </w:t>
      </w:r>
      <w:r>
        <w:rPr>
          <w:rStyle w:val="VerbatimChar"/>
        </w:rPr>
        <w:t xml:space="preserve">/api/ready</w:t>
      </w:r>
      <w:r>
        <w:t xml:space="preserve"> </w:t>
      </w:r>
      <w:r>
        <w:t xml:space="preserve">wedges with them instead of staying green.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Login soft-deadline of 2.0 seconds.</w:t>
      </w:r>
      <w:r>
        <w:t xml:space="preserve"> </w:t>
      </w:r>
      <w:r>
        <w:t xml:space="preserve">A login that succeeds but</w:t>
      </w:r>
      <w:r>
        <w:t xml:space="preserve"> </w:t>
      </w:r>
      <w:r>
        <w:t xml:space="preserve">takes more than 2 seconds is flagged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in the probe result.</w:t>
      </w:r>
      <w:r>
        <w:t xml:space="preserve"> </w:t>
      </w:r>
      <w:r>
        <w:t xml:space="preserve">Surfaces in the admin</w:t>
      </w:r>
      <w:r>
        <w:t xml:space="preserve"> </w:t>
      </w:r>
      <w:r>
        <w:rPr>
          <w:rStyle w:val="VerbatimChar"/>
        </w:rPr>
        <w:t xml:space="preserve">/admin/synthetic-monitor</w:t>
      </w:r>
      <w:r>
        <w:t xml:space="preserve"> </w:t>
      </w:r>
      <w:r>
        <w:t xml:space="preserve">trend even when</w:t>
      </w:r>
      <w:r>
        <w:t xml:space="preserve"> </w:t>
      </w:r>
      <w:r>
        <w:t xml:space="preserve">the probe doesn’t hard-fail. The reviewer’s wedge would have</w:t>
      </w:r>
      <w:r>
        <w:t xml:space="preserve"> </w:t>
      </w:r>
      <w:r>
        <w:t xml:space="preserve">tripped this signal long before any HTTP error.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Proximate-tenant login probe.</w:t>
      </w:r>
      <w:r>
        <w:t xml:space="preserve"> </w:t>
      </w:r>
      <w:r>
        <w:t xml:space="preserve">The probe now logs in as</w:t>
      </w:r>
      <w:r>
        <w:t xml:space="preserve"> </w:t>
      </w:r>
      <w:r>
        <w:rPr>
          <w:rStyle w:val="VerbatimChar"/>
        </w:rPr>
        <w:t xml:space="preserve">ob@proximate.org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X-Network-Override: proximate</w:t>
      </w:r>
      <w:r>
        <w:t xml:space="preserve"> </w:t>
      </w:r>
      <w:r>
        <w:t xml:space="preserve">— the</w:t>
      </w:r>
      <w:r>
        <w:t xml:space="preserve"> </w:t>
      </w:r>
      <w:r>
        <w:t xml:space="preserve">exact failure path the reviewer saw. Without this, the monitor</w:t>
      </w:r>
      <w:r>
        <w:t xml:space="preserve"> </w:t>
      </w:r>
      <w:r>
        <w:t xml:space="preserve">would have noticed only Kuja-marketplace logins. Configurable via</w:t>
      </w:r>
      <w:r>
        <w:t xml:space="preserve"> </w:t>
      </w:r>
      <w:r>
        <w:rPr>
          <w:rStyle w:val="VerbatimChar"/>
        </w:rPr>
        <w:t xml:space="preserve">KUJA_SYN_PROXIMATE_EMAIL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_PASSWORD</w:t>
      </w:r>
      <w:r>
        <w:t xml:space="preserve"> </w:t>
      </w:r>
      <w:r>
        <w:t xml:space="preserve">env vars.</w:t>
      </w:r>
    </w:p>
    <w:p>
      <w:pPr>
        <w:pStyle w:val="FirstParagraph"/>
      </w:pPr>
      <w:r>
        <w:t xml:space="preserve">The monitor runs every 30 minutes on a cron and writes one row per</w:t>
      </w:r>
      <w:r>
        <w:t xml:space="preserve"> </w:t>
      </w:r>
      <w:r>
        <w:t xml:space="preserve">sweep to</w:t>
      </w:r>
      <w:r>
        <w:t xml:space="preserve"> </w:t>
      </w:r>
      <w:r>
        <w:rPr>
          <w:rStyle w:val="VerbatimChar"/>
        </w:rPr>
        <w:t xml:space="preserve">synthetic_monitor_runs</w:t>
      </w:r>
      <w:r>
        <w:t xml:space="preserve">. Admin sees a 7-day trend on</w:t>
      </w:r>
      <w:r>
        <w:t xml:space="preserve"> </w:t>
      </w:r>
      <w:r>
        <w:rPr>
          <w:rStyle w:val="VerbatimChar"/>
        </w:rPr>
        <w:t xml:space="preserve">/admin/synthetic-monitor</w:t>
      </w:r>
      <w:r>
        <w:t xml:space="preserve">. Failures fire one in-app notification per</w:t>
      </w:r>
      <w:r>
        <w:t xml:space="preserve"> </w:t>
      </w:r>
      <w:r>
        <w:t xml:space="preserve">admin with 24-hour dedup.</w:t>
      </w:r>
    </w:p>
    <w:p>
      <w:pPr>
        <w:pStyle w:val="BodyText"/>
      </w:pPr>
      <w:r>
        <w:t xml:space="preserve">Verified live tonight: all 11 probes (health, ready, did_doc,</w:t>
      </w:r>
      <w:r>
        <w:t xml:space="preserve"> </w:t>
      </w:r>
      <w:r>
        <w:t xml:space="preserve">status_list, login.ngo, ngo_dashboard, ngo_apps_list,</w:t>
      </w:r>
      <w:r>
        <w:t xml:space="preserve"> </w:t>
      </w:r>
      <w:r>
        <w:t xml:space="preserve">ngo_reports_upcoming, login.donor, donor_reviews_pending,</w:t>
      </w:r>
      <w:r>
        <w:t xml:space="preserve"> </w:t>
      </w:r>
      <w:r>
        <w:t xml:space="preserve">login.proximate_ob) return HTTP 200 against prod with the</w:t>
      </w:r>
      <w:r>
        <w:t xml:space="preserve"> </w:t>
      </w:r>
      <w:r>
        <w:t xml:space="preserve">Proximate-tenant login completing in 565ms.</w:t>
      </w:r>
    </w:p>
    <w:p>
      <w:r>
        <w:pict>
          <v:rect style="width:0;height:1.5pt" o:hralign="center" o:hrstd="t" o:hr="t"/>
        </w:pict>
      </w:r>
    </w:p>
    <w:bookmarkEnd w:id="53"/>
    <w:bookmarkStart w:id="57" w:name="honest-whats-deferred"/>
    <w:p>
      <w:pPr>
        <w:pStyle w:val="Heading2"/>
      </w:pPr>
      <w:r>
        <w:t xml:space="preserve">7. Honest — what’s deferred</w:t>
      </w:r>
    </w:p>
    <w:p>
      <w:pPr>
        <w:pStyle w:val="FirstParagraph"/>
      </w:pPr>
      <w:r>
        <w:t xml:space="preserve">These items appear in the design doc but are not shipped yet. Each is</w:t>
      </w:r>
      <w:r>
        <w:t xml:space="preserve"> </w:t>
      </w:r>
      <w:r>
        <w:t xml:space="preserve">either an operational gap (someone in ops needs to act) or a</w:t>
      </w:r>
      <w:r>
        <w:t xml:space="preserve"> </w:t>
      </w:r>
      <w:r>
        <w:t xml:space="preserve">multi-week scope decision that needs Adeso to weigh in.</w:t>
      </w:r>
    </w:p>
    <w:bookmarkStart w:id="54" w:name="Xc9ec6182249b6592294396f4a2b96f04551b2ba"/>
    <w:p>
      <w:pPr>
        <w:pStyle w:val="Heading3"/>
      </w:pPr>
      <w:r>
        <w:t xml:space="preserve">Operational gaps (need someone to action, not engineering)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proximate.kuja.org</w:t>
      </w:r>
      <w:r>
        <w:t xml:space="preserve"> </w:t>
      </w:r>
      <w:r>
        <w:t xml:space="preserve">— needs Adeso domain admin.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SMTP</w:t>
      </w:r>
      <w:r>
        <w:t xml:space="preserve"> </w:t>
      </w:r>
      <w:r>
        <w:t xml:space="preserve">env var on Railway — needs</w:t>
      </w:r>
      <w:r>
        <w:t xml:space="preserve"> </w:t>
      </w:r>
      <w:r>
        <w:rPr>
          <w:rStyle w:val="VerbatimChar"/>
        </w:rPr>
        <w:t xml:space="preserve">SENDGRID_API_KEY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CRON_SECRET</w:t>
      </w:r>
      <w:r>
        <w:t xml:space="preserve"> </w:t>
      </w:r>
      <w:r>
        <w:t xml:space="preserve">GitHub repo secret — without it, GitHub Actions</w:t>
      </w:r>
      <w:r>
        <w:t xml:space="preserve"> </w:t>
      </w:r>
      <w:r>
        <w:t xml:space="preserve">crons return 403.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WhatsApp Business API</w:t>
      </w:r>
      <w:r>
        <w:t xml:space="preserve"> </w:t>
      </w:r>
      <w:r>
        <w:t xml:space="preserve">(programmatic outbound) — needs Adeso to</w:t>
      </w:r>
      <w:r>
        <w:t xml:space="preserve"> </w:t>
      </w:r>
      <w:r>
        <w:t xml:space="preserve">set up a Meta Cloud API account + template approval. Engineering</w:t>
      </w:r>
      <w:r>
        <w:t xml:space="preserve"> </w:t>
      </w:r>
      <w:r>
        <w:t xml:space="preserve">effort once unblocked: ~2 days.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SMS fallback</w:t>
      </w:r>
      <w:r>
        <w:t xml:space="preserve"> </w:t>
      </w:r>
      <w:r>
        <w:t xml:space="preserve">(Twilio) — needs Adeso to pick a provider + agree</w:t>
      </w:r>
      <w:r>
        <w:t xml:space="preserve"> </w:t>
      </w:r>
      <w:r>
        <w:t xml:space="preserve">per-message cost. Engineering effort once unblocked: ~1 day.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Sudanese-Arabic translator review</w:t>
      </w:r>
      <w:r>
        <w:t xml:space="preserve"> </w:t>
      </w:r>
      <w:r>
        <w:t xml:space="preserve">of the static partner-facing</w:t>
      </w:r>
      <w:r>
        <w:t xml:space="preserve"> </w:t>
      </w:r>
      <w:r>
        <w:t xml:space="preserve">UI strings — today’s strings are MSA. The conversational AI</w:t>
      </w:r>
      <w:r>
        <w:t xml:space="preserve"> </w:t>
      </w:r>
      <w:r>
        <w:t xml:space="preserve">surfaces (donor Q&amp;A and the in-app copilot) handle the dialect</w:t>
      </w:r>
      <w:r>
        <w:t xml:space="preserve"> </w:t>
      </w:r>
      <w:r>
        <w:t xml:space="preserve">side; this is for the buttons, labels, and headings.</w:t>
      </w:r>
    </w:p>
    <w:bookmarkEnd w:id="54"/>
    <w:bookmarkStart w:id="55" w:name="scope-decisions-need-adeso-input"/>
    <w:p>
      <w:pPr>
        <w:pStyle w:val="Heading3"/>
      </w:pPr>
      <w:r>
        <w:t xml:space="preserve">Scope decisions (need Adeso input)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News-feed ingestor</w:t>
      </w:r>
      <w:r>
        <w:t xml:space="preserve"> </w:t>
      </w:r>
      <w:r>
        <w:t xml:space="preserve">for the Crisis Selector — needs Adeso to</w:t>
      </w:r>
      <w:r>
        <w:t xml:space="preserve"> </w:t>
      </w:r>
      <w:r>
        <w:t xml:space="preserve">pick feed sources (ReliefWeb, OCHA, ACLED, IFRC, all of the above).</w:t>
      </w:r>
      <w:r>
        <w:t xml:space="preserve"> </w:t>
      </w:r>
      <w:r>
        <w:t xml:space="preserve">Today: manual signal entry covers the gap and is now immediately</w:t>
      </w:r>
      <w:r>
        <w:t xml:space="preserve"> </w:t>
      </w:r>
      <w:r>
        <w:t xml:space="preserve">visible in the UI as of v4.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Voice-only flow</w:t>
      </w:r>
      <w:r>
        <w:t xml:space="preserve"> </w:t>
      </w:r>
      <w:r>
        <w:t xml:space="preserve">for low-literacy partners — needs a Sudanese-</w:t>
      </w:r>
      <w:r>
        <w:t xml:space="preserve"> </w:t>
      </w:r>
      <w:r>
        <w:t xml:space="preserve">Arabic TTS model choice (ElevenLabs, Coqui, Azure Speech).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 capital ring-fence engine</w:t>
      </w:r>
      <w:r>
        <w:t xml:space="preserve"> </w:t>
      </w:r>
      <w:r>
        <w:t xml:space="preserve">(not just classification) —</w:t>
      </w:r>
      <w:r>
        <w:t xml:space="preserve"> </w:t>
      </w:r>
      <w:r>
        <w:t xml:space="preserve">enforcement at disbursement create needs Adeso to define</w:t>
      </w:r>
      <w:r>
        <w:t xml:space="preserve"> </w:t>
      </w:r>
      <w:r>
        <w:t xml:space="preserve">tier-upgrade rules.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Quarterly Fiduciary Board pack</w:t>
      </w:r>
      <w:r>
        <w:t xml:space="preserve"> </w:t>
      </w:r>
      <w:r>
        <w:t xml:space="preserve">— needs Board to provide a</w:t>
      </w:r>
      <w:r>
        <w:t xml:space="preserve"> </w:t>
      </w:r>
      <w:r>
        <w:t xml:space="preserve">template. Reuses Phase 671 reportlab path.</w:t>
      </w:r>
    </w:p>
    <w:bookmarkEnd w:id="55"/>
    <w:bookmarkStart w:id="56" w:name="engineering-follow-ups-small-in-flight"/>
    <w:p>
      <w:pPr>
        <w:pStyle w:val="Heading3"/>
      </w:pPr>
      <w:r>
        <w:t xml:space="preserve">Engineering follow-ups (small, in-flight)</w:t>
      </w:r>
    </w:p>
    <w:p>
      <w:pPr>
        <w:pStyle w:val="Compact"/>
        <w:numPr>
          <w:ilvl w:val="0"/>
          <w:numId w:val="1021"/>
        </w:numPr>
      </w:pPr>
      <w:r>
        <w:t xml:space="preserve">Worker-pool saturation root cause: investigate why</w:t>
      </w:r>
      <w:r>
        <w:t xml:space="preserve"> </w:t>
      </w:r>
      <w:r>
        <w:rPr>
          <w:rStyle w:val="VerbatimChar"/>
        </w:rPr>
        <w:t xml:space="preserve">/api/ai/suggestions</w:t>
      </w:r>
      <w:r>
        <w:t xml:space="preserve"> </w:t>
      </w:r>
      <w:r>
        <w:t xml:space="preserve">consumes 27-30s of worker time despite</w:t>
      </w:r>
      <w:r>
        <w:t xml:space="preserve"> </w:t>
      </w:r>
      <w:r>
        <w:t xml:space="preserve">returning 202 (background-job submit shape). The synthetic monitor</w:t>
      </w:r>
      <w:r>
        <w:t xml:space="preserve"> </w:t>
      </w:r>
      <w:r>
        <w:t xml:space="preserve">now catches the symptom; the root cause is still on the list.</w:t>
      </w:r>
    </w:p>
    <w:p>
      <w:pPr>
        <w:pStyle w:val="Compact"/>
        <w:numPr>
          <w:ilvl w:val="0"/>
          <w:numId w:val="1021"/>
        </w:numPr>
      </w:pPr>
      <w:r>
        <w:t xml:space="preserve">Donor share-split surfacing on partner-facing UI (Phase 686</w:t>
      </w:r>
      <w:r>
        <w:t xml:space="preserve"> </w:t>
      </w:r>
      <w:r>
        <w:t xml:space="preserve">enforces shares but doesn’t yet show the donor their slice).</w:t>
      </w:r>
    </w:p>
    <w:p>
      <w:pPr>
        <w:pStyle w:val="Compact"/>
        <w:numPr>
          <w:ilvl w:val="0"/>
          <w:numId w:val="1021"/>
        </w:numPr>
      </w:pPr>
      <w:r>
        <w:t xml:space="preserve">Whisper failure surfacing — today fails silently; OB doesn’t know</w:t>
      </w:r>
      <w:r>
        <w:t xml:space="preserve"> </w:t>
      </w:r>
      <w:r>
        <w:t xml:space="preserve">if a missing transcript is bad audio vs API down.</w:t>
      </w:r>
    </w:p>
    <w:p>
      <w:pPr>
        <w:pStyle w:val="Compact"/>
        <w:numPr>
          <w:ilvl w:val="0"/>
          <w:numId w:val="1021"/>
        </w:numPr>
      </w:pPr>
      <w:r>
        <w:t xml:space="preserve">Per-tenant audit chain refactor v1 (~100 emitter call sites). v0</w:t>
      </w:r>
      <w:r>
        <w:t xml:space="preserve"> </w:t>
      </w:r>
      <w:r>
        <w:t xml:space="preserve">shipped in Phase 672.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atus-snapshot-whats-live-today"/>
    <w:p>
      <w:pPr>
        <w:pStyle w:val="Heading2"/>
      </w:pPr>
      <w:r>
        <w:t xml:space="preserve">8. Status snapshot — what’s live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URL</w:t>
            </w:r>
          </w:p>
        </w:tc>
        <w:tc>
          <w:tcPr/>
          <w:p>
            <w:pPr>
              <w:pStyle w:val="Compact"/>
            </w:pPr>
            <w:r>
              <w:t xml:space="preserve">https://web-production-6f8a.up.railway.app (multi-tenant).</w:t>
            </w:r>
            <w:r>
              <w:t xml:space="preserve"> </w:t>
            </w:r>
            <w:r>
              <w:rPr>
                <w:rStyle w:val="VerbatimChar"/>
              </w:rPr>
              <w:t xml:space="preserve">X-Network-Override: proximate</w:t>
            </w:r>
            <w:r>
              <w:t xml:space="preserve"> </w:t>
            </w:r>
            <w:r>
              <w:t xml:space="preserve">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ob@proximate.org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  <w:r>
              <w:t xml:space="preserve"> </w:t>
            </w:r>
            <w:r>
              <w:t xml:space="preserve">(Oversight Body),</w:t>
            </w:r>
            <w:r>
              <w:t xml:space="preserve"> </w:t>
            </w:r>
            <w:r>
              <w:rPr>
                <w:rStyle w:val="VerbatimChar"/>
              </w:rPr>
              <w:t xml:space="preserve">ob2@proximate.org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  <w:r>
              <w:t xml:space="preserve"> </w:t>
            </w:r>
            <w:r>
              <w:t xml:space="preserve">(cosign happy-path),</w:t>
            </w:r>
            <w:r>
              <w:t xml:space="preserve"> </w:t>
            </w:r>
            <w:r>
              <w:rPr>
                <w:rStyle w:val="VerbatimChar"/>
              </w:rPr>
              <w:t xml:space="preserve">donor1@proximate.org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  <w:r>
              <w:t xml:space="preserve"> </w:t>
            </w:r>
            <w:r>
              <w:t xml:space="preserve">(Demo Donor Foundation). Seeded via</w:t>
            </w:r>
            <w:r>
              <w:t xml:space="preserve"> </w:t>
            </w:r>
            <w:r>
              <w:rPr>
                <w:rStyle w:val="VerbatimChar"/>
              </w:rPr>
              <w:t xml:space="preserve">SEED_PROXIMATE_ON_BOOT=true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fixtures on prod</w:t>
            </w:r>
          </w:p>
        </w:tc>
        <w:tc>
          <w:tcPr/>
          <w:p>
            <w:pPr>
              <w:pStyle w:val="Compact"/>
            </w:pPr>
            <w:r>
              <w:t xml:space="preserve">8 partners across 4 status states. 9 disbursements through the full pipeline. 4 outcome attestations with mixed verdicts. 1 verifier attestation recorded via token URL. 2 pending crisis signals (logged via OB UI, visible in the Crisis Selector pending-signals card).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token URL surfaces</w:t>
            </w:r>
          </w:p>
        </w:tc>
        <w:tc>
          <w:tcPr/>
          <w:p>
            <w:pPr>
              <w:pStyle w:val="Compact"/>
            </w:pPr>
            <w:r>
              <w:t xml:space="preserve">nominate, report, outcome, partner mini-portal, verify. All verified live with seeded fixtures.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monitoring crons</w:t>
            </w:r>
          </w:p>
        </w:tc>
        <w:tc>
          <w:tcPr/>
          <w:p>
            <w:pPr>
              <w:pStyle w:val="Compact"/>
            </w:pPr>
            <w:r>
              <w:t xml:space="preserve">disbursement-nudge (daily), outcome-due-nudge (daily 04:15 UTC), quarterly-counterfactual (1st of quarter), donor-retrospective (1st of month), sanctions-rescreen (Mondays 03:00 UTC), crisis-monitoring (weekly). All bearer-auth via</w:t>
            </w:r>
            <w:r>
              <w:t xml:space="preserve"> </w:t>
            </w:r>
            <w:r>
              <w:rPr>
                <w:rStyle w:val="VerbatimChar"/>
              </w:rPr>
              <w:t xml:space="preserve">CRON_SECRET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monitor</w:t>
            </w:r>
          </w:p>
        </w:tc>
        <w:tc>
          <w:tcPr/>
          <w:p>
            <w:pPr>
              <w:pStyle w:val="Compact"/>
            </w:pPr>
            <w:r>
              <w:t xml:space="preserve">11 probes including DB-touching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  <w:r>
              <w:t xml:space="preserve"> </w:t>
            </w:r>
            <w:r>
              <w:t xml:space="preserve">and Proximate-tenant login canary. Slow-login flagged at &gt;2s. Sweep cron every 30 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2702 keys × 6 locales. Parity gated in CI. Real EN + AR; fr/sw/so/es are en-placeholder.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chain</w:t>
            </w:r>
          </w:p>
        </w:tc>
        <w:tc>
          <w:tcPr/>
          <w:p>
            <w:pPr>
              <w:pStyle w:val="Compact"/>
            </w:pPr>
            <w:r>
              <w:t xml:space="preserve">Hash-chained, per-tenant scope v0 (Phase 672). Human labels for OB-facing surfaces.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replay</w:t>
            </w:r>
          </w:p>
        </w:tc>
        <w:tc>
          <w:tcPr/>
          <w:p>
            <w:pPr>
              <w:pStyle w:val="Compact"/>
            </w:pPr>
            <w:r>
              <w:t xml:space="preserve">Every Claude / Whisper call logged with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. Tenant-aware system prompt on both donor Q&amp;A and in-app copilot.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167/167 PASS as of 2026-06-28 evening. Invariants 67/67.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he-did-you-actually-do-it-checklist"/>
    <w:p>
      <w:pPr>
        <w:pStyle w:val="Heading2"/>
      </w:pPr>
      <w:r>
        <w:t xml:space="preserve">9. The</w:t>
      </w:r>
      <w:r>
        <w:t xml:space="preserve"> </w:t>
      </w:r>
      <w:r>
        <w:t xml:space="preserve">“did you actually do it”</w:t>
      </w:r>
      <w:r>
        <w:t xml:space="preserve"> </w:t>
      </w:r>
      <w:r>
        <w:t xml:space="preserve">checklist</w:t>
      </w:r>
    </w:p>
    <w:p>
      <w:pPr>
        <w:pStyle w:val="FirstParagraph"/>
      </w:pPr>
      <w:r>
        <w:t xml:space="preserve">For someone reading this doc with the SoP in one hand and prod in</w:t>
      </w:r>
      <w:r>
        <w:t xml:space="preserve"> </w:t>
      </w:r>
      <w:r>
        <w:t xml:space="preserve">the other, here is the most direct test of whether the app delivers.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should be able to…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Self-nominate an informal group with no Kuja account</w:t>
            </w:r>
          </w:p>
        </w:tc>
        <w:tc>
          <w:tcPr/>
          <w:p>
            <w:pPr>
              <w:pStyle w:val="Compact"/>
            </w:pPr>
            <w:r>
              <w:t xml:space="preserve">https://web-production-6f8a.up.railway.app/proximate-nominate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an OB log in and find a queue of nominated partners</w:t>
            </w:r>
          </w:p>
        </w:tc>
        <w:tc>
          <w:tcPr/>
          <w:p>
            <w:pPr>
              <w:pStyle w:val="Compact"/>
            </w:pPr>
            <w:r>
              <w:t xml:space="preserve">log in as</w:t>
            </w:r>
            <w:r>
              <w:t xml:space="preserve"> </w:t>
            </w:r>
            <w:r>
              <w:rPr>
                <w:rStyle w:val="VerbatimChar"/>
              </w:rPr>
              <w:t xml:space="preserve">ob@proximate.org</w:t>
            </w:r>
            <w:r>
              <w:t xml:space="preserve">; visit</w:t>
            </w:r>
            <w:r>
              <w:t xml:space="preserve"> </w:t>
            </w:r>
            <w:r>
              <w:rPr>
                <w:rStyle w:val="VerbatimChar"/>
              </w:rPr>
              <w:t xml:space="preserve">/proximate/admin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Endorse a partner via a token URL (no login)</w:t>
            </w:r>
          </w:p>
        </w:tc>
        <w:tc>
          <w:tcPr/>
          <w:p>
            <w:pPr>
              <w:pStyle w:val="Compact"/>
            </w:pPr>
            <w:r>
              <w:t xml:space="preserve">OB picks a partner, sends the endorser the URL via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 crisis signal and see it appear immediately in the Crisis Selector</w:t>
            </w:r>
          </w:p>
        </w:tc>
        <w:tc>
          <w:tcPr/>
          <w:p>
            <w:pPr>
              <w:pStyle w:val="Compact"/>
            </w:pPr>
            <w:r>
              <w:t xml:space="preserve">OB logs signal via the entry form →</w:t>
            </w:r>
            <w:r>
              <w:t xml:space="preserve"> </w:t>
            </w:r>
            <w:r>
              <w:t xml:space="preserve">“Pending signals”</w:t>
            </w:r>
            <w:r>
              <w:t xml:space="preserve"> </w:t>
            </w:r>
            <w:r>
              <w:t xml:space="preserve">card on</w:t>
            </w:r>
            <w:r>
              <w:t xml:space="preserve"> </w:t>
            </w:r>
            <w:r>
              <w:rPr>
                <w:rStyle w:val="VerbatimChar"/>
              </w:rPr>
              <w:t xml:space="preserve">/proximate/crisis-selector</w:t>
            </w:r>
            <w:r>
              <w:t xml:space="preserve"> </w:t>
            </w:r>
            <w:r>
              <w:t xml:space="preserve">shows it before any curated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 disbursement that exceeds a restricted budget and see it 422</w:t>
            </w:r>
          </w:p>
        </w:tc>
        <w:tc>
          <w:tcPr/>
          <w:p>
            <w:pPr>
              <w:pStyle w:val="Compact"/>
            </w:pPr>
            <w:r>
              <w:t xml:space="preserve">OB tries to disburse more than the donor share allows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 disbursement under $10k and see it auto-clear</w:t>
            </w:r>
          </w:p>
        </w:tc>
        <w:tc>
          <w:tcPr/>
          <w:p>
            <w:pPr>
              <w:pStyle w:val="Compact"/>
            </w:pPr>
            <w:r>
              <w:t xml:space="preserve">OB issues a $2.5k disbursement to a</w:t>
            </w:r>
            <w:r>
              <w:t xml:space="preserve"> </w:t>
            </w:r>
            <w:r>
              <w:rPr>
                <w:rStyle w:val="VerbatimChar"/>
              </w:rPr>
              <w:t xml:space="preserve">dd_clear</w:t>
            </w:r>
            <w:r>
              <w:t xml:space="preserve"> </w:t>
            </w:r>
            <w:r>
              <w:t xml:space="preserve">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 14-day report submitted without the partner having a login</w:t>
            </w:r>
          </w:p>
        </w:tc>
        <w:tc>
          <w:tcPr/>
          <w:p>
            <w:pPr>
              <w:pStyle w:val="Compact"/>
            </w:pPr>
            <w:r>
              <w:t xml:space="preserve">partner clicks the WhatsApp link → submits voice note +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outcome attestation auto-spawn 90 days after verify</w:t>
            </w:r>
          </w:p>
        </w:tc>
        <w:tc>
          <w:tcPr/>
          <w:p>
            <w:pPr>
              <w:pStyle w:val="Compact"/>
            </w:pPr>
            <w:r>
              <w:t xml:space="preserve">check the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 </w:t>
            </w:r>
            <w:r>
              <w:t xml:space="preserve">field in the disbursement detail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donor AI cite an actual portfolio number</w:t>
            </w:r>
          </w:p>
        </w:tc>
        <w:tc>
          <w:tcPr/>
          <w:p>
            <w:pPr>
              <w:pStyle w:val="Compact"/>
            </w:pPr>
            <w:r>
              <w:t xml:space="preserve">log in as</w:t>
            </w:r>
            <w:r>
              <w:t xml:space="preserve"> </w:t>
            </w:r>
            <w:r>
              <w:rPr>
                <w:rStyle w:val="VerbatimChar"/>
              </w:rPr>
              <w:t xml:space="preserve">donor1@proximate.org</w:t>
            </w:r>
            <w:r>
              <w:t xml:space="preserve">; ask</w:t>
            </w:r>
            <w:r>
              <w:t xml:space="preserve"> </w:t>
            </w:r>
            <w:r>
              <w:t xml:space="preserve">“what’s our attestation rate?”</w:t>
            </w:r>
            <w:r>
              <w:t xml:space="preserve"> </w:t>
            </w:r>
            <w:r>
              <w:t xml:space="preserve">→ it returns 75.0% which matches the 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in-app copilot use Proximate vocabulary, not grant vocab</w:t>
            </w:r>
          </w:p>
        </w:tc>
        <w:tc>
          <w:tcPr/>
          <w:p>
            <w:pPr>
              <w:pStyle w:val="Compact"/>
            </w:pPr>
            <w:r>
              <w:t xml:space="preserve">log in as</w:t>
            </w:r>
            <w:r>
              <w:t xml:space="preserve"> </w:t>
            </w:r>
            <w:r>
              <w:rPr>
                <w:rStyle w:val="VerbatimChar"/>
              </w:rPr>
              <w:t xml:space="preserve">ob@proximate.org</w:t>
            </w:r>
            <w:r>
              <w:t xml:space="preserve">; ask the navbar copilot</w:t>
            </w:r>
            <w:r>
              <w:t xml:space="preserve"> </w:t>
            </w:r>
            <w:r>
              <w:t xml:space="preserve">“what can I do here?”</w:t>
            </w:r>
            <w:r>
              <w:t xml:space="preserve"> </w:t>
            </w:r>
            <w:r>
              <w:t xml:space="preserve">→ answer mentions partners, endorsers, disbursements, rounds — not grants, rubrics,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verifier confirm via a token URL (no login)</w:t>
            </w:r>
          </w:p>
        </w:tc>
        <w:tc>
          <w:tcPr/>
          <w:p>
            <w:pPr>
              <w:pStyle w:val="Compact"/>
            </w:pPr>
            <w:r>
              <w:t xml:space="preserve">OB assigns verifier; verifier clicks the URL; votes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audit chain entries for any of the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/api/proximate/audit-chain</w:t>
            </w:r>
            <w:r>
              <w:t xml:space="preserve"> </w:t>
            </w:r>
            <w:r>
              <w:t xml:space="preserve">returns rows with</w:t>
            </w:r>
            <w:r>
              <w:t xml:space="preserve"> </w:t>
            </w:r>
            <w:r>
              <w:rPr>
                <w:rStyle w:val="VerbatimChar"/>
              </w:rPr>
              <w:t xml:space="preserve">payload_hash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 partner-acknowledged disbursement label as a human label (not raw code)</w:t>
            </w:r>
          </w:p>
        </w:tc>
        <w:tc>
          <w:tcPr/>
          <w:p>
            <w:pPr>
              <w:pStyle w:val="Compact"/>
            </w:pPr>
            <w:r>
              <w:t xml:space="preserve">round activity feed shows</w:t>
            </w:r>
            <w:r>
              <w:t xml:space="preserve"> </w:t>
            </w:r>
            <w:r>
              <w:t xml:space="preserve">“Partner acknowledged disbursement”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proximate.disbursement.acknowledged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the round report PDF with the audit 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/api/proximate/rounds/&lt;id&gt;/report.pdf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in Sudanese dialect when asked in Arabic</w:t>
            </w:r>
          </w:p>
        </w:tc>
        <w:tc>
          <w:tcPr/>
          <w:p>
            <w:pPr>
              <w:pStyle w:val="Compact"/>
            </w:pPr>
            <w:r>
              <w:t xml:space="preserve">donor asks AI Q&amp;A in Arabic → reply has dialect markers (</w:t>
            </w:r>
            <w:r>
              <w:rPr>
                <w:rStyle w:val="VerbatimChar"/>
              </w:rPr>
              <w:t xml:space="preserve">دا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بس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اللي</w:t>
            </w:r>
            <w:r>
              <w:t xml:space="preserve">). Same on the in-app copilot.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 a worker-pool wedge before users notice</w:t>
            </w:r>
          </w:p>
        </w:tc>
        <w:tc>
          <w:tcPr/>
          <w:p>
            <w:pPr>
              <w:pStyle w:val="Compact"/>
            </w:pPr>
            <w:r>
              <w:t xml:space="preserve">run synthetic monitor against prod →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login.proximate_ob</w:t>
            </w:r>
            <w:r>
              <w:t xml:space="preserve"> </w:t>
            </w:r>
            <w:r>
              <w:t xml:space="preserve">go red if workers saturate, even when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stays green</w:t>
            </w:r>
          </w:p>
        </w:tc>
      </w:tr>
    </w:tbl>
    <w:p>
      <w:pPr>
        <w:pStyle w:val="BodyText"/>
      </w:pPr>
      <w:r>
        <w:t xml:space="preserve">All sixteen are verified live as of 2026-06-28 evening.</w:t>
      </w:r>
    </w:p>
    <w:p>
      <w:r>
        <w:pict>
          <v:rect style="width:0;height:1.5pt" o:hralign="center" o:hrstd="t" o:hr="t"/>
        </w:pict>
      </w:r>
    </w:p>
    <w:bookmarkEnd w:id="59"/>
    <w:bookmarkStart w:id="60" w:name="phasing-of-whats-left"/>
    <w:p>
      <w:pPr>
        <w:pStyle w:val="Heading2"/>
      </w:pPr>
      <w:r>
        <w:t xml:space="preserve">10. Phasing of what’s left</w:t>
      </w:r>
    </w:p>
    <w:p>
      <w:pPr>
        <w:pStyle w:val="FirstParagraph"/>
      </w:pPr>
      <w:r>
        <w:t xml:space="preserve">If Adeso opens the deferred items (§7), here is what gets unblocked.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unblock…</w:t>
            </w:r>
          </w:p>
        </w:tc>
        <w:tc>
          <w:tcPr/>
          <w:p>
            <w:pPr>
              <w:pStyle w:val="Compact"/>
            </w:pPr>
            <w:r>
              <w:t xml:space="preserve">You can ship…</w:t>
            </w:r>
          </w:p>
        </w:tc>
        <w:tc>
          <w:tcPr/>
          <w:p>
            <w:pPr>
              <w:pStyle w:val="Compact"/>
            </w:pPr>
            <w:r>
              <w:t xml:space="preserve">Engineering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bookmarkable</w:t>
            </w:r>
            <w:r>
              <w:t xml:space="preserve"> </w:t>
            </w:r>
            <w:r>
              <w:rPr>
                <w:rStyle w:val="VerbatimChar"/>
              </w:rPr>
              <w:t xml:space="preserve">proximate.kuja.org</w:t>
            </w:r>
            <w:r>
              <w:t xml:space="preserve"> </w:t>
            </w:r>
            <w:r>
              <w:t xml:space="preserve">URLs for partner sharing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env var</w:t>
            </w:r>
          </w:p>
        </w:tc>
        <w:tc>
          <w:tcPr/>
          <w:p>
            <w:pPr>
              <w:pStyle w:val="Compact"/>
            </w:pPr>
            <w:r>
              <w:t xml:space="preserve">auto-send retrospective PDFs, decision emails, partner notifications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  <w:r>
              <w:t xml:space="preserve"> </w:t>
            </w:r>
            <w:r>
              <w:t xml:space="preserve">GitHub secret</w:t>
            </w:r>
          </w:p>
        </w:tc>
        <w:tc>
          <w:tcPr/>
          <w:p>
            <w:pPr>
              <w:pStyle w:val="Compact"/>
            </w:pPr>
            <w:r>
              <w:t xml:space="preserve">the 6 monitoring crons actually run on schedule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programmatic outbound — OB no longer hand-shares each link</w:t>
            </w:r>
          </w:p>
        </w:tc>
        <w:tc>
          <w:tcPr/>
          <w:p>
            <w:pPr>
              <w:pStyle w:val="Compact"/>
            </w:pPr>
            <w:r>
              <w:t xml:space="preserve">~2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fallback</w:t>
            </w:r>
          </w:p>
        </w:tc>
        <w:tc>
          <w:tcPr/>
          <w:p>
            <w:pPr>
              <w:pStyle w:val="Compact"/>
            </w:pPr>
            <w:r>
              <w:t xml:space="preserve">reach the ~30% of Sudan rural users without WhatsApp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Sudanese-Arabic translator</w:t>
            </w:r>
          </w:p>
        </w:tc>
        <w:tc>
          <w:tcPr/>
          <w:p>
            <w:pPr>
              <w:pStyle w:val="Compact"/>
            </w:pPr>
            <w:r>
              <w:t xml:space="preserve">static partner-facing UI in dialect</w:t>
            </w:r>
          </w:p>
        </w:tc>
        <w:tc>
          <w:tcPr/>
          <w:p>
            <w:pPr>
              <w:pStyle w:val="Compact"/>
            </w:pPr>
            <w:r>
              <w:t xml:space="preserve">~2 days (replace strings)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News-feed source choice</w:t>
            </w:r>
          </w:p>
        </w:tc>
        <w:tc>
          <w:tcPr/>
          <w:p>
            <w:pPr>
              <w:pStyle w:val="Compact"/>
            </w:pPr>
            <w:r>
              <w:t xml:space="preserve">automated Crisis Selector (currently manual signal entry)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Sudanese-Arabic TTS choice</w:t>
            </w:r>
          </w:p>
        </w:tc>
        <w:tc>
          <w:tcPr/>
          <w:p>
            <w:pPr>
              <w:pStyle w:val="Compact"/>
            </w:pPr>
            <w:r>
              <w:t xml:space="preserve">voice-only end-to-end flow for low-literacy partners</w:t>
            </w:r>
          </w:p>
        </w:tc>
        <w:tc>
          <w:tcPr/>
          <w:p>
            <w:pPr>
              <w:pStyle w:val="Compact"/>
            </w:pPr>
            <w:r>
              <w:t xml:space="preserve">~3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why-this-fund-matters"/>
    <w:p>
      <w:pPr>
        <w:pStyle w:val="Heading2"/>
      </w:pPr>
      <w:r>
        <w:t xml:space="preserve">11. Why this fund matters</w:t>
      </w:r>
    </w:p>
    <w:p>
      <w:pPr>
        <w:pStyle w:val="FirstParagraph"/>
      </w:pPr>
      <w:r>
        <w:t xml:space="preserve">Most aid systems can’t represent informal groups, can’t operate</w:t>
      </w:r>
      <w:r>
        <w:t xml:space="preserve"> </w:t>
      </w:r>
      <w:r>
        <w:t xml:space="preserve">under conflict, and can’t move at fast-track speeds while remaining</w:t>
      </w:r>
      <w:r>
        <w:t xml:space="preserve"> </w:t>
      </w:r>
      <w:r>
        <w:t xml:space="preserve">auditable. Proximate proves they can.</w:t>
      </w:r>
    </w:p>
    <w:p>
      <w:pPr>
        <w:pStyle w:val="BodyText"/>
      </w:pPr>
      <w:r>
        <w:t xml:space="preserve">Three claims, each demonstrable today: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Community endorsement substitutes for registration.</w:t>
      </w:r>
      <w:r>
        <w:t xml:space="preserve"> </w:t>
      </w:r>
      <w:r>
        <w:t xml:space="preserve">Two</w:t>
      </w:r>
      <w:r>
        <w:t xml:space="preserve"> </w:t>
      </w:r>
      <w:r>
        <w:t xml:space="preserve">endorsers + bank check + reputation floor + sanctions screen +</w:t>
      </w:r>
      <w:r>
        <w:t xml:space="preserve"> </w:t>
      </w:r>
      <w:r>
        <w:t xml:space="preserve">weekly re-screen = a defensible decision to disburse to an</w:t>
      </w:r>
      <w:r>
        <w:t xml:space="preserve"> </w:t>
      </w:r>
      <w:r>
        <w:t xml:space="preserve">informal group.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Token URLs substitute for accounts.</w:t>
      </w:r>
      <w:r>
        <w:t xml:space="preserve"> </w:t>
      </w:r>
      <w:r>
        <w:t xml:space="preserve">A partner with a phone and</w:t>
      </w:r>
      <w:r>
        <w:t xml:space="preserve"> </w:t>
      </w:r>
      <w:r>
        <w:t xml:space="preserve">intermittent connectivity can do everything they need to do</w:t>
      </w:r>
      <w:r>
        <w:t xml:space="preserve"> </w:t>
      </w:r>
      <w:r>
        <w:t xml:space="preserve">without ever logging in to anything.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Hash-anchored audit substitutes for paperwork.</w:t>
      </w:r>
      <w:r>
        <w:t xml:space="preserve"> </w:t>
      </w:r>
      <w:r>
        <w:t xml:space="preserve">Every decision</w:t>
      </w:r>
      <w:r>
        <w:t xml:space="preserve"> </w:t>
      </w:r>
      <w:r>
        <w:t xml:space="preserve">produces an auditable record as a side effect of the action — no</w:t>
      </w:r>
      <w:r>
        <w:t xml:space="preserve"> </w:t>
      </w:r>
      <w:r>
        <w:t xml:space="preserve">separate compliance step.</w:t>
      </w:r>
    </w:p>
    <w:p>
      <w:pPr>
        <w:pStyle w:val="FirstParagraph"/>
      </w:pPr>
      <w:r>
        <w:t xml:space="preserve">These aren’t aspirations. They are live on prod against seeded</w:t>
      </w:r>
      <w:r>
        <w:t xml:space="preserve"> </w:t>
      </w:r>
      <w:r>
        <w:t xml:space="preserve">fixtures right now.</w:t>
      </w:r>
    </w:p>
    <w:p>
      <w:pPr>
        <w:pStyle w:val="BodyText"/>
      </w:pPr>
      <w:r>
        <w:t xml:space="preserve">The remaining work is operational — DNS, SMTP, sender accounts,</w:t>
      </w:r>
      <w:r>
        <w:t xml:space="preserve"> </w:t>
      </w:r>
      <w:r>
        <w:t xml:space="preserve">translator engagement. Once those land, Proximate is field-ready.</w:t>
      </w:r>
    </w:p>
    <w:p>
      <w:r>
        <w:pict>
          <v:rect style="width:0;height:1.5pt" o:hralign="center" o:hrstd="t" o:hr="t"/>
        </w:pict>
      </w:r>
    </w:p>
    <w:bookmarkEnd w:id="61"/>
    <w:bookmarkStart w:id="62" w:name="X3dc94a14aac7706efe8ff28eadfe2c9dace7332"/>
    <w:p>
      <w:pPr>
        <w:pStyle w:val="Heading2"/>
      </w:pPr>
      <w:r>
        <w:t xml:space="preserve">What changed from v3 → v4 (one-paragraph summary)</w:t>
      </w:r>
    </w:p>
    <w:p>
      <w:pPr>
        <w:pStyle w:val="FirstParagraph"/>
      </w:pPr>
      <w:r>
        <w:t xml:space="preserve">Three things shipped after v3 was authored this morning: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Crisis Selector now surfaces OB-logged pending signals</w:t>
      </w:r>
      <w:r>
        <w:t xml:space="preserve"> </w:t>
      </w:r>
      <w:r>
        <w:t xml:space="preserve">in a card at the top of the page (was: logged silently);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the in-app AI copilot is now tenant-aware, replying with</w:t>
      </w:r>
      <w:r>
        <w:t xml:space="preserve"> </w:t>
      </w:r>
      <w:r>
        <w:t xml:space="preserve">Proximate vocabulary (partner/endorser/disbursement/OB/round) and in</w:t>
      </w:r>
      <w:r>
        <w:t xml:space="preserve"> </w:t>
      </w:r>
      <w:r>
        <w:t xml:space="preserve">conversational Sudanese Arabic when the OB writes in Arabic — this</w:t>
      </w:r>
      <w:r>
        <w:t xml:space="preserve"> </w:t>
      </w:r>
      <w:r>
        <w:t xml:space="preserve">extends the dialect-aware behavior that was previously only on the</w:t>
      </w:r>
      <w:r>
        <w:t xml:space="preserve"> </w:t>
      </w:r>
      <w:r>
        <w:t xml:space="preserve">donor Q&amp;A; and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the synthetic monitor now probes a</w:t>
      </w:r>
      <w:r>
        <w:t xml:space="preserve"> </w:t>
      </w:r>
      <w:r>
        <w:t xml:space="preserve">DB-touching endpoint, flags slow-but-OK logins as warnings, and</w:t>
      </w:r>
      <w:r>
        <w:t xml:space="preserve"> </w:t>
      </w:r>
      <w:r>
        <w:t xml:space="preserve">includes a Proximate-tenant login canary, closing the wedge-detection</w:t>
      </w:r>
      <w:r>
        <w:t xml:space="preserve"> </w:t>
      </w:r>
      <w:r>
        <w:t xml:space="preserve">gap a reviewer found tonight. One small polish: the partner-</w:t>
      </w:r>
      <w:r>
        <w:t xml:space="preserve"> </w:t>
      </w:r>
      <w:r>
        <w:t xml:space="preserve">acknowledgement audit event now renders as a human label instead of</w:t>
      </w:r>
      <w:r>
        <w:t xml:space="preserve"> </w:t>
      </w:r>
      <w:r>
        <w:t xml:space="preserve">a raw dotted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Reproducible build cadence: ~6 days, ~80 phases, one product</w:t>
      </w:r>
      <w:r>
        <w:rPr>
          <w:i/>
          <w:iCs/>
        </w:rPr>
        <w:t xml:space="preserve"> </w:t>
      </w:r>
      <w:r>
        <w:rPr>
          <w:i/>
          <w:iCs/>
        </w:rPr>
        <w:t xml:space="preserve">surface that other Sudan-context funds could adopt directly.</w:t>
      </w:r>
    </w:p>
    <w:bookmarkEnd w:id="62"/>
    <w:bookmarkEnd w:id="63"/>
    <w:sectPr>
      <w:headerReference r:id="rId7" w:type="default"/>
      <w:footerReference r:id="rId8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Kuja — Business Requirements v6.0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Internal — v6.0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44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A580C"/>
      <w:sz w:val="26"/>
      <w:szCs w:val="26"/>
    </w:rPr>
  </w:style>
  <w:style w:styleId="Heading4" w:type="paragraph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2026-06-29T03:15:55Z</dcterms:created>
  <dcterms:modified xsi:type="dcterms:W3CDTF">2026-06-29T03:15:55Z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