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32"/>
        </w:rPr>
        <w:t>Kuja WhatsApp — Unlock the Number and Get Message Templates Approved</w:t>
      </w:r>
    </w:p>
    <w:p>
      <w:pPr>
        <w:spacing w:after="160"/>
      </w:pPr>
      <w:r>
        <w:rPr>
          <w:i/>
          <w:color w:val="555555"/>
          <w:sz w:val="19"/>
        </w:rPr>
        <w:t>Step-by-step guide for the IT / Twilio account owner  ·  10 July 2026</w:t>
      </w:r>
    </w:p>
    <w:p>
      <w:pPr>
        <w:spacing w:after="100"/>
      </w:pPr>
      <w:r>
        <w:t>The Kuja WhatsApp connection is set up correctly and Twilio accepts our messages. Two things on the WhatsApp/Meta side still need to be done before partners receive messages. This guide covers both, in order.</w:t>
      </w:r>
    </w:p>
    <w:p>
      <w:pPr>
        <w:spacing w:before="120" w:after="60"/>
      </w:pPr>
      <w:r>
        <w:rPr>
          <w:b/>
          <w:color w:val="1F3864"/>
          <w:sz w:val="24"/>
        </w:rPr>
        <w:t>What needs to happen (in order)</w:t>
      </w:r>
    </w:p>
    <w:p>
      <w:pPr>
        <w:pStyle w:val="ListNumber"/>
        <w:spacing w:after="40"/>
      </w:pPr>
      <w:r>
        <w:rPr>
          <w:b/>
        </w:rPr>
        <w:t>Unlock the number</w:t>
      </w:r>
      <w:r>
        <w:t xml:space="preserve"> — Meta has restricted our WhatsApp sender (+254 705 529285). Nothing sends until this is cleared.</w:t>
      </w:r>
    </w:p>
    <w:p>
      <w:pPr>
        <w:pStyle w:val="ListNumber"/>
        <w:spacing w:after="40"/>
      </w:pPr>
      <w:r>
        <w:rPr>
          <w:b/>
        </w:rPr>
        <w:t>Get message templates approved</w:t>
      </w:r>
      <w:r>
        <w:t xml:space="preserve"> — so Kuja can message partners first (reminders, payment notices). Replies from partners already work once the number is unlocked.</w:t>
      </w:r>
    </w:p>
    <w:p>
      <w:pPr>
        <w:spacing w:before="80" w:after="120"/>
        <w:ind w:left="72" w:right="72"/>
        <w:shd w:val="clear" w:fill="FFF7E6"/>
      </w:pPr>
      <w:r>
        <w:rPr>
          <w:b/>
          <w:color w:val="9A6A00"/>
          <w:sz w:val="20"/>
        </w:rPr>
        <w:t>Do Part 1 (unlock) before Part 3 (templates). A locked account can also block template submission.</w:t>
      </w:r>
    </w:p>
    <w:p>
      <w:pPr>
        <w:spacing w:before="240" w:after="60"/>
      </w:pPr>
      <w:r>
        <w:rPr>
          <w:b/>
          <w:color w:val="C2410C"/>
          <w:sz w:val="28"/>
        </w:rPr>
        <w:t>Part 1 — Unlock the WhatsApp number</w:t>
      </w:r>
    </w:p>
    <w:p>
      <w:pPr>
        <w:spacing w:after="100"/>
      </w:pPr>
      <w:r>
        <w:t>Our sender number +254 705 529285 is locked by Meta. Twilio shows this as error 63051 ("WhatsApp sender or account is locked"). It is almost always caused by the number going unused for 30 days. Kuja is not the cause — no app or server change fixes this; it is cleared inside the Twilio Console.</w:t>
      </w:r>
    </w:p>
    <w:p>
      <w:pPr>
        <w:pStyle w:val="ListNumber"/>
        <w:spacing w:after="60"/>
      </w:pPr>
      <w:r>
        <w:rPr>
          <w:b/>
        </w:rPr>
        <w:t xml:space="preserve">Log in to the Twilio Console </w:t>
      </w:r>
      <w:r>
        <w:t>at console.twilio.com — using the account that owns the number +254 705 529285.</w:t>
      </w:r>
    </w:p>
    <w:p>
      <w:pPr>
        <w:pStyle w:val="ListNumber"/>
        <w:spacing w:after="60"/>
      </w:pPr>
      <w:r>
        <w:rPr>
          <w:b/>
        </w:rPr>
        <w:t xml:space="preserve">Go to Messaging → </w:t>
      </w:r>
      <w:r>
        <w:t>Senders → WhatsApp senders.</w:t>
      </w:r>
    </w:p>
    <w:p>
      <w:pPr>
        <w:pStyle w:val="ListNumber"/>
        <w:spacing w:after="60"/>
      </w:pPr>
      <w:r>
        <w:rPr>
          <w:b/>
        </w:rPr>
        <w:t xml:space="preserve">Find +254 705 529285 </w:t>
      </w:r>
      <w:r>
        <w:t xml:space="preserve"> in the list. It should show as restricted / locked, with a short reason next to it (for example "inactivity" or "policy").</w:t>
      </w:r>
    </w:p>
    <w:p>
      <w:pPr>
        <w:pStyle w:val="ListNumber"/>
        <w:spacing w:after="60"/>
      </w:pPr>
      <w:r>
        <w:rPr>
          <w:b/>
        </w:rPr>
        <w:t xml:space="preserve">Click the number and choose Re-register </w:t>
      </w:r>
      <w:r>
        <w:t xml:space="preserve"> (Twilio also calls this "Self Sign-up") and follow the prompts to reactivate it. If it asks for a two-step verification PIN, make sure the PIN matches the one in WhatsApp Manager — a wrong PIN blocks re-registration.</w:t>
      </w:r>
    </w:p>
    <w:p>
      <w:pPr>
        <w:pStyle w:val="ListNumber"/>
        <w:spacing w:after="60"/>
      </w:pPr>
      <w:r>
        <w:rPr>
          <w:b/>
        </w:rPr>
        <w:t xml:space="preserve">If re-registration fails, open a Twilio Support ticket </w:t>
      </w:r>
      <w:r>
        <w:t xml:space="preserve"> and say: "Please appeal the Meta restriction, error 63051, on WhatsApp sender +254705529285." Twilio can escalate it to Meta on our behalf.</w:t>
      </w:r>
    </w:p>
    <w:p>
      <w:pPr>
        <w:pStyle w:val="ListNumber"/>
        <w:spacing w:after="60"/>
      </w:pPr>
      <w:r>
        <w:rPr>
          <w:b/>
        </w:rPr>
        <w:t xml:space="preserve">Once the number shows Active </w:t>
      </w:r>
      <w:r>
        <w:t xml:space="preserve"> again, tell the Kuja team, and we will re-run the delivery test to confirm messages arrive.</w:t>
      </w:r>
    </w:p>
    <w:p>
      <w:pPr>
        <w:spacing w:before="40" w:after="120"/>
      </w:pPr>
      <w:r>
        <w:rPr>
          <w:b/>
          <w:color w:val="1B7A3D"/>
        </w:rPr>
        <w:t xml:space="preserve">To stop this recurring: </w:t>
      </w:r>
      <w:r>
        <w:t>send at least one WhatsApp message through the number every 30 days — Meta re-locks numbers that go quiet.</w:t>
      </w:r>
    </w:p>
    <w:p>
      <w:pPr>
        <w:spacing w:after="100"/>
      </w:pPr>
      <w:r>
        <w:t>Who needs access: admin access to the Twilio Console, and possibly the Meta / WhatsApp Business Manager login if the PIN or verification comes up.</w:t>
      </w:r>
    </w:p>
    <w:p>
      <w:pPr>
        <w:spacing w:before="240" w:after="60"/>
      </w:pPr>
      <w:r>
        <w:rPr>
          <w:b/>
          <w:color w:val="C2410C"/>
          <w:sz w:val="28"/>
        </w:rPr>
        <w:t>Part 2 — The message templates</w:t>
      </w:r>
    </w:p>
    <w:p>
      <w:pPr>
        <w:spacing w:after="100"/>
      </w:pPr>
      <w:r>
        <w:t>Kuja sends three kinds of partner notification. Each one must be submitted in both English and Arabic (same template name, two language versions). All three are the "Utility" category — practical, transactional notices, which WhatsApp approves fastest. Paste the bodies below exactly. The {{1}}, {{2}} placeholders are filled in automatically by Kuja when a message is sent.</w:t>
      </w:r>
    </w:p>
    <w:p>
      <w:pPr>
        <w:spacing w:before="200" w:after="60"/>
      </w:pPr>
      <w:r>
        <w:rPr>
          <w:b/>
          <w:color w:val="1F3864"/>
          <w:sz w:val="24"/>
        </w:rPr>
        <w:t>1.  report_reminder   (Utility)</w:t>
      </w:r>
    </w:p>
    <w:p>
      <w:pPr>
        <w:spacing w:before="80" w:after="20"/>
      </w:pPr>
      <w:r>
        <w:rPr>
          <w:b/>
          <w:color w:val="1F3864"/>
          <w:sz w:val="20"/>
        </w:rPr>
        <w:t>English body</w:t>
      </w:r>
    </w:p>
    <w:p>
      <w:pPr>
        <w:spacing w:before="40" w:after="40"/>
        <w:ind w:left="216"/>
        <w:shd w:val="clear" w:fill="F3F4F6"/>
      </w:pPr>
      <w:r>
        <w:rPr>
          <w:rFonts w:ascii="Consolas" w:hAnsi="Consolas"/>
          <w:sz w:val="20"/>
        </w:rPr>
        <w:t>Hello {{1}}, this is a reminder from Kuja. Your report {{2}} is due on {{3}}. You can submit it here: {{4}}</w:t>
      </w:r>
    </w:p>
    <w:p>
      <w:pPr>
        <w:spacing w:before="80" w:after="20"/>
      </w:pPr>
      <w:r>
        <w:rPr>
          <w:b/>
          <w:color w:val="1F3864"/>
          <w:sz w:val="20"/>
        </w:rPr>
        <w:t>Arabic body</w:t>
      </w:r>
    </w:p>
    <w:p>
      <w:pPr>
        <w:spacing w:before="40" w:after="40"/>
        <w:ind w:right="216"/>
        <w:bidi w:val="1"/>
        <w:jc w:val="right"/>
        <w:shd w:val="clear" w:fill="F3F4F6"/>
      </w:pPr>
      <w:r>
        <w:rPr>
          <w:rFonts w:ascii="Arial" w:hAnsi="Arial" w:cs="Arial"/>
          <w:sz w:val="24"/>
          <w:rtl w:val="1"/>
        </w:rPr>
        <w:t>مرحباً {{1}}، هذا تذكير من كُجا. موعد تسليم تقرير {{2}} هو {{3}}. يمكنك تسليمه هنا: {{4}}</w:t>
      </w:r>
    </w:p>
    <w:p>
      <w:pPr>
        <w:spacing w:after="120"/>
        <w:ind w:left="216"/>
      </w:pPr>
      <w:r>
        <w:rPr>
          <w:b/>
          <w:color w:val="555555"/>
          <w:sz w:val="19"/>
        </w:rPr>
        <w:t xml:space="preserve">Sample values: </w:t>
      </w:r>
      <w:r>
        <w:rPr>
          <w:color w:val="555555"/>
          <w:sz w:val="19"/>
        </w:rPr>
        <w:t>{{1}} = Amani Relief  ·  {{2}} = March disbursement report  ·  {{3}} = 15 July 2026  ·  {{4}} = https://web-production-6f8a.up.railway.app/r/ab12cd</w:t>
      </w:r>
    </w:p>
    <w:p>
      <w:pPr>
        <w:spacing w:before="160" w:after="60"/>
      </w:pPr>
      <w:r>
        <w:rPr>
          <w:b/>
          <w:color w:val="1F3864"/>
          <w:sz w:val="24"/>
        </w:rPr>
        <w:t>2.  disbursement_sent   (Utility)</w:t>
      </w:r>
    </w:p>
    <w:p>
      <w:pPr>
        <w:spacing w:before="80" w:after="20"/>
      </w:pPr>
      <w:r>
        <w:rPr>
          <w:b/>
          <w:color w:val="1F3864"/>
          <w:sz w:val="20"/>
        </w:rPr>
        <w:t>English body</w:t>
      </w:r>
    </w:p>
    <w:p>
      <w:pPr>
        <w:spacing w:before="40" w:after="40"/>
        <w:ind w:left="216"/>
        <w:shd w:val="clear" w:fill="F3F4F6"/>
      </w:pPr>
      <w:r>
        <w:rPr>
          <w:rFonts w:ascii="Consolas" w:hAnsi="Consolas"/>
          <w:sz w:val="20"/>
        </w:rPr>
        <w:t>Hello {{1}}, a payment of {{2}} has been sent to you through Kuja for {{3}}. If you have any questions, reply to this message.</w:t>
      </w:r>
    </w:p>
    <w:p>
      <w:pPr>
        <w:spacing w:before="80" w:after="20"/>
      </w:pPr>
      <w:r>
        <w:rPr>
          <w:b/>
          <w:color w:val="1F3864"/>
          <w:sz w:val="20"/>
        </w:rPr>
        <w:t>Arabic body</w:t>
      </w:r>
    </w:p>
    <w:p>
      <w:pPr>
        <w:spacing w:before="40" w:after="40"/>
        <w:ind w:right="216"/>
        <w:bidi w:val="1"/>
        <w:jc w:val="right"/>
        <w:shd w:val="clear" w:fill="F3F4F6"/>
      </w:pPr>
      <w:r>
        <w:rPr>
          <w:rFonts w:ascii="Arial" w:hAnsi="Arial" w:cs="Arial"/>
          <w:sz w:val="24"/>
          <w:rtl w:val="1"/>
        </w:rPr>
        <w:t>مرحباً {{1}}، تم إرسال دفعة بقيمة {{2}} إليك عبر كُجا من أجل {{3}}. إذا كان لديك أي استفسار، يمكنك الرد على هذه الرسالة.</w:t>
      </w:r>
    </w:p>
    <w:p>
      <w:pPr>
        <w:spacing w:after="120"/>
        <w:ind w:left="216"/>
      </w:pPr>
      <w:r>
        <w:rPr>
          <w:b/>
          <w:color w:val="555555"/>
          <w:sz w:val="19"/>
        </w:rPr>
        <w:t xml:space="preserve">Sample values: </w:t>
      </w:r>
      <w:r>
        <w:rPr>
          <w:color w:val="555555"/>
          <w:sz w:val="19"/>
        </w:rPr>
        <w:t>{{1}} = Amani Relief  ·  {{2}} = USD 5,000  ·  {{3}} = the March emergency round</w:t>
      </w:r>
    </w:p>
    <w:p>
      <w:pPr>
        <w:spacing w:before="160" w:after="60"/>
      </w:pPr>
      <w:r>
        <w:rPr>
          <w:b/>
          <w:color w:val="1F3864"/>
          <w:sz w:val="24"/>
        </w:rPr>
        <w:t>3.  report_received   (Utility)</w:t>
      </w:r>
    </w:p>
    <w:p>
      <w:pPr>
        <w:spacing w:before="80" w:after="20"/>
      </w:pPr>
      <w:r>
        <w:rPr>
          <w:b/>
          <w:color w:val="1F3864"/>
          <w:sz w:val="20"/>
        </w:rPr>
        <w:t>English body</w:t>
      </w:r>
    </w:p>
    <w:p>
      <w:pPr>
        <w:spacing w:before="40" w:after="40"/>
        <w:ind w:left="216"/>
        <w:shd w:val="clear" w:fill="F3F4F6"/>
      </w:pPr>
      <w:r>
        <w:rPr>
          <w:rFonts w:ascii="Consolas" w:hAnsi="Consolas"/>
          <w:sz w:val="20"/>
        </w:rPr>
        <w:t>Thank you {{1}}. We have received your report {{2}} on {{3}}. No further action is needed for now.</w:t>
      </w:r>
    </w:p>
    <w:p>
      <w:pPr>
        <w:spacing w:before="80" w:after="20"/>
      </w:pPr>
      <w:r>
        <w:rPr>
          <w:b/>
          <w:color w:val="1F3864"/>
          <w:sz w:val="20"/>
        </w:rPr>
        <w:t>Arabic body</w:t>
      </w:r>
    </w:p>
    <w:p>
      <w:pPr>
        <w:spacing w:before="40" w:after="40"/>
        <w:ind w:right="216"/>
        <w:bidi w:val="1"/>
        <w:jc w:val="right"/>
        <w:shd w:val="clear" w:fill="F3F4F6"/>
      </w:pPr>
      <w:r>
        <w:rPr>
          <w:rFonts w:ascii="Arial" w:hAnsi="Arial" w:cs="Arial"/>
          <w:sz w:val="24"/>
          <w:rtl w:val="1"/>
        </w:rPr>
        <w:t>شكراً لك {{1}}. لقد استلمنا تقرير {{2}} بتاريخ {{3}}. لا حاجة إلى أي إجراء إضافي في الوقت الحالي.</w:t>
      </w:r>
    </w:p>
    <w:p>
      <w:pPr>
        <w:spacing w:after="120"/>
        <w:ind w:left="216"/>
      </w:pPr>
      <w:r>
        <w:rPr>
          <w:b/>
          <w:color w:val="555555"/>
          <w:sz w:val="19"/>
        </w:rPr>
        <w:t xml:space="preserve">Sample values: </w:t>
      </w:r>
      <w:r>
        <w:rPr>
          <w:color w:val="555555"/>
          <w:sz w:val="19"/>
        </w:rPr>
        <w:t>{{1}} = Amani Relief  ·  {{2}} = March disbursement report  ·  {{3}} = 10 July 2026</w:t>
      </w:r>
    </w:p>
    <w:p>
      <w:pPr>
        <w:spacing w:before="240" w:after="60"/>
      </w:pPr>
      <w:r>
        <w:rPr>
          <w:b/>
          <w:color w:val="C2410C"/>
          <w:sz w:val="28"/>
        </w:rPr>
        <w:t>Part 3 — Submit the templates for approval</w:t>
      </w:r>
    </w:p>
    <w:p>
      <w:pPr>
        <w:pStyle w:val="ListNumber"/>
        <w:spacing w:after="60"/>
      </w:pPr>
      <w:r>
        <w:rPr>
          <w:b/>
        </w:rPr>
        <w:t xml:space="preserve">In the Twilio Console, go to Messaging → </w:t>
      </w:r>
      <w:r>
        <w:t>Content Template Builder → Create new.</w:t>
      </w:r>
    </w:p>
    <w:p>
      <w:pPr>
        <w:pStyle w:val="ListNumber"/>
        <w:spacing w:after="60"/>
      </w:pPr>
      <w:r>
        <w:rPr>
          <w:b/>
        </w:rPr>
        <w:t xml:space="preserve">Name it exactly: </w:t>
      </w:r>
      <w:r>
        <w:t xml:space="preserve"> report_reminder. Names must be lowercase with underscores — no spaces or capital letters.</w:t>
      </w:r>
    </w:p>
    <w:p>
      <w:pPr>
        <w:pStyle w:val="ListNumber"/>
        <w:spacing w:after="60"/>
      </w:pPr>
      <w:r>
        <w:rPr>
          <w:b/>
        </w:rPr>
        <w:t xml:space="preserve">Content type: choose Text </w:t>
      </w:r>
      <w:r>
        <w:t xml:space="preserve"> (the simplest — the link sits in the body). Optionally choose "Call to action" if you prefer the link to be a tappable button instead of {{4}}.</w:t>
      </w:r>
    </w:p>
    <w:p>
      <w:pPr>
        <w:pStyle w:val="ListNumber"/>
        <w:spacing w:after="60"/>
      </w:pPr>
      <w:r>
        <w:rPr>
          <w:b/>
        </w:rPr>
        <w:t xml:space="preserve">Language: English. </w:t>
      </w:r>
      <w:r>
        <w:t xml:space="preserve"> Paste the English body. The {{1}}, {{2}} variables are detected automatically.</w:t>
      </w:r>
    </w:p>
    <w:p>
      <w:pPr>
        <w:pStyle w:val="ListNumber"/>
        <w:spacing w:after="60"/>
      </w:pPr>
      <w:r>
        <w:rPr>
          <w:b/>
        </w:rPr>
        <w:t xml:space="preserve">Enter the sample values </w:t>
      </w:r>
      <w:r>
        <w:t xml:space="preserve"> for each variable (listed under each template above). This is required.</w:t>
      </w:r>
    </w:p>
    <w:p>
      <w:pPr>
        <w:pStyle w:val="ListNumber"/>
        <w:spacing w:after="60"/>
      </w:pPr>
      <w:r>
        <w:rPr>
          <w:b/>
        </w:rPr>
        <w:t xml:space="preserve">Set the category to Utility. </w:t>
      </w:r>
      <w:r>
        <w:t xml:space="preserve"> Then attach the sender +254 705 529285.</w:t>
      </w:r>
    </w:p>
    <w:p>
      <w:pPr>
        <w:pStyle w:val="ListNumber"/>
        <w:spacing w:after="60"/>
      </w:pPr>
      <w:r>
        <w:rPr>
          <w:b/>
        </w:rPr>
        <w:t xml:space="preserve">Submit for WhatsApp approval. </w:t>
      </w:r>
      <w:r>
        <w:t xml:space="preserve"> Status goes from pending to approved — usually minutes to about a day for Utility templates.</w:t>
      </w:r>
    </w:p>
    <w:p>
      <w:pPr>
        <w:pStyle w:val="ListNumber"/>
        <w:spacing w:after="60"/>
      </w:pPr>
      <w:r>
        <w:rPr>
          <w:b/>
        </w:rPr>
        <w:t xml:space="preserve">Repeat for the Arabic version: </w:t>
      </w:r>
      <w:r>
        <w:t xml:space="preserve"> same name report_reminder, choose Arabic as the language, paste the Arabic body and Arabic sample values, category Utility, submit.</w:t>
      </w:r>
    </w:p>
    <w:p>
      <w:pPr>
        <w:pStyle w:val="ListNumber"/>
        <w:spacing w:after="60"/>
      </w:pPr>
      <w:r>
        <w:rPr>
          <w:b/>
        </w:rPr>
        <w:t xml:space="preserve">Repeat all steps for </w:t>
      </w:r>
      <w:r>
        <w:t xml:space="preserve"> disbursement_sent and report_received (English + Arabic each).</w:t>
      </w:r>
    </w:p>
    <w:p>
      <w:pPr>
        <w:pStyle w:val="ListNumber"/>
        <w:spacing w:after="60"/>
      </w:pPr>
      <w:r>
        <w:rPr>
          <w:b/>
        </w:rPr>
        <w:t xml:space="preserve">When each template is approved, </w:t>
      </w:r>
      <w:r>
        <w:t xml:space="preserve"> open it, copy its Content SID (it starts with HX…), and send the SIDs to the Kuja team. That is the last piece we need to switch on automatic partner messaging.</w:t>
      </w:r>
    </w:p>
    <w:p>
      <w:pPr>
        <w:spacing w:before="200" w:after="60"/>
      </w:pPr>
      <w:r>
        <w:rPr>
          <w:b/>
          <w:color w:val="1B7A3D"/>
          <w:sz w:val="24"/>
        </w:rPr>
        <w:t>Tips so they pass on the first try</w:t>
      </w:r>
    </w:p>
    <w:p>
      <w:pPr>
        <w:pStyle w:val="ListBullet"/>
        <w:spacing w:after="40"/>
      </w:pPr>
      <w:r>
        <w:rPr>
          <w:b/>
        </w:rPr>
        <w:t xml:space="preserve">Keep the category Utility. </w:t>
      </w:r>
      <w:r>
        <w:t>Do not add promotional wording ("special offer", "sign up now") — that reclassifies it to Marketing, which gets more scrutiny and can be rejected.</w:t>
      </w:r>
    </w:p>
    <w:p>
      <w:pPr>
        <w:pStyle w:val="ListBullet"/>
        <w:spacing w:after="40"/>
      </w:pPr>
      <w:r>
        <w:rPr>
          <w:b/>
        </w:rPr>
        <w:t xml:space="preserve">Do not start or end the body with a variable, </w:t>
      </w:r>
      <w:r>
        <w:t>and never place two variables back-to-back. Always keep real words around them (the bodies above already follow this).</w:t>
      </w:r>
    </w:p>
    <w:p>
      <w:pPr>
        <w:pStyle w:val="ListBullet"/>
        <w:spacing w:after="40"/>
      </w:pPr>
      <w:r>
        <w:rPr>
          <w:b/>
        </w:rPr>
        <w:t xml:space="preserve">No urgency or pressure language. </w:t>
      </w:r>
      <w:r>
        <w:t>Keep it factual and polite.</w:t>
      </w:r>
    </w:p>
    <w:p>
      <w:pPr>
        <w:pStyle w:val="ListBullet"/>
        <w:spacing w:after="40"/>
      </w:pPr>
      <w:r>
        <w:rPr>
          <w:b/>
        </w:rPr>
        <w:t xml:space="preserve">Use realistic sample values — </w:t>
      </w:r>
      <w:r>
        <w:t>Meta’s reviewer checks them.</w:t>
      </w:r>
    </w:p>
    <w:p>
      <w:pPr>
        <w:spacing w:before="200" w:after="60"/>
      </w:pPr>
      <w:r>
        <w:rPr>
          <w:b/>
          <w:color w:val="1F3864"/>
          <w:sz w:val="24"/>
        </w:rPr>
        <w:t>Who does what</w:t>
      </w:r>
    </w:p>
    <w:p>
      <w:pPr>
        <w:pStyle w:val="ListBullet"/>
        <w:spacing w:after="40"/>
      </w:pPr>
      <w:r>
        <w:rPr>
          <w:b/>
        </w:rPr>
        <w:t xml:space="preserve">IT / Twilio account owner: </w:t>
      </w:r>
      <w:r>
        <w:t>Part 1 (unlock) and Part 3 (submit the templates), then send the Kuja team the approved HX… Content SIDs.</w:t>
      </w:r>
    </w:p>
    <w:p>
      <w:pPr>
        <w:pStyle w:val="ListBullet"/>
        <w:spacing w:after="40"/>
      </w:pPr>
      <w:r>
        <w:rPr>
          <w:b/>
        </w:rPr>
        <w:t xml:space="preserve">Kuja team: </w:t>
      </w:r>
      <w:r>
        <w:t>wires the approved template SIDs into the platform so reminders and payment notices send automatically, and re-runs the delivery test to confirm.</w:t>
      </w:r>
    </w:p>
    <w:p>
      <w:pPr>
        <w:spacing w:before="120"/>
      </w:pPr>
      <w:r>
        <w:rPr>
          <w:b/>
          <w:color w:val="1B7A3D"/>
          <w:sz w:val="20"/>
        </w:rPr>
        <w:t>Bottom line: the Kuja integration is proven working. These two Meta-side steps — unlock the number, approve the templates — are all that stand between us and live partner messaging.</w:t>
      </w:r>
    </w:p>
    <w:p>
      <w:pPr>
        <w:spacing w:before="200"/>
      </w:pPr>
      <w:r>
        <w:rPr>
          <w:i/>
          <w:color w:val="555555"/>
          <w:sz w:val="16"/>
        </w:rPr>
        <w:t>Reference: Twilio error 63051 (WhatsApp sender/account locked) — twilio.com/docs/api/errors/63051. Prepared by the engineering team, 10 July 2026.</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