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0"/>
        <w:jc w:val="right"/>
      </w:pPr>
      <w:r>
        <w:rPr>
          <w:rFonts w:ascii="Arial" w:cs="Arial" w:eastAsia="Arial" w:hAnsi="Arial"/>
          <w:b/>
          <w:bCs/>
          <w:color w:val="C2410C"/>
          <w:sz w:val="22"/>
          <w:szCs w:val="22"/>
          <w:rtl/>
        </w:rPr>
        <w:t xml:space="preserve">أديسو · صندوق بروكسيميت</w:t>
      </w:r>
    </w:p>
    <w:p>
      <w:pPr>
        <w:bidi/>
        <w:spacing w:after="140"/>
        <w:jc w:val="right"/>
      </w:pPr>
      <w:r>
        <w:rPr>
          <w:rFonts w:ascii="Arial" w:cs="Arial" w:eastAsia="Arial" w:hAnsi="Arial"/>
          <w:b/>
          <w:bCs/>
          <w:color w:val="1A1410"/>
          <w:sz w:val="58"/>
          <w:szCs w:val="58"/>
          <w:rtl/>
        </w:rPr>
        <w:t xml:space="preserve">دليل المنظمات الشريكة</w:t>
      </w:r>
    </w:p>
    <w:p>
      <w:pPr>
        <w:bidi/>
        <w:spacing w:after="380"/>
        <w:jc w:val="right"/>
      </w:pPr>
      <w:r>
        <w:rPr>
          <w:rFonts w:ascii="Arial" w:cs="Arial" w:eastAsia="Arial" w:hAnsi="Arial"/>
          <w:color w:val="6B655F"/>
          <w:sz w:val="26"/>
          <w:szCs w:val="26"/>
          <w:rtl/>
        </w:rPr>
        <w:t xml:space="preserve">كيف يعمل تمويلنا، وما الذي سنطلبه منكم، وما الذي يمكنكم توقّعه منّا.</w:t>
      </w:r>
    </w:p>
    <w:p>
      <w:pPr>
        <w:bidi/>
        <w:spacing w:after="90" w:before="90"/>
        <w:jc w:val="right"/>
      </w:pPr>
      <w:r>
        <w:rPr>
          <w:rFonts w:ascii="Arial" w:cs="Arial" w:eastAsia="Arial" w:hAnsi="Arial"/>
          <w:color w:val="6B655F"/>
          <w:sz w:val="20"/>
          <w:szCs w:val="20"/>
          <w:rtl/>
        </w:rPr>
        <w:t xml:space="preserve">تموز/يوليو ٢٠٢٦</w:t>
      </w:r>
    </w:p>
    <w:p>
      <w:pPr>
        <w:bidi/>
        <w:spacing w:after="90" w:before="90"/>
        <w:jc w:val="right"/>
      </w:pPr>
      <w:r>
        <w:rPr>
          <w:rFonts w:ascii="Arial" w:cs="Arial" w:eastAsia="Arial" w:hAnsi="Arial"/>
          <w:color w:val="6B655F"/>
          <w:sz w:val="20"/>
          <w:szCs w:val="20"/>
          <w:rtl/>
        </w:rPr>
        <w:t xml:space="preserve">للمنظمات المجتمعية المموَّلة من صندوق بروكسيميت أو المتقدّمة إليه.</w:t>
      </w:r>
    </w:p>
    <w:p>
      <w:pPr>
        <w:spacing w:after="0" w:before="20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FDF6EC" w:sz="1"/>
              <w:bottom w:val="single" w:color="FDF6EC" w:sz="1"/>
              <w:right w:val="single" w:color="92400E" w:sz="18"/>
            </w:tcBorders>
            <w:shd w:fill="FDF6EC" w:val="clear"/>
            <w:tcMar>
              <w:top w:type="dxa" w:w="110"/>
              <w:left w:type="dxa" w:w="160"/>
              <w:bottom w:type="dxa" w:w="110"/>
              <w:right w:type="dxa" w:w="160"/>
            </w:tcMar>
          </w:tcPr>
          <w:p>
            <w:pPr>
              <w:bidi/>
              <w:spacing w:after="0" w:before="0"/>
              <w:jc w:val="right"/>
            </w:pPr>
            <w:r>
              <w:rPr>
                <w:rFonts w:ascii="Arial" w:cs="Arial" w:eastAsia="Arial" w:hAnsi="Arial"/>
                <w:b w:val="false"/>
                <w:bCs w:val="false"/>
                <w:color w:val="1A1410"/>
                <w:sz w:val="20"/>
                <w:szCs w:val="20"/>
                <w:rtl/>
              </w:rPr>
              <w:t xml:space="preserve">نسخة قيد المراجعة — يُرجى عدم التوزيع قبل مراجعتها من زميل ناطق بالعربية.</w:t>
            </w:r>
          </w:p>
        </w:tc>
      </w:tr>
    </w:tbl>
    <w:p>
      <w:pPr>
        <w:spacing w:after="400"/>
      </w:pPr>
    </w:p>
    <w:p>
      <w:pPr>
        <w:pStyle w:val="Heading1"/>
        <w:bidi/>
        <w:jc w:val="right"/>
      </w:pPr>
      <w:r>
        <w:rPr>
          <w:rtl/>
        </w:rPr>
        <w:t xml:space="preserve">من نحن</w:t>
      </w:r>
    </w:p>
    <w:p>
      <w:pPr>
        <w:bidi/>
        <w:spacing w:after="90" w:before="90"/>
        <w:jc w:val="right"/>
      </w:pPr>
      <w:r>
        <w:rPr>
          <w:rFonts w:ascii="Arial" w:cs="Arial" w:eastAsia="Arial" w:hAnsi="Arial"/>
          <w:color w:val="1A1410"/>
          <w:sz w:val="21"/>
          <w:szCs w:val="21"/>
          <w:rtl/>
        </w:rPr>
        <w:t xml:space="preserve">تدير منظمة أديسو صندوق بروكسيميت. نقدّم منحاً صغيرة وسريعة للمنظمات المجتمعية التي تساعد الناس بالفعل في مناطقها داخل السودان. لستم بحاجة إلى أن تكونوا منظمة كبيرة، ولا إلى تسجيل دولي. المطلوب أن تكونوا منظمة حقيقية، وموثوقة في المكان الذي تعملون فيه، وتقومون بعمل ينفع جيرانكم.</w:t>
      </w:r>
    </w:p>
    <w:p>
      <w:pPr>
        <w:bidi/>
        <w:spacing w:after="90" w:before="90"/>
        <w:jc w:val="right"/>
      </w:pPr>
      <w:r>
        <w:rPr>
          <w:rFonts w:ascii="Arial" w:cs="Arial" w:eastAsia="Arial" w:hAnsi="Arial"/>
          <w:color w:val="1A1410"/>
          <w:sz w:val="21"/>
          <w:szCs w:val="21"/>
          <w:rtl/>
        </w:rPr>
        <w:t xml:space="preserve">لن تحتاجوا أبداً إلى تسجيل الدخول إلى نظام أو تثبيت أي تطبيق. كل ما نحتاجه منكم يصلكم عبر رابط على هاتفكم.</w:t>
      </w:r>
    </w:p>
    <w:p>
      <w:pPr>
        <w:pStyle w:val="Heading1"/>
        <w:bidi/>
        <w:jc w:val="right"/>
      </w:pPr>
      <w:r>
        <w:rPr>
          <w:rtl/>
        </w:rPr>
        <w:t xml:space="preserve">كيف يعمل الأمر، خطوة بخطوة</w:t>
      </w:r>
    </w:p>
    <w:p>
      <w:pPr>
        <w:pStyle w:val="Heading2"/>
        <w:bidi/>
        <w:jc w:val="right"/>
      </w:pPr>
      <w:r>
        <w:rPr>
          <w:rtl/>
        </w:rPr>
        <w:t xml:space="preserve">١. يُرشَّح اسمكم</w:t>
      </w:r>
    </w:p>
    <w:p>
      <w:pPr>
        <w:bidi/>
        <w:spacing w:after="90" w:before="90"/>
        <w:jc w:val="right"/>
      </w:pPr>
      <w:r>
        <w:rPr>
          <w:rFonts w:ascii="Arial" w:cs="Arial" w:eastAsia="Arial" w:hAnsi="Arial"/>
          <w:color w:val="1A1410"/>
          <w:sz w:val="21"/>
          <w:szCs w:val="21"/>
          <w:rtl/>
        </w:rPr>
        <w:t xml:space="preserve">إمّا أن تملأوا استمارة الترشيح العلنية بأنفسكم، أو يرشّحكم شخص يعرف عملكم. الطريقتان مقبولتان بالتساوي — وترشيح أنفسكم لا يُحسب ضدّكم.</w:t>
      </w:r>
    </w:p>
    <w:p>
      <w:pPr>
        <w:pStyle w:val="Heading2"/>
        <w:bidi/>
        <w:jc w:val="right"/>
      </w:pPr>
      <w:r>
        <w:rPr>
          <w:rtl/>
        </w:rPr>
        <w:t xml:space="preserve">٢. نسأل مجتمعكم عنكم</w:t>
      </w:r>
    </w:p>
    <w:p>
      <w:pPr>
        <w:bidi/>
        <w:spacing w:after="90" w:before="90"/>
        <w:jc w:val="right"/>
      </w:pPr>
      <w:r>
        <w:rPr>
          <w:rFonts w:ascii="Arial" w:cs="Arial" w:eastAsia="Arial" w:hAnsi="Arial"/>
          <w:color w:val="1A1410"/>
          <w:sz w:val="21"/>
          <w:szCs w:val="21"/>
          <w:rtl/>
        </w:rPr>
        <w:t xml:space="preserve">نسأل شخصين يعيشان بالقرب منكم — غالباً من الوجهاء — ثلاثة أسئلة بسيطة عن منظمتكم. يجيبان من هاتفهما الخاص، ويمكنهما التحدّث بدل الكتابة. لا نُخبركم بهويتهما، ولا نُملي عليهما ما يقولان. هذه الخطوة أهمّ عندنا من الأوراق.</w:t>
      </w:r>
    </w:p>
    <w:p>
      <w:pPr>
        <w:pStyle w:val="Heading2"/>
        <w:bidi/>
        <w:jc w:val="right"/>
      </w:pPr>
      <w:r>
        <w:rPr>
          <w:rtl/>
        </w:rPr>
        <w:t xml:space="preserve">٣. نُجري بعض الفحوصات</w:t>
      </w:r>
    </w:p>
    <w:p>
      <w:pPr>
        <w:bidi/>
        <w:spacing w:after="90" w:before="90"/>
        <w:jc w:val="right"/>
      </w:pPr>
      <w:r>
        <w:rPr>
          <w:rFonts w:ascii="Arial" w:cs="Arial" w:eastAsia="Arial" w:hAnsi="Arial"/>
          <w:color w:val="1A1410"/>
          <w:sz w:val="21"/>
          <w:szCs w:val="21"/>
          <w:rtl/>
        </w:rPr>
        <w:t xml:space="preserve">نتحقّق من السجلات العامة، ونؤكّد وجود طريقة آمنة لإرسال المال إليكم — بنك، أو وكيل حوالة، أو محفظة هاتف. أيّها يعمل فعلاً في مكانكم.</w:t>
      </w:r>
    </w:p>
    <w:p>
      <w:pPr>
        <w:pStyle w:val="Heading2"/>
        <w:bidi/>
        <w:jc w:val="right"/>
      </w:pPr>
      <w:r>
        <w:rPr>
          <w:rtl/>
        </w:rPr>
        <w:t xml:space="preserve">٤. تقرّر لجنة</w:t>
      </w:r>
    </w:p>
    <w:p>
      <w:pPr>
        <w:bidi/>
        <w:spacing w:after="90" w:before="90"/>
        <w:jc w:val="right"/>
      </w:pPr>
      <w:r>
        <w:rPr>
          <w:rFonts w:ascii="Arial" w:cs="Arial" w:eastAsia="Arial" w:hAnsi="Arial"/>
          <w:color w:val="1A1410"/>
          <w:sz w:val="21"/>
          <w:szCs w:val="21"/>
          <w:rtl/>
        </w:rPr>
        <w:t xml:space="preserve">عندما يتقدّم عدد من المنظمات أكبر مما نستطيع تمويله، تختار لجنة بينها. لا تحصل كل منظمة على تمويل. ورفض طلبكم مرّة لا يمنع ترشيحكم مرّة أخرى.</w:t>
      </w:r>
    </w:p>
    <w:p>
      <w:pPr>
        <w:pStyle w:val="Heading2"/>
        <w:bidi/>
        <w:jc w:val="right"/>
      </w:pPr>
      <w:r>
        <w:rPr>
          <w:rtl/>
        </w:rPr>
        <w:t xml:space="preserve">٥. يصل المال</w:t>
      </w:r>
    </w:p>
    <w:p>
      <w:pPr>
        <w:bidi/>
        <w:spacing w:after="90" w:before="90"/>
        <w:jc w:val="right"/>
      </w:pPr>
      <w:r>
        <w:rPr>
          <w:rFonts w:ascii="Arial" w:cs="Arial" w:eastAsia="Arial" w:hAnsi="Arial"/>
          <w:color w:val="1A1410"/>
          <w:sz w:val="21"/>
          <w:szCs w:val="21"/>
          <w:rtl/>
        </w:rPr>
        <w:t xml:space="preserve">يجب أن يوافق شخصان في أديسو على كل دفعة، بحيث يكون هناك دائماً أكثر من مسؤول عنها. وعند إرسال المال، نرسل إليكم رابطاً خاصاً بتقريركم ونخبركم بعدد الأيام المتاحة.</w:t>
      </w:r>
    </w:p>
    <w:p>
      <w:pPr>
        <w:pStyle w:val="Heading2"/>
        <w:bidi/>
        <w:jc w:val="right"/>
      </w:pPr>
      <w:r>
        <w:rPr>
          <w:rtl/>
        </w:rPr>
        <w:t xml:space="preserve">٦. تخبروننا بما حدث</w:t>
      </w:r>
    </w:p>
    <w:p>
      <w:pPr>
        <w:bidi/>
        <w:spacing w:after="90" w:before="90"/>
        <w:jc w:val="right"/>
      </w:pPr>
      <w:r>
        <w:rPr>
          <w:rFonts w:ascii="Arial" w:cs="Arial" w:eastAsia="Arial" w:hAnsi="Arial"/>
          <w:color w:val="1A1410"/>
          <w:sz w:val="21"/>
          <w:szCs w:val="21"/>
          <w:rtl/>
        </w:rPr>
        <w:t xml:space="preserve">خمسة أسئلة، ويمكنكم الإجابة عنها بالتحدّث. هذا ليس اختباراً. التقرير الصادق عن أمر لم ينجح أنفع لنا من تقرير مثالي.</w:t>
      </w:r>
    </w:p>
    <w:p>
      <w:pPr>
        <w:pStyle w:val="Heading1"/>
        <w:bidi/>
        <w:jc w:val="right"/>
      </w:pPr>
      <w:r>
        <w:rPr>
          <w:rtl/>
        </w:rPr>
        <w:t xml:space="preserve">الروابط التي نرسلها إليكم</w:t>
      </w:r>
    </w:p>
    <w:p>
      <w:pPr>
        <w:bidi/>
        <w:spacing w:after="90" w:before="90"/>
        <w:jc w:val="right"/>
      </w:pPr>
      <w:r>
        <w:rPr>
          <w:rFonts w:ascii="Arial" w:cs="Arial" w:eastAsia="Arial" w:hAnsi="Arial"/>
          <w:color w:val="1A1410"/>
          <w:sz w:val="21"/>
          <w:szCs w:val="21"/>
          <w:rtl/>
        </w:rPr>
        <w:t xml:space="preserve">نرسل الروابط عبر واتساب أو رسالة نصية. الرابط أشبه بمفتاح ملفكم: من يملكه يستطيع التصرّف باسمكم.</w:t>
      </w:r>
    </w:p>
    <w:p>
      <w:pPr>
        <w:pStyle w:val="ListParagraph"/>
        <w:numPr>
          <w:ilvl w:val="0"/>
          <w:numId w:val="2"/>
        </w:numPr>
        <w:bidi/>
        <w:spacing w:after="50" w:before="50"/>
        <w:jc w:val="right"/>
      </w:pPr>
      <w:r>
        <w:rPr>
          <w:rFonts w:ascii="Arial" w:cs="Arial" w:eastAsia="Arial" w:hAnsi="Arial"/>
          <w:color w:val="1A1410"/>
          <w:sz w:val="21"/>
          <w:szCs w:val="21"/>
          <w:rtl/>
        </w:rPr>
        <w:t xml:space="preserve">لا تُعيدوا إرسال رابطكم إلى مجموعة.</w:t>
      </w:r>
    </w:p>
    <w:p>
      <w:pPr>
        <w:pStyle w:val="ListParagraph"/>
        <w:numPr>
          <w:ilvl w:val="0"/>
          <w:numId w:val="2"/>
        </w:numPr>
        <w:bidi/>
        <w:spacing w:after="50" w:before="50"/>
        <w:jc w:val="right"/>
      </w:pPr>
      <w:r>
        <w:rPr>
          <w:rFonts w:ascii="Arial" w:cs="Arial" w:eastAsia="Arial" w:hAnsi="Arial"/>
          <w:color w:val="1A1410"/>
          <w:sz w:val="21"/>
          <w:szCs w:val="21"/>
          <w:rtl/>
        </w:rPr>
        <w:t xml:space="preserve">لا تنشروه علناً.</w:t>
      </w:r>
    </w:p>
    <w:p>
      <w:pPr>
        <w:pStyle w:val="ListParagraph"/>
        <w:numPr>
          <w:ilvl w:val="0"/>
          <w:numId w:val="2"/>
        </w:numPr>
        <w:bidi/>
        <w:spacing w:after="50" w:before="50"/>
        <w:jc w:val="right"/>
      </w:pPr>
      <w:r>
        <w:rPr>
          <w:rFonts w:ascii="Arial" w:cs="Arial" w:eastAsia="Arial" w:hAnsi="Arial"/>
          <w:color w:val="1A1410"/>
          <w:sz w:val="21"/>
          <w:szCs w:val="21"/>
          <w:rtl/>
        </w:rPr>
        <w:t xml:space="preserve">إن ظننتم أن شخصاً آخر حصل على رابطكم، أخبرونا ونرسل لكم رابطاً جديداً.</w:t>
      </w:r>
    </w:p>
    <w:p>
      <w:pPr>
        <w:spacing w:after="0" w:before="6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7F0" w:sz="1"/>
              <w:left w:val="single" w:color="F0F7F0" w:sz="1"/>
              <w:bottom w:val="single" w:color="F0F7F0" w:sz="1"/>
              <w:right w:val="single" w:color="15803D" w:sz="18"/>
            </w:tcBorders>
            <w:shd w:fill="F0F7F0" w:val="clear"/>
            <w:tcMar>
              <w:top w:type="dxa" w:w="110"/>
              <w:left w:type="dxa" w:w="160"/>
              <w:bottom w:type="dxa" w:w="110"/>
              <w:right w:type="dxa" w:w="160"/>
            </w:tcMar>
          </w:tcPr>
          <w:p>
            <w:pPr>
              <w:bidi/>
              <w:spacing w:after="0" w:before="0"/>
              <w:jc w:val="right"/>
            </w:pPr>
            <w:r>
              <w:rPr>
                <w:rFonts w:ascii="Arial" w:cs="Arial" w:eastAsia="Arial" w:hAnsi="Arial"/>
                <w:b w:val="false"/>
                <w:bCs w:val="false"/>
                <w:color w:val="1A1410"/>
                <w:sz w:val="20"/>
                <w:szCs w:val="20"/>
                <w:rtl/>
              </w:rPr>
              <w:t xml:space="preserve">لا تحتاجون إلى كلمة مرور لأيّ من هذا، ولا يوجد تطبيق لتثبيته. إذا طلب منكم شيء كلمة مرور، فهو لم يأتِ منّا.</w:t>
            </w:r>
          </w:p>
        </w:tc>
      </w:tr>
    </w:tbl>
    <w:p>
      <w:pPr>
        <w:spacing w:after="60" w:before="0"/>
      </w:pPr>
    </w:p>
    <w:p>
      <w:pPr>
        <w:pStyle w:val="Heading1"/>
        <w:bidi/>
        <w:jc w:val="right"/>
      </w:pPr>
      <w:r>
        <w:rPr>
          <w:rtl/>
        </w:rPr>
        <w:t xml:space="preserve">إرسال تقريركم</w:t>
      </w:r>
    </w:p>
    <w:p>
      <w:pPr>
        <w:pStyle w:val="ListParagraph"/>
        <w:numPr>
          <w:ilvl w:val="0"/>
          <w:numId w:val="3"/>
        </w:numPr>
        <w:bidi/>
        <w:spacing w:after="50" w:before="50"/>
        <w:jc w:val="right"/>
      </w:pPr>
      <w:r>
        <w:rPr>
          <w:rFonts w:ascii="Arial" w:cs="Arial" w:eastAsia="Arial" w:hAnsi="Arial"/>
          <w:b w:val="false"/>
          <w:bCs w:val="false"/>
          <w:color w:val="1A1410"/>
          <w:sz w:val="21"/>
          <w:szCs w:val="21"/>
          <w:rtl/>
        </w:rPr>
        <w:t xml:space="preserve">افتحوا الرابط الذي أرسلناه إليكم.</w:t>
      </w:r>
    </w:p>
    <w:p>
      <w:pPr>
        <w:pStyle w:val="ListParagraph"/>
        <w:numPr>
          <w:ilvl w:val="0"/>
          <w:numId w:val="3"/>
        </w:numPr>
        <w:bidi/>
        <w:spacing w:after="50" w:before="50"/>
        <w:jc w:val="right"/>
      </w:pPr>
      <w:r>
        <w:rPr>
          <w:rFonts w:ascii="Arial" w:cs="Arial" w:eastAsia="Arial" w:hAnsi="Arial"/>
          <w:b w:val="false"/>
          <w:bCs w:val="false"/>
          <w:color w:val="1A1410"/>
          <w:sz w:val="21"/>
          <w:szCs w:val="21"/>
          <w:rtl/>
        </w:rPr>
        <w:t xml:space="preserve">أجيبوا عن الأسئلة الخمسة: هل جرى النشاط؟ كم شخصاً استفاد؟ ما المشكلات التي واجهتكم؟ كيف أُنفق المال؟ ثم أضيفوا صورة أو رسالة صوتية.</w:t>
      </w:r>
    </w:p>
    <w:p>
      <w:pPr>
        <w:pStyle w:val="ListParagraph"/>
        <w:numPr>
          <w:ilvl w:val="0"/>
          <w:numId w:val="3"/>
        </w:numPr>
        <w:bidi/>
        <w:spacing w:after="50" w:before="50"/>
        <w:jc w:val="right"/>
      </w:pPr>
      <w:r>
        <w:rPr>
          <w:rFonts w:ascii="Arial" w:cs="Arial" w:eastAsia="Arial" w:hAnsi="Arial"/>
          <w:b w:val="false"/>
          <w:bCs w:val="false"/>
          <w:color w:val="1A1410"/>
          <w:sz w:val="21"/>
          <w:szCs w:val="21"/>
          <w:rtl/>
        </w:rPr>
        <w:t xml:space="preserve">للتحدّث بدل الكتابة، اضغطوا على أيقونة الميكروفون بجانب السؤال.</w:t>
      </w:r>
    </w:p>
    <w:p>
      <w:pPr>
        <w:pStyle w:val="ListParagraph"/>
        <w:numPr>
          <w:ilvl w:val="0"/>
          <w:numId w:val="3"/>
        </w:numPr>
        <w:bidi/>
        <w:spacing w:after="50" w:before="50"/>
        <w:jc w:val="right"/>
      </w:pPr>
      <w:r>
        <w:rPr>
          <w:rFonts w:ascii="Arial" w:cs="Arial" w:eastAsia="Arial" w:hAnsi="Arial"/>
          <w:b w:val="false"/>
          <w:bCs w:val="false"/>
          <w:color w:val="1A1410"/>
          <w:sz w:val="21"/>
          <w:szCs w:val="21"/>
          <w:rtl/>
        </w:rPr>
        <w:t xml:space="preserve">أضيفوا صورة إن كان ذلك آمناً — يُرجى قراءة التنبيه أدناه أولاً.</w:t>
      </w:r>
    </w:p>
    <w:p>
      <w:pPr>
        <w:pStyle w:val="ListParagraph"/>
        <w:numPr>
          <w:ilvl w:val="0"/>
          <w:numId w:val="3"/>
        </w:numPr>
        <w:bidi/>
        <w:spacing w:after="50" w:before="50"/>
        <w:jc w:val="right"/>
      </w:pPr>
      <w:r>
        <w:rPr>
          <w:rFonts w:ascii="Arial" w:cs="Arial" w:eastAsia="Arial" w:hAnsi="Arial"/>
          <w:b w:val="false"/>
          <w:bCs w:val="false"/>
          <w:color w:val="1A1410"/>
          <w:sz w:val="21"/>
          <w:szCs w:val="21"/>
          <w:rtl/>
        </w:rPr>
        <w:t xml:space="preserve">اضغطوا إرسال.</w:t>
      </w:r>
    </w:p>
    <w:p>
      <w:pPr>
        <w:bidi/>
        <w:spacing w:after="90" w:before="90"/>
        <w:jc w:val="right"/>
      </w:pPr>
      <w:r>
        <w:rPr>
          <w:rFonts w:ascii="Arial" w:cs="Arial" w:eastAsia="Arial" w:hAnsi="Arial"/>
          <w:color w:val="1A1410"/>
          <w:sz w:val="21"/>
          <w:szCs w:val="21"/>
          <w:rtl/>
        </w:rPr>
        <w:t xml:space="preserve">إذا انقطع الإنترنت في الأثناء، تبقى إجاباتكم محفوظة في الصفحة. افتحوا الرابط نفسه لاحقاً وأكملوا من حيث توقّفتم.</w:t>
      </w:r>
    </w:p>
    <w:p>
      <w:pPr>
        <w:spacing w:after="0" w:before="6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C" w:sz="1"/>
              <w:left w:val="single" w:color="FDECEC" w:sz="1"/>
              <w:bottom w:val="single" w:color="FDECEC" w:sz="1"/>
              <w:right w:val="single" w:color="B91C1C" w:sz="18"/>
            </w:tcBorders>
            <w:shd w:fill="FDECEC" w:val="clear"/>
            <w:tcMar>
              <w:top w:type="dxa" w:w="110"/>
              <w:left w:type="dxa" w:w="160"/>
              <w:bottom w:type="dxa" w:w="110"/>
              <w:right w:type="dxa" w:w="160"/>
            </w:tcMar>
          </w:tcPr>
          <w:p>
            <w:pPr>
              <w:bidi/>
              <w:spacing w:after="0" w:before="0"/>
              <w:jc w:val="right"/>
            </w:pPr>
            <w:r>
              <w:rPr>
                <w:rFonts w:ascii="Arial" w:cs="Arial" w:eastAsia="Arial" w:hAnsi="Arial"/>
                <w:b/>
                <w:bCs/>
                <w:color w:val="1A1410"/>
                <w:sz w:val="20"/>
                <w:szCs w:val="20"/>
                <w:rtl/>
              </w:rPr>
              <w:t xml:space="preserve">الصور: لا تصوّروا وجوه الأطفال، ولا وجه أي شخص قد يتعرّض للخطر إذا عُرف. تكفي صورة للعمل أو للمواد أو للمكان. تراجع أديسو كل صورة قبل أن يتمكّن أي مانح من رؤيتها، ومعظم الصور لا تُشارَك خارج أديسو إطلاقاً.</w:t>
            </w:r>
          </w:p>
        </w:tc>
      </w:tr>
    </w:tbl>
    <w:p>
      <w:pPr>
        <w:spacing w:after="60" w:before="0"/>
      </w:pPr>
    </w:p>
    <w:p>
      <w:pPr>
        <w:pStyle w:val="Heading1"/>
        <w:bidi/>
        <w:jc w:val="right"/>
      </w:pPr>
      <w:r>
        <w:rPr>
          <w:rtl/>
        </w:rPr>
        <w:t xml:space="preserve">سؤال أخير بعد ثلاثة أشهر</w:t>
      </w:r>
    </w:p>
    <w:p>
      <w:pPr>
        <w:bidi/>
        <w:spacing w:after="90" w:before="90"/>
        <w:jc w:val="right"/>
      </w:pPr>
      <w:r>
        <w:rPr>
          <w:rFonts w:ascii="Arial" w:cs="Arial" w:eastAsia="Arial" w:hAnsi="Arial"/>
          <w:color w:val="1A1410"/>
          <w:sz w:val="21"/>
          <w:szCs w:val="21"/>
          <w:rtl/>
        </w:rPr>
        <w:t xml:space="preserve">بعد نحو تسعين يوماً من قبول تقريركم، نرسل رابطاً أخيراً يحتوي أسئلة قصيرة: من بين من ساعدتموهم، كم عددهم اليوم في حال أفضل؟ ما الذي استمرّ؟ وما الذي لم يستمرّ؟ وماذا كان سيحدث لو لم يصلكم المال أصلاً؟</w:t>
      </w:r>
    </w:p>
    <w:p>
      <w:pPr>
        <w:bidi/>
        <w:spacing w:after="90" w:before="90"/>
        <w:jc w:val="right"/>
      </w:pPr>
      <w:r>
        <w:rPr>
          <w:rFonts w:ascii="Arial" w:cs="Arial" w:eastAsia="Arial" w:hAnsi="Arial"/>
          <w:color w:val="1A1410"/>
          <w:sz w:val="21"/>
          <w:szCs w:val="21"/>
          <w:rtl/>
        </w:rPr>
        <w:t xml:space="preserve">أجيبوا بصدق من فضلكم، بما في ذلك ما لم يستمرّ. من هذه الإجابات نتعلّم، وبها ندافع عن تمويل أكبر لمنظمات مثل منظمتكم.</w:t>
      </w:r>
    </w:p>
    <w:p>
      <w:pPr>
        <w:pStyle w:val="Heading1"/>
        <w:bidi/>
        <w:jc w:val="right"/>
      </w:pPr>
      <w:r>
        <w:rPr>
          <w:rtl/>
        </w:rPr>
        <w:t xml:space="preserve">ما لن تطلبه أديسو منكم أبداً</w:t>
      </w:r>
    </w:p>
    <w:p>
      <w:pPr>
        <w:bidi/>
        <w:spacing w:after="90" w:before="90"/>
        <w:jc w:val="right"/>
      </w:pPr>
      <w:r>
        <w:rPr>
          <w:rFonts w:ascii="Arial" w:cs="Arial" w:eastAsia="Arial" w:hAnsi="Arial"/>
          <w:color w:val="1A1410"/>
          <w:sz w:val="21"/>
          <w:szCs w:val="21"/>
          <w:rtl/>
        </w:rPr>
        <w:t xml:space="preserve">يُرجى قراءة هذا القسم مع زملائكم. هناك من يحاول فعلاً انتحال صفة الصناديق الإنسانية.</w:t>
      </w:r>
    </w:p>
    <w:p>
      <w:pPr>
        <w:pStyle w:val="ListParagraph"/>
        <w:numPr>
          <w:ilvl w:val="0"/>
          <w:numId w:val="2"/>
        </w:numPr>
        <w:bidi/>
        <w:spacing w:after="50" w:before="50"/>
        <w:jc w:val="right"/>
      </w:pPr>
      <w:r>
        <w:rPr>
          <w:rFonts w:ascii="Arial" w:cs="Arial" w:eastAsia="Arial" w:hAnsi="Arial"/>
          <w:b/>
          <w:bCs/>
          <w:color w:val="1A1410"/>
          <w:sz w:val="21"/>
          <w:szCs w:val="21"/>
          <w:rtl/>
        </w:rPr>
        <w:t xml:space="preserve">لن نطلب منكم أبداً دفع رسوم للحصول على منحة.</w:t>
      </w:r>
    </w:p>
    <w:p>
      <w:pPr>
        <w:pStyle w:val="ListParagraph"/>
        <w:numPr>
          <w:ilvl w:val="0"/>
          <w:numId w:val="2"/>
        </w:numPr>
        <w:bidi/>
        <w:spacing w:after="50" w:before="50"/>
        <w:jc w:val="right"/>
      </w:pPr>
      <w:r>
        <w:rPr>
          <w:rFonts w:ascii="Arial" w:cs="Arial" w:eastAsia="Arial" w:hAnsi="Arial"/>
          <w:b/>
          <w:bCs/>
          <w:color w:val="1A1410"/>
          <w:sz w:val="21"/>
          <w:szCs w:val="21"/>
          <w:rtl/>
        </w:rPr>
        <w:t xml:space="preserve">لن نطلب منكم أبداً إرسال مال إلى أي شخص لتحرير دفعة.</w:t>
      </w:r>
    </w:p>
    <w:p>
      <w:pPr>
        <w:pStyle w:val="ListParagraph"/>
        <w:numPr>
          <w:ilvl w:val="0"/>
          <w:numId w:val="2"/>
        </w:numPr>
        <w:bidi/>
        <w:spacing w:after="50" w:before="50"/>
        <w:jc w:val="right"/>
      </w:pPr>
      <w:r>
        <w:rPr>
          <w:rFonts w:ascii="Arial" w:cs="Arial" w:eastAsia="Arial" w:hAnsi="Arial"/>
          <w:b/>
          <w:bCs/>
          <w:color w:val="1A1410"/>
          <w:sz w:val="21"/>
          <w:szCs w:val="21"/>
          <w:rtl/>
        </w:rPr>
        <w:t xml:space="preserve">لن نطلب منكم أبداً كلمة مرور أو رقماً سرياً أو رمز محفظة هاتف.</w:t>
      </w:r>
    </w:p>
    <w:p>
      <w:pPr>
        <w:pStyle w:val="ListParagraph"/>
        <w:numPr>
          <w:ilvl w:val="0"/>
          <w:numId w:val="2"/>
        </w:numPr>
        <w:bidi/>
        <w:spacing w:after="50" w:before="50"/>
        <w:jc w:val="right"/>
      </w:pPr>
      <w:r>
        <w:rPr>
          <w:rFonts w:ascii="Arial" w:cs="Arial" w:eastAsia="Arial" w:hAnsi="Arial"/>
          <w:b/>
          <w:bCs/>
          <w:color w:val="1A1410"/>
          <w:sz w:val="21"/>
          <w:szCs w:val="21"/>
          <w:rtl/>
        </w:rPr>
        <w:t xml:space="preserve">لن نطلب منكم أبداً حصّة من منحتكم، لا لنا ولا لأي شخص.</w:t>
      </w:r>
    </w:p>
    <w:p>
      <w:pPr>
        <w:spacing w:after="0" w:before="6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C" w:sz="1"/>
              <w:left w:val="single" w:color="FDECEC" w:sz="1"/>
              <w:bottom w:val="single" w:color="FDECEC" w:sz="1"/>
              <w:right w:val="single" w:color="B91C1C" w:sz="18"/>
            </w:tcBorders>
            <w:shd w:fill="FDECEC" w:val="clear"/>
            <w:tcMar>
              <w:top w:type="dxa" w:w="110"/>
              <w:left w:type="dxa" w:w="160"/>
              <w:bottom w:type="dxa" w:w="110"/>
              <w:right w:type="dxa" w:w="160"/>
            </w:tcMar>
          </w:tcPr>
          <w:p>
            <w:pPr>
              <w:bidi/>
              <w:spacing w:after="0" w:before="0"/>
              <w:jc w:val="right"/>
            </w:pPr>
            <w:r>
              <w:rPr>
                <w:rFonts w:ascii="Arial" w:cs="Arial" w:eastAsia="Arial" w:hAnsi="Arial"/>
                <w:b/>
                <w:bCs/>
                <w:color w:val="1A1410"/>
                <w:sz w:val="20"/>
                <w:szCs w:val="20"/>
                <w:rtl/>
              </w:rPr>
              <w:t xml:space="preserve">إذا اتصل بكم أحد مدّعياً أنه من أديسو أو من صندوق بروكسيميت وطلب أيّاً من ذلك، فهو ليس منّا. لا تدفعوا. أبلغونا عبر استمارة الشكاوى أدناه.</w:t>
            </w:r>
          </w:p>
        </w:tc>
      </w:tr>
    </w:tbl>
    <w:p>
      <w:pPr>
        <w:spacing w:after="60" w:before="0"/>
      </w:pPr>
    </w:p>
    <w:p>
      <w:pPr>
        <w:pStyle w:val="Heading1"/>
        <w:bidi/>
        <w:jc w:val="right"/>
      </w:pPr>
      <w:r>
        <w:rPr>
          <w:rtl/>
        </w:rPr>
        <w:t xml:space="preserve">إذا كان هناك خطأ ما</w:t>
      </w:r>
    </w:p>
    <w:p>
      <w:pPr>
        <w:bidi/>
        <w:spacing w:after="90" w:before="90"/>
        <w:jc w:val="right"/>
      </w:pPr>
      <w:r>
        <w:rPr>
          <w:rFonts w:ascii="Arial" w:cs="Arial" w:eastAsia="Arial" w:hAnsi="Arial"/>
          <w:color w:val="1A1410"/>
          <w:sz w:val="21"/>
          <w:szCs w:val="21"/>
          <w:rtl/>
        </w:rPr>
        <w:t xml:space="preserve">إن كان لديكم قلق بشأن طريقة إدارة الصندوق، أو بشأن معاملتكم، أو بشأن منظمة أخرى، استخدموا استمارة الشكاوى. يمكنكم إرسالها دون ذكر أسمائكم. يطّلع أحد المسؤولين على كل شكوى خلال ثلاثة أيام.</w:t>
      </w:r>
    </w:p>
    <w:p>
      <w:pPr>
        <w:bidi/>
        <w:spacing w:after="90" w:before="90"/>
        <w:jc w:val="right"/>
      </w:pPr>
      <w:r>
        <w:rPr>
          <w:rFonts w:ascii="Arial" w:cs="Arial" w:eastAsia="Arial" w:hAnsi="Arial"/>
          <w:color w:val="1A1410"/>
          <w:sz w:val="21"/>
          <w:szCs w:val="21"/>
          <w:rtl/>
        </w:rPr>
        <w:t xml:space="preserve">تقديم شكوى لن يعرّض تمويلكم للخطر. اطلبوا الرابط من مسؤول الاتصال في أديسو، أو استخدموا الرابط المطبوع في نهاية هذا الدليل.</w:t>
      </w:r>
    </w:p>
    <w:p>
      <w:pPr>
        <w:pStyle w:val="Heading1"/>
        <w:bidi/>
        <w:jc w:val="right"/>
      </w:pPr>
      <w:r>
        <w:rPr>
          <w:rtl/>
        </w:rPr>
        <w:t xml:space="preserve">ما يمكنكم توقّعه منّا</w:t>
      </w:r>
    </w:p>
    <w:p>
      <w:pPr>
        <w:pStyle w:val="ListParagraph"/>
        <w:numPr>
          <w:ilvl w:val="0"/>
          <w:numId w:val="2"/>
        </w:numPr>
        <w:bidi/>
        <w:spacing w:after="50" w:before="50"/>
        <w:jc w:val="right"/>
      </w:pPr>
      <w:r>
        <w:rPr>
          <w:rFonts w:ascii="Arial" w:cs="Arial" w:eastAsia="Arial" w:hAnsi="Arial"/>
          <w:color w:val="1A1410"/>
          <w:sz w:val="21"/>
          <w:szCs w:val="21"/>
          <w:rtl/>
        </w:rPr>
        <w:t xml:space="preserve">نخبركم بعدد الأيام المتاحة لتقديم التقرير قبل وصول المال، لا بعده.</w:t>
      </w:r>
    </w:p>
    <w:p>
      <w:pPr>
        <w:pStyle w:val="ListParagraph"/>
        <w:numPr>
          <w:ilvl w:val="0"/>
          <w:numId w:val="2"/>
        </w:numPr>
        <w:bidi/>
        <w:spacing w:after="50" w:before="50"/>
        <w:jc w:val="right"/>
      </w:pPr>
      <w:r>
        <w:rPr>
          <w:rFonts w:ascii="Arial" w:cs="Arial" w:eastAsia="Arial" w:hAnsi="Arial"/>
          <w:color w:val="1A1410"/>
          <w:sz w:val="21"/>
          <w:szCs w:val="21"/>
          <w:rtl/>
        </w:rPr>
        <w:t xml:space="preserve">نردّ على تقريركم. ستصلكم رسالة إشعار من شخص حقيقي، لا صمت.</w:t>
      </w:r>
    </w:p>
    <w:p>
      <w:pPr>
        <w:pStyle w:val="ListParagraph"/>
        <w:numPr>
          <w:ilvl w:val="0"/>
          <w:numId w:val="2"/>
        </w:numPr>
        <w:bidi/>
        <w:spacing w:after="50" w:before="50"/>
        <w:jc w:val="right"/>
      </w:pPr>
      <w:r>
        <w:rPr>
          <w:rFonts w:ascii="Arial" w:cs="Arial" w:eastAsia="Arial" w:hAnsi="Arial"/>
          <w:color w:val="1A1410"/>
          <w:sz w:val="21"/>
          <w:szCs w:val="21"/>
          <w:rtl/>
        </w:rPr>
        <w:t xml:space="preserve">لا نُعطي المانحين بيانات الاتصال بكم، ولا بياناتكم المصرفية، ولا أسماء من زكّوكم.</w:t>
      </w:r>
    </w:p>
    <w:p>
      <w:pPr>
        <w:pStyle w:val="ListParagraph"/>
        <w:numPr>
          <w:ilvl w:val="0"/>
          <w:numId w:val="2"/>
        </w:numPr>
        <w:bidi/>
        <w:spacing w:after="50" w:before="50"/>
        <w:jc w:val="right"/>
      </w:pPr>
      <w:r>
        <w:rPr>
          <w:rFonts w:ascii="Arial" w:cs="Arial" w:eastAsia="Arial" w:hAnsi="Arial"/>
          <w:color w:val="1A1410"/>
          <w:sz w:val="21"/>
          <w:szCs w:val="21"/>
          <w:rtl/>
        </w:rPr>
        <w:t xml:space="preserve">إن احتجنا إلى تعديل شيء في تقريركم، نوضّح لكم بالضبط ما هو وسببه.</w:t>
      </w:r>
    </w:p>
    <w:p>
      <w:pPr>
        <w:pStyle w:val="ListParagraph"/>
        <w:numPr>
          <w:ilvl w:val="0"/>
          <w:numId w:val="2"/>
        </w:numPr>
        <w:bidi/>
        <w:spacing w:after="50" w:before="50"/>
        <w:jc w:val="right"/>
      </w:pPr>
      <w:r>
        <w:rPr>
          <w:rFonts w:ascii="Arial" w:cs="Arial" w:eastAsia="Arial" w:hAnsi="Arial"/>
          <w:color w:val="1A1410"/>
          <w:sz w:val="21"/>
          <w:szCs w:val="21"/>
          <w:rtl/>
        </w:rPr>
        <w:t xml:space="preserve">إن أوقفنا تمويلكم أو علّقناه يوماً، نخبركم بالسبب.</w:t>
      </w:r>
    </w:p>
    <w:p>
      <w:pPr>
        <w:pStyle w:val="Heading1"/>
        <w:bidi/>
        <w:jc w:val="right"/>
      </w:pPr>
      <w:r>
        <w:rPr>
          <w:rtl/>
        </w:rPr>
        <w:t xml:space="preserve">أسئلة تتكرّر علينا</w:t>
      </w:r>
    </w:p>
    <w:p>
      <w:pPr>
        <w:bidi/>
        <w:spacing w:after="40" w:before="160"/>
        <w:jc w:val="right"/>
      </w:pPr>
      <w:r>
        <w:rPr>
          <w:rFonts w:ascii="Arial" w:cs="Arial" w:eastAsia="Arial" w:hAnsi="Arial"/>
          <w:b/>
          <w:bCs/>
          <w:color w:val="7C2D12"/>
          <w:sz w:val="21"/>
          <w:szCs w:val="21"/>
          <w:rtl/>
        </w:rPr>
        <w:t xml:space="preserve">ليس لدينا حساب مصرفي. هل يمكن تمويلنا؟</w:t>
      </w:r>
    </w:p>
    <w:p>
      <w:pPr>
        <w:bidi/>
        <w:spacing w:after="120" w:before="0"/>
        <w:jc w:val="right"/>
      </w:pPr>
      <w:r>
        <w:rPr>
          <w:rFonts w:ascii="Arial" w:cs="Arial" w:eastAsia="Arial" w:hAnsi="Arial"/>
          <w:color w:val="1A1410"/>
          <w:sz w:val="21"/>
          <w:szCs w:val="21"/>
          <w:rtl/>
        </w:rPr>
        <w:t xml:space="preserve">نعم. الحوالة ومحفظة الهاتف طريقتان معتادتان للدفع في هذا الصندوق، وليستا استثناءً. سنتحقّق من الطريقة التي تناسبكم.</w:t>
      </w:r>
    </w:p>
    <w:p>
      <w:pPr>
        <w:bidi/>
        <w:spacing w:after="40" w:before="160"/>
        <w:jc w:val="right"/>
      </w:pPr>
      <w:r>
        <w:rPr>
          <w:rFonts w:ascii="Arial" w:cs="Arial" w:eastAsia="Arial" w:hAnsi="Arial"/>
          <w:b/>
          <w:bCs/>
          <w:color w:val="7C2D12"/>
          <w:sz w:val="21"/>
          <w:szCs w:val="21"/>
          <w:rtl/>
        </w:rPr>
        <w:t xml:space="preserve">الإنترنت لدينا ضعيف جداً. هل هذه مشكلة؟</w:t>
      </w:r>
    </w:p>
    <w:p>
      <w:pPr>
        <w:bidi/>
        <w:spacing w:after="120" w:before="0"/>
        <w:jc w:val="right"/>
      </w:pPr>
      <w:r>
        <w:rPr>
          <w:rFonts w:ascii="Arial" w:cs="Arial" w:eastAsia="Arial" w:hAnsi="Arial"/>
          <w:color w:val="1A1410"/>
          <w:sz w:val="21"/>
          <w:szCs w:val="21"/>
          <w:rtl/>
        </w:rPr>
        <w:t xml:space="preserve">لا. كل الاستمارات تعمل على اتصال هاتفي بسيط، وتحفظ إجاباتكم أولاً بأول، وتتيح لكم الردّ صوتياً.</w:t>
      </w:r>
    </w:p>
    <w:p>
      <w:pPr>
        <w:bidi/>
        <w:spacing w:after="40" w:before="160"/>
        <w:jc w:val="right"/>
      </w:pPr>
      <w:r>
        <w:rPr>
          <w:rFonts w:ascii="Arial" w:cs="Arial" w:eastAsia="Arial" w:hAnsi="Arial"/>
          <w:b/>
          <w:bCs/>
          <w:color w:val="7C2D12"/>
          <w:sz w:val="21"/>
          <w:szCs w:val="21"/>
          <w:rtl/>
        </w:rPr>
        <w:t xml:space="preserve">لا نجيد القراءة والكتابة بسهولة. هل يمكننا تقديم التقرير؟</w:t>
      </w:r>
    </w:p>
    <w:p>
      <w:pPr>
        <w:bidi/>
        <w:spacing w:after="120" w:before="0"/>
        <w:jc w:val="right"/>
      </w:pPr>
      <w:r>
        <w:rPr>
          <w:rFonts w:ascii="Arial" w:cs="Arial" w:eastAsia="Arial" w:hAnsi="Arial"/>
          <w:color w:val="1A1410"/>
          <w:sz w:val="21"/>
          <w:szCs w:val="21"/>
          <w:rtl/>
        </w:rPr>
        <w:t xml:space="preserve">نعم. يمكن الإجابة عن كل سؤال بالتحدّث إلى الهاتف. لا يُحكم على أحد بأسلوب كتابته.</w:t>
      </w:r>
    </w:p>
    <w:p>
      <w:pPr>
        <w:bidi/>
        <w:spacing w:after="40" w:before="160"/>
        <w:jc w:val="right"/>
      </w:pPr>
      <w:r>
        <w:rPr>
          <w:rFonts w:ascii="Arial" w:cs="Arial" w:eastAsia="Arial" w:hAnsi="Arial"/>
          <w:b/>
          <w:bCs/>
          <w:color w:val="7C2D12"/>
          <w:sz w:val="21"/>
          <w:szCs w:val="21"/>
          <w:rtl/>
        </w:rPr>
        <w:t xml:space="preserve">حدث خطأ في نشاطنا. هل نُغفله؟</w:t>
      </w:r>
    </w:p>
    <w:p>
      <w:pPr>
        <w:bidi/>
        <w:spacing w:after="120" w:before="0"/>
        <w:jc w:val="right"/>
      </w:pPr>
      <w:r>
        <w:rPr>
          <w:rFonts w:ascii="Arial" w:cs="Arial" w:eastAsia="Arial" w:hAnsi="Arial"/>
          <w:color w:val="1A1410"/>
          <w:sz w:val="21"/>
          <w:szCs w:val="21"/>
          <w:rtl/>
        </w:rPr>
        <w:t xml:space="preserve">لا — أخبرونا من فضلكم. المنظمة التي تُبلغ عن مشكلة بصدق يزيد احتمال تمويلها مرّة أخرى ولا ينقص. الإخفاء هو ما يضرّ بالثقة.</w:t>
      </w:r>
    </w:p>
    <w:p>
      <w:pPr>
        <w:bidi/>
        <w:spacing w:after="40" w:before="160"/>
        <w:jc w:val="right"/>
      </w:pPr>
      <w:r>
        <w:rPr>
          <w:rFonts w:ascii="Arial" w:cs="Arial" w:eastAsia="Arial" w:hAnsi="Arial"/>
          <w:b/>
          <w:bCs/>
          <w:color w:val="7C2D12"/>
          <w:sz w:val="21"/>
          <w:szCs w:val="21"/>
          <w:rtl/>
        </w:rPr>
        <w:t xml:space="preserve">كم ننتظر بعد الترشيح حتى يصلنا ردّ؟</w:t>
      </w:r>
    </w:p>
    <w:p>
      <w:pPr>
        <w:bidi/>
        <w:spacing w:after="120" w:before="0"/>
        <w:jc w:val="right"/>
      </w:pPr>
      <w:r>
        <w:rPr>
          <w:rFonts w:ascii="Arial" w:cs="Arial" w:eastAsia="Arial" w:hAnsi="Arial"/>
          <w:color w:val="1A1410"/>
          <w:sz w:val="21"/>
          <w:szCs w:val="21"/>
          <w:rtl/>
        </w:rPr>
        <w:t xml:space="preserve">يعتمد ذلك أساساً على سرعة وصول تزكيات المجتمع. إن طال انتظاركم، اسألوا مسؤول الاتصال في أديسو.</w:t>
      </w:r>
    </w:p>
    <w:p>
      <w:pPr>
        <w:bidi/>
        <w:spacing w:after="40" w:before="160"/>
        <w:jc w:val="right"/>
      </w:pPr>
      <w:r>
        <w:rPr>
          <w:rFonts w:ascii="Arial" w:cs="Arial" w:eastAsia="Arial" w:hAnsi="Arial"/>
          <w:b/>
          <w:bCs/>
          <w:color w:val="7C2D12"/>
          <w:sz w:val="21"/>
          <w:szCs w:val="21"/>
          <w:rtl/>
        </w:rPr>
        <w:t xml:space="preserve">هل يمكننا التقدّم مرّة أخرى بعد انتهاء المنحة؟</w:t>
      </w:r>
    </w:p>
    <w:p>
      <w:pPr>
        <w:bidi/>
        <w:spacing w:after="120" w:before="0"/>
        <w:jc w:val="right"/>
      </w:pPr>
      <w:r>
        <w:rPr>
          <w:rFonts w:ascii="Arial" w:cs="Arial" w:eastAsia="Arial" w:hAnsi="Arial"/>
          <w:color w:val="1A1410"/>
          <w:sz w:val="21"/>
          <w:szCs w:val="21"/>
          <w:rtl/>
        </w:rPr>
        <w:t xml:space="preserve">نعم. المنحة المكتملة مع تقرير صادق هي أقوى وضع يمكن التقدّم منه.</w:t>
      </w:r>
    </w:p>
    <w:p>
      <w:pPr>
        <w:pBdr>
          <w:top w:val="single" w:color="F4E8DC" w:sz="6" w:space="6"/>
        </w:pBdr>
        <w:bidi/>
        <w:spacing w:after="90" w:before="300"/>
        <w:jc w:val="right"/>
      </w:pPr>
      <w:r>
        <w:rPr>
          <w:rFonts w:ascii="Arial" w:cs="Arial" w:eastAsia="Arial" w:hAnsi="Arial"/>
          <w:color w:val="6B655F"/>
          <w:sz w:val="21"/>
          <w:szCs w:val="21"/>
          <w:rtl/>
        </w:rPr>
        <w:t xml:space="preserve">احتفظوا بهذا الدليل. إذا فقدتم رابطاً، أو كان أي شيء هنا غير واضح، اتصلوا بأديسو واسألوا — فنحن هنا لذلك.</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before="200"/>
      <w:jc w:val="center"/>
    </w:pPr>
    <w:r>
      <w:rPr>
        <w:rFonts w:ascii="Arial" w:cs="Arial" w:eastAsia="Arial" w:hAnsi="Arial"/>
        <w:color w:val="6B655F"/>
        <w:sz w:val="16"/>
        <w:szCs w:val="16"/>
        <w:rtl/>
      </w:rPr>
      <w:t xml:space="preserve">صندوق بروكسيميت — دليل المنظمات الشريكة · صفحة </w:t>
    </w:r>
    <w:r>
      <w:rPr>
        <w:rFonts w:ascii="Arial" w:cs="Arial" w:eastAsia="Arial" w:hAnsi="Arial"/>
        <w:color w:val="6B65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300"/>
      </w:pPr>
    </w:lvl>
  </w:abstractNum>
  <w:abstractNum w:abstractNumId="3" w15:restartNumberingAfterBreak="0">
    <w:multiLevelType w:val="hybridMultilevel"/>
    <w:lvl w:ilvl="0" w15:tentative="1">
      <w:start w:val="1"/>
      <w:numFmt w:val="decimal"/>
      <w:lvlText w:val="%1."/>
      <w:lvlJc w:val="right"/>
      <w:pPr>
        <w:ind w:righ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7C2D12"/>
      <w:sz w:val="34"/>
      <w:szCs w:val="34"/>
    </w:rPr>
  </w:style>
  <w:style w:type="paragraph" w:styleId="Heading2">
    <w:name w:val="Heading 2"/>
    <w:basedOn w:val="Normal"/>
    <w:next w:val="Normal"/>
    <w:qFormat/>
    <w:pPr>
      <w:spacing w:after="90" w:before="280"/>
      <w:outlineLvl w:val="1"/>
    </w:pPr>
    <w:rPr>
      <w:rFonts w:ascii="Arial" w:cs="Arial" w:eastAsia="Arial" w:hAnsi="Arial"/>
      <w:b/>
      <w:bCs/>
      <w:color w:val="C241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2026-07-22T02:08:14.269Z</dcterms:created>
  <dcterms:modified xsi:type="dcterms:W3CDTF">2026-07-22T02:08:14.269Z</dcterms:modified>
</cp:coreProperties>
</file>

<file path=docProps/custom.xml><?xml version="1.0" encoding="utf-8"?>
<Properties xmlns="http://schemas.openxmlformats.org/officeDocument/2006/custom-properties" xmlns:vt="http://schemas.openxmlformats.org/officeDocument/2006/docPropsVTypes"/>
</file>