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864"/>
          <w:sz w:val="32"/>
        </w:rPr>
        <w:t>Proximate Pilot — Final QA Closure Report</w:t>
      </w:r>
    </w:p>
    <w:p>
      <w:pPr>
        <w:spacing w:after="160"/>
      </w:pPr>
      <w:r>
        <w:rPr>
          <w:i/>
          <w:color w:val="555555"/>
          <w:sz w:val="19"/>
        </w:rPr>
        <w:t>Retest results (12–13 July), the last fix, and the pilot all-clear  ·  13 July 2026</w:t>
      </w:r>
    </w:p>
    <w:p>
      <w:pPr>
        <w:spacing w:before="240" w:after="60"/>
      </w:pPr>
      <w:r>
        <w:rPr>
          <w:b/>
          <w:color w:val="C2410C"/>
          <w:sz w:val="26"/>
        </w:rPr>
        <w:t>Summary — all clear for the pilot</w:t>
      </w:r>
    </w:p>
    <w:p>
      <w:pPr>
        <w:spacing w:after="80"/>
      </w:pPr>
      <w:r>
        <w:t>Following our fix wave on 11 July, the QA team ran an independent retest of every finding plus a controlled walk of the complete money lifecycle: recording a disbursement, the partner report, the 90-day outcome attestation, the OB verdict, and a final role-boundary sweep after everything closed. This report covers what they confirmed, the one item they could not verify, and how we closed it the same day.</w:t>
      </w:r>
    </w:p>
    <w:p>
      <w:pPr>
        <w:spacing w:after="80"/>
      </w:pPr>
      <w:r>
        <w:t>Bottom line: every finding from all three QA rounds is now fixed, deployed, and verified on production (build 9810be487e85). The full lifecycle — nominate a partner, two endorsements, payment route, bank verification, cleared, disbursement, partner report, 90-day outcome, OB verdict — works end-to-end with the right guardrails at every step, and role boundaries held even after the workflow completed.</w:t>
      </w:r>
    </w:p>
    <w:p>
      <w:pPr>
        <w:spacing w:before="240" w:after="60"/>
      </w:pPr>
      <w:r>
        <w:rPr>
          <w:b/>
          <w:color w:val="C2410C"/>
          <w:sz w:val="26"/>
        </w:rPr>
        <w:t>What the QA retest confirmed</w:t>
      </w:r>
    </w:p>
    <w:p>
      <w:pPr>
        <w:pStyle w:val="ListBullet"/>
        <w:spacing w:after="40"/>
      </w:pPr>
      <w:r>
        <w:rPr>
          <w:b/>
        </w:rPr>
        <w:t xml:space="preserve">Non-OB users can no longer open the Record Disbursement form </w:t>
      </w:r>
      <w:r>
        <w:t>or create disbursements — the page shows a clean access notice and the server refuses every attempt.</w:t>
      </w:r>
    </w:p>
    <w:p>
      <w:pPr>
        <w:pStyle w:val="ListBullet"/>
        <w:spacing w:after="40"/>
      </w:pPr>
      <w:r>
        <w:rPr>
          <w:b/>
        </w:rPr>
        <w:t>Platform admin no longer sees the Record Disbursement action.</w:t>
      </w:r>
    </w:p>
    <w:p>
      <w:pPr>
        <w:pStyle w:val="ListBullet"/>
        <w:spacing w:after="40"/>
      </w:pPr>
      <w:r>
        <w:rPr>
          <w:b/>
        </w:rPr>
        <w:t xml:space="preserve">Bank verification is guarded </w:t>
      </w:r>
      <w:r>
        <w:t>— no payment route on file means no "Mark bank verified".</w:t>
      </w:r>
    </w:p>
    <w:p>
      <w:pPr>
        <w:pStyle w:val="ListBullet"/>
        <w:spacing w:after="40"/>
      </w:pPr>
      <w:r>
        <w:rPr>
          <w:b/>
        </w:rPr>
        <w:t xml:space="preserve">Recording a disbursement through the real UI works </w:t>
      </w:r>
      <w:r>
        <w:t>and — the key confirmation — the saved record kept the selected payment route (QA’s controlled disbursement 21 saved its route correctly). The payment-route linkage fix is proven from both sides now: automatic linking and explicit selection.</w:t>
      </w:r>
    </w:p>
    <w:p>
      <w:pPr>
        <w:pStyle w:val="ListBullet"/>
        <w:spacing w:after="40"/>
      </w:pPr>
      <w:r>
        <w:rPr>
          <w:b/>
        </w:rPr>
        <w:t xml:space="preserve">The full lifecycle completed: </w:t>
      </w:r>
      <w:r>
        <w:t>the 90-day outcome attestation was submitted through the public token link (no login needed), the OB reviewed and verified it, and the disbursement closed as verified with the outcome recorded.</w:t>
      </w:r>
    </w:p>
    <w:p>
      <w:pPr>
        <w:pStyle w:val="ListBullet"/>
        <w:spacing w:after="40"/>
      </w:pPr>
      <w:r>
        <w:rPr>
          <w:b/>
        </w:rPr>
        <w:t xml:space="preserve">Role boundaries held after the lifecycle finished: </w:t>
      </w:r>
      <w:r>
        <w:t>a final probe confirmed that donors, endorsers, and platform admin still cannot see the completed disbursement’s detail, tokens, or any verdict / verifier actions. Nothing leaked at any stage.</w:t>
      </w:r>
    </w:p>
    <w:p>
      <w:pPr>
        <w:spacing w:before="240" w:after="60"/>
      </w:pPr>
      <w:r>
        <w:rPr>
          <w:b/>
          <w:color w:val="C2410C"/>
          <w:sz w:val="26"/>
        </w:rPr>
        <w:t>The one item QA could not verify — and how we closed it</w:t>
      </w:r>
    </w:p>
    <w:p>
      <w:pPr>
        <w:spacing w:before="160" w:after="40"/>
      </w:pPr>
      <w:r>
        <w:rPr>
          <w:b/>
          <w:color w:val="1F3864"/>
          <w:sz w:val="22"/>
        </w:rPr>
        <w:t>Add Method (payment route) was unreachable by normal navigation</w:t>
      </w:r>
    </w:p>
    <w:p>
      <w:pPr>
        <w:spacing w:after="80"/>
      </w:pPr>
      <w:r>
        <w:t>QA reported that although the Add Method form itself was fixed, they could not reach it by clicking through the app — the partner list and partner routes only showed the dashboard, with no payment-route control anywhere.</w:t>
      </w:r>
    </w:p>
    <w:p>
      <w:pPr>
        <w:spacing w:after="80"/>
      </w:pPr>
      <w:r>
        <w:t>They were right, and the cause was a navigation dead end that predates this work: the Partners list linked every partner to a dashboard address with a partner reference the dashboard simply ignores. The click silently dropped the partner and showed the plain dashboard. The real partner page — with Add Method, bank verification, interventions, and the endorsement record — existed the whole time, but nothing in the app linked to it. QA only found it in earlier rounds by typing the address by hand.</w:t>
      </w:r>
    </w:p>
    <w:p>
      <w:pPr>
        <w:spacing w:before="160" w:after="40"/>
      </w:pPr>
      <w:r>
        <w:rPr>
          <w:b/>
          <w:color w:val="1B7A3D"/>
          <w:sz w:val="22"/>
        </w:rPr>
        <w:t>The fix</w:t>
      </w:r>
    </w:p>
    <w:p>
      <w:pPr>
        <w:spacing w:after="80"/>
      </w:pPr>
      <w:r>
        <w:t>Partner list rows now link directly to the real partner page. One change, verified three ways before and after deployment:</w:t>
      </w:r>
    </w:p>
    <w:p>
      <w:pPr>
        <w:pStyle w:val="ListBullet"/>
        <w:spacing w:after="40"/>
      </w:pPr>
      <w:r>
        <w:rPr>
          <w:b/>
        </w:rPr>
        <w:t xml:space="preserve">In a real browser on the new build (logged in as the OB): </w:t>
      </w:r>
      <w:r>
        <w:t>Partners list → every partner links to its detail page → clicked a partner → the page opens with the Add Method control visible.</w:t>
      </w:r>
    </w:p>
    <w:p>
      <w:pPr>
        <w:pStyle w:val="ListBullet"/>
        <w:spacing w:after="40"/>
      </w:pPr>
      <w:r>
        <w:rPr>
          <w:b/>
        </w:rPr>
        <w:t xml:space="preserve">The Add Method fix itself was exercised end to end: </w:t>
      </w:r>
      <w:r>
        <w:t>choosing a hawala provider shows the three required fields; Save stays disabled with a clear hint until all three are filled; once filled, Save activates. Exactly the behaviour the original finding asked for.</w:t>
      </w:r>
    </w:p>
    <w:p>
      <w:pPr>
        <w:pStyle w:val="ListBullet"/>
        <w:spacing w:after="40"/>
      </w:pPr>
      <w:r>
        <w:rPr>
          <w:b/>
        </w:rPr>
        <w:t xml:space="preserve">On production after deployment: </w:t>
      </w:r>
      <w:r>
        <w:t>the live partners page contains zero old dashboard links and carries the new partner-detail link.</w:t>
      </w:r>
    </w:p>
    <w:p>
      <w:pPr>
        <w:spacing w:before="240" w:after="60"/>
      </w:pPr>
      <w:r>
        <w:rPr>
          <w:b/>
          <w:color w:val="C2410C"/>
          <w:sz w:val="26"/>
        </w:rPr>
        <w:t>The confirmed UI path for payment routes</w:t>
      </w:r>
    </w:p>
    <w:p>
      <w:pPr>
        <w:spacing w:after="80"/>
      </w:pPr>
      <w:r>
        <w:t>For the pilot session — including adding or correcting a partner’s payment route live:</w:t>
      </w:r>
    </w:p>
    <w:p>
      <w:pPr>
        <w:spacing w:after="80"/>
      </w:pPr>
      <w:r>
        <w:rPr>
          <w:b/>
          <w:color w:val="1F3864"/>
        </w:rPr>
        <w:t>Partners  →  click the partner  →  “Disbursement methods” panel  →  Add method  →  choose the provider  →  fill the required details  →  Save  →  Verify</w:t>
      </w:r>
    </w:p>
    <w:p>
      <w:pPr>
        <w:spacing w:after="80"/>
      </w:pPr>
      <w:r>
        <w:t>Good test partners for QA’s records: partner 14 (no routes on file) and partner 15 (no routes AND not yet bank-verified, so it also exercises the bank-verification guard).</w:t>
      </w:r>
    </w:p>
    <w:p>
      <w:pPr>
        <w:spacing w:before="240" w:after="60"/>
      </w:pPr>
      <w:r>
        <w:rPr>
          <w:b/>
          <w:color w:val="C2410C"/>
          <w:sz w:val="26"/>
        </w:rPr>
        <w:t>Complete findings ledger — all three QA rounds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8"/>
              </w:rPr>
              <w:t>Finding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Partner fields visible to endorsers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Working as designed — confirmed, no change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Dead OB navigation links (Donor view, Observability)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Fixed 10 July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Audit chain page blocked for OB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Fixed 10 July (tenant-aware page)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Non-OB could open the Record Disbursement form (RBAC-013)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Fixed 11 July — QA confirmed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Platform admin saw the Record action (RBAC-014)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Fixed 11 July — QA confirmed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Bank verify allowed with no payment route (DD-001)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Fixed 11 July — QA confirmed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Disbursement did not record its payment route (DISB-001)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Fixed 11 July — QA confirmed via UI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Add Method Save fired before fields were filled (FSP-001)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Fixed 11 July — verified in browser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Add Method unreachable by navigation (FSP-001 follow-up)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Fixed 13 July — deployed and verified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Stale “another endorsement needed” message + blocker copy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Fixed 11 July, all six languages</w:t>
            </w:r>
          </w:p>
        </w:tc>
      </w:tr>
    </w:tbl>
    <w:p>
      <w:pPr>
        <w:spacing w:before="240" w:after="60"/>
      </w:pPr>
      <w:r>
        <w:rPr>
          <w:b/>
          <w:color w:val="C2410C"/>
          <w:sz w:val="26"/>
        </w:rPr>
        <w:t>Open by choice (not defects)</w:t>
      </w:r>
    </w:p>
    <w:p>
      <w:pPr>
        <w:spacing w:before="160" w:after="40"/>
      </w:pPr>
      <w:r>
        <w:rPr>
          <w:b/>
          <w:color w:val="9A6A00"/>
          <w:sz w:val="22"/>
        </w:rPr>
        <w:t>“You have already endorsed this partner” message</w:t>
      </w:r>
    </w:p>
    <w:p>
      <w:pPr>
        <w:spacing w:after="80"/>
      </w:pPr>
      <w:r>
        <w:t>The duplicate-endorsement guard works — a second submission by the same endorser is not possible. Showing the questions again is confusing, though, so a clean already-endorsed state is queued for the next polish pass. Not a pilot blocker.</w:t>
      </w:r>
    </w:p>
    <w:p>
      <w:pPr>
        <w:spacing w:before="160" w:after="40"/>
      </w:pPr>
      <w:r>
        <w:rPr>
          <w:b/>
          <w:color w:val="9A6A00"/>
          <w:sz w:val="22"/>
        </w:rPr>
        <w:t>AI observability page for platform admin</w:t>
      </w:r>
    </w:p>
    <w:p>
      <w:pPr>
        <w:spacing w:after="80"/>
      </w:pPr>
      <w:r>
        <w:t>Kept available and admin-only by design: it shows Kuja’s own AI operating costs, not partner or money data. If the pilot team prefers it hidden on the Proximate tenant, it is a quick change — just ask.</w:t>
      </w:r>
    </w:p>
    <w:p>
      <w:pPr>
        <w:spacing w:before="240" w:after="60"/>
      </w:pPr>
      <w:r>
        <w:rPr>
          <w:b/>
          <w:color w:val="C2410C"/>
          <w:sz w:val="26"/>
        </w:rPr>
        <w:t>The safety net going forward</w:t>
      </w:r>
    </w:p>
    <w:p>
      <w:pPr>
        <w:spacing w:after="80"/>
      </w:pPr>
      <w:r>
        <w:t>The automated pre-deploy test suite now permanently checks: that donors and platform admins are refused on all money endpoints, that every link in the OB navigation actually loads for the OB, and the full write-path behaviour across all three tenants — 77 checks, all passing on every release. The classes of problem QA found cannot silently return.</w:t>
      </w:r>
    </w:p>
    <w:p>
      <w:pPr>
        <w:spacing w:before="200"/>
      </w:pPr>
      <w:r>
        <w:rPr>
          <w:b/>
          <w:color w:val="1B7A3D"/>
          <w:sz w:val="21"/>
        </w:rPr>
        <w:t>Bottom line: three QA rounds, every finding fixed and verified, the complete money lifecycle proven end to end, and role boundaries intact throughout. The pilot is good to go — including live payment-route setup.</w:t>
      </w:r>
    </w:p>
    <w:p>
      <w:pPr>
        <w:spacing w:before="200"/>
      </w:pPr>
      <w:r>
        <w:rPr>
          <w:i/>
          <w:color w:val="555555"/>
          <w:sz w:val="16"/>
        </w:rPr>
        <w:t>Production build 9810be487e85 · regression gate 77/77 · QA test data on the demo tenant: disbursements 19, 20, 21 (all marked QA_PILOT) · prepared by the engineering team, 13 July 2026. Thanks again to the QA team — the retest discipline and the full-lifecycle walk are exactly what a money-movement pilot needs.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