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4D1" w:rsidRPr="005B0491" w:rsidRDefault="004D00BF" w:rsidP="005B0491">
      <w:bookmarkStart w:id="0" w:name="_GoBack"/>
      <w:r w:rsidRPr="005B0491">
        <w:t xml:space="preserve">We would like to thank all reviewers and the </w:t>
      </w:r>
      <w:proofErr w:type="gramStart"/>
      <w:r w:rsidRPr="005B0491">
        <w:t>meta</w:t>
      </w:r>
      <w:proofErr w:type="gramEnd"/>
      <w:r w:rsidRPr="005B0491">
        <w:t xml:space="preserve"> reviewer for their insightful comments which</w:t>
      </w:r>
      <w:r w:rsidR="00281FE1" w:rsidRPr="005B0491">
        <w:t xml:space="preserve"> </w:t>
      </w:r>
      <w:r w:rsidRPr="005B0491">
        <w:t xml:space="preserve">helped us to significantly improve the paper. We are encouraged by reviewers’ </w:t>
      </w:r>
      <w:r w:rsidRPr="005B0491">
        <w:t>a</w:t>
      </w:r>
      <w:r w:rsidRPr="005B0491">
        <w:t>cknowledgement of this</w:t>
      </w:r>
      <w:r w:rsidRPr="005B0491">
        <w:t xml:space="preserve"> </w:t>
      </w:r>
      <w:r w:rsidRPr="005B0491">
        <w:t>paper</w:t>
      </w:r>
      <w:r w:rsidRPr="005B0491">
        <w:t xml:space="preserve">. </w:t>
      </w:r>
      <w:r w:rsidRPr="005B0491">
        <w:t>In this document, we outline the revisions we made</w:t>
      </w:r>
      <w:r w:rsidRPr="005B0491">
        <w:t xml:space="preserve"> </w:t>
      </w:r>
      <w:r w:rsidRPr="005B0491">
        <w:t xml:space="preserve">in response to each review comment. </w:t>
      </w:r>
      <w:r w:rsidR="00781872" w:rsidRPr="005B0491">
        <w:t>We have used the notation [</w:t>
      </w:r>
      <w:proofErr w:type="spellStart"/>
      <w:r w:rsidR="00781872" w:rsidRPr="005B0491">
        <w:t>Wx</w:t>
      </w:r>
      <w:proofErr w:type="spellEnd"/>
      <w:r w:rsidR="00781872" w:rsidRPr="005B0491">
        <w:t>], [</w:t>
      </w:r>
      <w:proofErr w:type="spellStart"/>
      <w:r w:rsidR="00781872" w:rsidRPr="005B0491">
        <w:t>Dx</w:t>
      </w:r>
      <w:proofErr w:type="spellEnd"/>
      <w:r w:rsidR="00781872" w:rsidRPr="005B0491">
        <w:t>], [Rx] to denote weak</w:t>
      </w:r>
      <w:r w:rsidR="0055204B" w:rsidRPr="005B0491">
        <w:t xml:space="preserve"> </w:t>
      </w:r>
      <w:r w:rsidR="00781872" w:rsidRPr="005B0491">
        <w:t xml:space="preserve">points, detailed comments and revision requirements, </w:t>
      </w:r>
      <w:r w:rsidR="00281FE1" w:rsidRPr="005B0491">
        <w:t>r</w:t>
      </w:r>
      <w:r w:rsidR="00781872" w:rsidRPr="005B0491">
        <w:t>espectively.</w:t>
      </w:r>
    </w:p>
    <w:p w:rsidR="00781872" w:rsidRPr="005B0491" w:rsidRDefault="00781872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87AFC" w:rsidRPr="005B0491" w:rsidRDefault="00487AFC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Assigned_Reviewer_1</w:t>
      </w:r>
    </w:p>
    <w:p w:rsidR="00F62E6C" w:rsidRPr="005B0491" w:rsidRDefault="00F62E6C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87AFC" w:rsidRPr="005B0491" w:rsidRDefault="00487AFC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W1)  </w:t>
      </w:r>
      <w:proofErr w:type="gramStart"/>
      <w:r w:rsidRPr="005B0491">
        <w:rPr>
          <w:rFonts w:ascii="Arial" w:hAnsi="Arial" w:cs="Arial"/>
          <w:sz w:val="24"/>
          <w:szCs w:val="24"/>
        </w:rPr>
        <w:t>While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the paper is extremely well thought out, the overall motivation for this problem needs to be fleshed out more. While this problem itself may be NP-hard, the authors do not articulate how common this problem is, or what the overall impact is. As the authors mention, “Freebase offers an entrance page showing 6 major entity domains” then perhaps first demonstrate that intuitive  </w:t>
      </w:r>
      <w:proofErr w:type="spellStart"/>
      <w:r w:rsidRPr="005B0491">
        <w:rPr>
          <w:rFonts w:ascii="Arial" w:hAnsi="Arial" w:cs="Arial"/>
          <w:sz w:val="24"/>
          <w:szCs w:val="24"/>
        </w:rPr>
        <w:t>lternatives</w:t>
      </w:r>
      <w:proofErr w:type="spellEnd"/>
      <w:r w:rsidRPr="005B0491">
        <w:rPr>
          <w:rFonts w:ascii="Arial" w:hAnsi="Arial" w:cs="Arial"/>
          <w:sz w:val="24"/>
          <w:szCs w:val="24"/>
        </w:rPr>
        <w:t xml:space="preserve"> do not suffice, such as </w:t>
      </w:r>
      <w:proofErr w:type="spellStart"/>
      <w:r w:rsidRPr="005B0491">
        <w:rPr>
          <w:rFonts w:ascii="Arial" w:hAnsi="Arial" w:cs="Arial"/>
          <w:sz w:val="24"/>
          <w:szCs w:val="24"/>
        </w:rPr>
        <w:t>Pagerank</w:t>
      </w:r>
      <w:proofErr w:type="spellEnd"/>
      <w:r w:rsidRPr="005B0491">
        <w:rPr>
          <w:rFonts w:ascii="Arial" w:hAnsi="Arial" w:cs="Arial"/>
          <w:sz w:val="24"/>
          <w:szCs w:val="24"/>
        </w:rPr>
        <w:t xml:space="preserve"> representation of the graph (</w:t>
      </w:r>
      <w:proofErr w:type="spellStart"/>
      <w:r w:rsidRPr="005B0491">
        <w:rPr>
          <w:rFonts w:ascii="Arial" w:hAnsi="Arial" w:cs="Arial"/>
          <w:sz w:val="24"/>
          <w:szCs w:val="24"/>
        </w:rPr>
        <w:t>ObjectRank</w:t>
      </w:r>
      <w:proofErr w:type="spellEnd"/>
      <w:r w:rsidRPr="005B04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0491">
        <w:rPr>
          <w:rFonts w:ascii="Arial" w:hAnsi="Arial" w:cs="Arial"/>
          <w:sz w:val="24"/>
          <w:szCs w:val="24"/>
        </w:rPr>
        <w:t>Balmin</w:t>
      </w:r>
      <w:proofErr w:type="spellEnd"/>
      <w:r w:rsidRPr="005B0491">
        <w:rPr>
          <w:rFonts w:ascii="Arial" w:hAnsi="Arial" w:cs="Arial"/>
          <w:sz w:val="24"/>
          <w:szCs w:val="24"/>
        </w:rPr>
        <w:t xml:space="preserve"> @ VLDB 2004) and schema summarization </w:t>
      </w:r>
      <w:proofErr w:type="spellStart"/>
      <w:r w:rsidRPr="005B0491">
        <w:rPr>
          <w:rFonts w:ascii="Arial" w:hAnsi="Arial" w:cs="Arial"/>
          <w:sz w:val="24"/>
          <w:szCs w:val="24"/>
        </w:rPr>
        <w:t>etc</w:t>
      </w:r>
      <w:proofErr w:type="spellEnd"/>
      <w:r w:rsidRPr="005B0491">
        <w:rPr>
          <w:rFonts w:ascii="Arial" w:hAnsi="Arial" w:cs="Arial"/>
          <w:sz w:val="24"/>
          <w:szCs w:val="24"/>
        </w:rPr>
        <w:t>? Alternatively, perhaps show that this method is *faster*(i.e. time-to-task* than human curation?</w:t>
      </w:r>
    </w:p>
    <w:p w:rsidR="00487AFC" w:rsidRPr="005B0491" w:rsidRDefault="00487AFC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W2) </w:t>
      </w:r>
      <w:proofErr w:type="gramStart"/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paper could do with more comparisons against reasonable baselines / comparable algorithms; the evaluations (Fig 6 &amp; 7) simply compare the two proposed algorithms, but do not compare this against a reasonable existing alternative.</w:t>
      </w:r>
    </w:p>
    <w:p w:rsidR="00487AFC" w:rsidRPr="005B0491" w:rsidRDefault="00487AFC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87AFC" w:rsidRPr="005B0491" w:rsidRDefault="00487AFC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D1) </w:t>
      </w:r>
      <w:proofErr w:type="gramStart"/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details of the user study need to be fleshed out. </w:t>
      </w:r>
      <w:proofErr w:type="spellStart"/>
      <w:r w:rsidRPr="005B0491">
        <w:rPr>
          <w:rFonts w:ascii="Arial" w:hAnsi="Arial" w:cs="Arial"/>
          <w:sz w:val="24"/>
          <w:szCs w:val="24"/>
        </w:rPr>
        <w:t>Tor</w:t>
      </w:r>
      <w:proofErr w:type="spellEnd"/>
      <w:r w:rsidRPr="005B0491">
        <w:rPr>
          <w:rFonts w:ascii="Arial" w:hAnsi="Arial" w:cs="Arial"/>
          <w:sz w:val="24"/>
          <w:szCs w:val="24"/>
        </w:rPr>
        <w:t xml:space="preserve"> example, what does it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mean to say “important” in “The workers were asked which of the 2 entity types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in the pair is more important.</w:t>
      </w:r>
      <w:proofErr w:type="gramStart"/>
      <w:r w:rsidRPr="005B0491">
        <w:rPr>
          <w:rFonts w:ascii="Arial" w:hAnsi="Arial" w:cs="Arial"/>
          <w:sz w:val="24"/>
          <w:szCs w:val="24"/>
        </w:rPr>
        <w:t>”;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all responses are valid (no outliers) ?, etc.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Other papers to look at, esp. in the context of search:</w:t>
      </w:r>
      <w:r w:rsidRPr="005B0491">
        <w:rPr>
          <w:rFonts w:ascii="Arial" w:hAnsi="Arial" w:cs="Arial"/>
          <w:sz w:val="24"/>
          <w:szCs w:val="24"/>
        </w:rPr>
        <w:br/>
      </w:r>
      <w:r w:rsidRPr="005B0491">
        <w:rPr>
          <w:rFonts w:ascii="Arial" w:hAnsi="Arial" w:cs="Arial"/>
          <w:sz w:val="24"/>
          <w:szCs w:val="24"/>
        </w:rPr>
        <w:t>* "</w:t>
      </w:r>
      <w:proofErr w:type="spellStart"/>
      <w:r w:rsidRPr="005B0491">
        <w:rPr>
          <w:rFonts w:ascii="Arial" w:hAnsi="Arial" w:cs="Arial"/>
          <w:sz w:val="24"/>
          <w:szCs w:val="24"/>
        </w:rPr>
        <w:t>Qunits</w:t>
      </w:r>
      <w:proofErr w:type="spellEnd"/>
      <w:r w:rsidRPr="005B0491">
        <w:rPr>
          <w:rFonts w:ascii="Arial" w:hAnsi="Arial" w:cs="Arial"/>
          <w:sz w:val="24"/>
          <w:szCs w:val="24"/>
        </w:rPr>
        <w:t xml:space="preserve">: queried units in database search", Nandi and </w:t>
      </w:r>
      <w:proofErr w:type="spellStart"/>
      <w:r w:rsidRPr="005B0491">
        <w:rPr>
          <w:rFonts w:ascii="Arial" w:hAnsi="Arial" w:cs="Arial"/>
          <w:sz w:val="24"/>
          <w:szCs w:val="24"/>
        </w:rPr>
        <w:t>Jagadish</w:t>
      </w:r>
      <w:proofErr w:type="spellEnd"/>
      <w:r w:rsidRPr="005B0491">
        <w:rPr>
          <w:rFonts w:ascii="Arial" w:hAnsi="Arial" w:cs="Arial"/>
          <w:sz w:val="24"/>
          <w:szCs w:val="24"/>
        </w:rPr>
        <w:t xml:space="preserve"> CIDR 2009</w:t>
      </w:r>
      <w:r w:rsidRPr="005B0491">
        <w:rPr>
          <w:rFonts w:ascii="Arial" w:hAnsi="Arial" w:cs="Arial"/>
          <w:sz w:val="24"/>
          <w:szCs w:val="24"/>
        </w:rPr>
        <w:br/>
      </w:r>
      <w:r w:rsidRPr="005B0491">
        <w:rPr>
          <w:rFonts w:ascii="Arial" w:hAnsi="Arial" w:cs="Arial"/>
          <w:sz w:val="24"/>
          <w:szCs w:val="24"/>
        </w:rPr>
        <w:t>* "Query Biased Snippet Generation in XML Search", Chen et al SIGMOD 2009</w:t>
      </w:r>
    </w:p>
    <w:p w:rsidR="00095B2F" w:rsidRPr="005B0491" w:rsidRDefault="00095B2F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095B2F" w:rsidRPr="005B0491" w:rsidRDefault="00095B2F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R1) </w:t>
      </w:r>
      <w:proofErr w:type="gramStart"/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focus of this paper could be improved significantly if the authors focused on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the qualitative aspects and the human curation aspects instead of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performance experiments. Conceptually, the task is not time-intensive since once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the preview is generated, it won’t change frequently even there is more new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edits coming in considering the size of entity graph.</w:t>
      </w:r>
    </w:p>
    <w:p w:rsidR="00095B2F" w:rsidRPr="005B0491" w:rsidRDefault="00095B2F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095B2F" w:rsidRPr="005B0491" w:rsidRDefault="00095B2F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R2) </w:t>
      </w:r>
      <w:proofErr w:type="gramStart"/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current user study is not enough to tell how this will indeed help users to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make a decision to select the entity graph. It is only used to evaluate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ranking. The paper needs to show that the technique provided is a good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qualitative alternative to the baseline / naive case.</w:t>
      </w:r>
    </w:p>
    <w:p w:rsidR="00095B2F" w:rsidRPr="005B0491" w:rsidRDefault="00095B2F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227DFC" w:rsidRPr="005B0491" w:rsidRDefault="00227DFC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Assigned_Reviewer_3</w:t>
      </w:r>
    </w:p>
    <w:p w:rsidR="00227DFC" w:rsidRPr="005B0491" w:rsidRDefault="00227DFC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CF194A" w:rsidRPr="005B0491" w:rsidRDefault="00CF194A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W1) </w:t>
      </w:r>
      <w:r w:rsidRPr="005B0491">
        <w:rPr>
          <w:rFonts w:ascii="Arial" w:hAnsi="Arial" w:cs="Arial"/>
          <w:sz w:val="24"/>
          <w:szCs w:val="24"/>
        </w:rPr>
        <w:t>Selecting sample tuples is very likely an important part of the puzzle and it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was disappointing to see the authors use random sampling.</w:t>
      </w:r>
    </w:p>
    <w:p w:rsidR="00CF194A" w:rsidRPr="005B0491" w:rsidRDefault="00CF194A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CF194A" w:rsidRPr="005B0491" w:rsidRDefault="00CF194A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W2) </w:t>
      </w:r>
      <w:r w:rsidRPr="005B0491">
        <w:rPr>
          <w:rFonts w:ascii="Arial" w:hAnsi="Arial" w:cs="Arial"/>
          <w:sz w:val="24"/>
          <w:szCs w:val="24"/>
        </w:rPr>
        <w:t xml:space="preserve">User study and evaluation are </w:t>
      </w:r>
      <w:r w:rsidRPr="005B0491">
        <w:rPr>
          <w:rFonts w:ascii="Arial" w:hAnsi="Arial" w:cs="Arial"/>
          <w:sz w:val="24"/>
          <w:szCs w:val="24"/>
        </w:rPr>
        <w:t xml:space="preserve">weaker in comparison to the </w:t>
      </w:r>
      <w:r w:rsidRPr="005B0491">
        <w:rPr>
          <w:rFonts w:ascii="Arial" w:hAnsi="Arial" w:cs="Arial"/>
          <w:sz w:val="24"/>
          <w:szCs w:val="24"/>
        </w:rPr>
        <w:t>rest of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technical presentation.</w:t>
      </w:r>
    </w:p>
    <w:p w:rsidR="00CF194A" w:rsidRPr="005B0491" w:rsidRDefault="00CF194A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CF194A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D1) </w:t>
      </w:r>
      <w:r w:rsidRPr="005B0491">
        <w:rPr>
          <w:rFonts w:ascii="Arial" w:hAnsi="Arial" w:cs="Arial"/>
          <w:sz w:val="24"/>
          <w:szCs w:val="24"/>
        </w:rPr>
        <w:t>It is hard to appreciate the quality comparison, when the Freebase schemas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used are unknown (as the author suggests, the published pages are no longer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accessible). At the very least the authors should list the entity types and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non-key attributes for a few of the tested domains.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 xml:space="preserve">D2) </w:t>
      </w:r>
      <w:proofErr w:type="gramStart"/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authors assume that the six entity types and their attributes as published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by Freebase can be used a golden set. Is there a justification for this? Freebase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does not necessarily have the preview goals laid out in the paper. It would be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 xml:space="preserve">more convincing if the paper included </w:t>
      </w:r>
      <w:proofErr w:type="spellStart"/>
      <w:proofErr w:type="gramStart"/>
      <w:r w:rsidRPr="005B0491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5B0491">
        <w:rPr>
          <w:rFonts w:ascii="Arial" w:hAnsi="Arial" w:cs="Arial"/>
          <w:sz w:val="24"/>
          <w:szCs w:val="24"/>
        </w:rPr>
        <w:t xml:space="preserve"> evaluation in which the Freebase schema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was also rated in the user study and then the overlap measure with the solutions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generated by the different algorithms.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D3</w:t>
      </w:r>
      <w:proofErr w:type="gramStart"/>
      <w:r w:rsidRPr="005B0491">
        <w:rPr>
          <w:rFonts w:ascii="Arial" w:hAnsi="Arial" w:cs="Arial"/>
          <w:sz w:val="24"/>
          <w:szCs w:val="24"/>
        </w:rPr>
        <w:t>)</w:t>
      </w:r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entity type importance correlation (Section 6.1.3) does not appear to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necessarily relevant to the author's preview table goals. There has to be justification for why that comparison is a reasonable one.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D4)</w:t>
      </w:r>
      <w:r w:rsidRPr="005B0491">
        <w:rPr>
          <w:rFonts w:ascii="Arial" w:hAnsi="Arial" w:cs="Arial"/>
          <w:sz w:val="24"/>
          <w:szCs w:val="24"/>
        </w:rPr>
        <w:t xml:space="preserve"> Why is </w:t>
      </w:r>
      <w:proofErr w:type="spellStart"/>
      <w:r w:rsidRPr="005B0491">
        <w:rPr>
          <w:rFonts w:ascii="Arial" w:hAnsi="Arial" w:cs="Arial"/>
          <w:sz w:val="24"/>
          <w:szCs w:val="24"/>
        </w:rPr>
        <w:t>Precision@K</w:t>
      </w:r>
      <w:proofErr w:type="spellEnd"/>
      <w:r w:rsidRPr="005B0491">
        <w:rPr>
          <w:rFonts w:ascii="Arial" w:hAnsi="Arial" w:cs="Arial"/>
          <w:sz w:val="24"/>
          <w:szCs w:val="24"/>
        </w:rPr>
        <w:t xml:space="preserve"> a good measure for preview quality? At least an informal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justification is necessary. Further, the charts in Figure 5 are hard to read and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understand.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D5)</w:t>
      </w:r>
      <w:r w:rsidRPr="005B0491">
        <w:rPr>
          <w:rFonts w:ascii="Arial" w:hAnsi="Arial" w:cs="Arial"/>
          <w:sz w:val="24"/>
          <w:szCs w:val="24"/>
        </w:rPr>
        <w:t xml:space="preserve"> There is no explanation for the non-key attribute scoring in Table 4 not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described. In order to measure non-key attribute quality, you could fix the key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attributes to be the same as in the gold standard and then let the algorithm only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pick the non-key attributes. Then, you can the same metric used to measure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quality of key attributes can be used to compare the precision of the non-key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attributes.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lastRenderedPageBreak/>
        <w:t>D6)</w:t>
      </w:r>
      <w:r w:rsidRPr="005B04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sz w:val="24"/>
          <w:szCs w:val="24"/>
        </w:rPr>
        <w:t>An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alternate evaluation strategy might be a have a set of 10 experts (e.g.,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grad students with some data management understanding) independently create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preview tables for the said datasets under the outlined design constraints (k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tables, n attributes). These can be instead compared with the results of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algorithm (and correlation/overlap measured).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D7)</w:t>
      </w:r>
      <w:r w:rsidRPr="005B04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sz w:val="24"/>
          <w:szCs w:val="24"/>
        </w:rPr>
        <w:t>Though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the paper emphasizes the ability to obtain multiple variations of a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preview schema (concise, concise + dense, and concise + diverse),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experimental section does not address the objective / subjective quality of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previews computed over the variations (except for the example in Table 6).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CF194A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D8</w:t>
      </w:r>
      <w:proofErr w:type="gramStart"/>
      <w:r w:rsidRPr="005B0491">
        <w:rPr>
          <w:rFonts w:ascii="Arial" w:hAnsi="Arial" w:cs="Arial"/>
          <w:sz w:val="24"/>
          <w:szCs w:val="24"/>
        </w:rPr>
        <w:t>)</w:t>
      </w:r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sample preview schemas in Table 5 and Table 6 do appear rather interesting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and convincing, which makes the weakness of the rest of the evaluation,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unfortunately, more pronounced. Also, the examples in Table 5 seem much more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convincing than the motivating examples in Table 2.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color w:val="284775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R1)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color w:val="284775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color w:val="284775"/>
          <w:sz w:val="24"/>
          <w:szCs w:val="24"/>
        </w:rPr>
        <w:t xml:space="preserve"> user evaluation has be more convincing. Specially, it would make sense to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quantitatively compare the preview tables computed by the algorithms against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hand-crafted schemas created by a set of experts.</w:t>
      </w: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4E5285" w:rsidRPr="005B0491" w:rsidRDefault="004E5285" w:rsidP="005B0491">
      <w:pPr>
        <w:pStyle w:val="Quote"/>
        <w:jc w:val="both"/>
        <w:rPr>
          <w:rFonts w:ascii="Arial" w:hAnsi="Arial" w:cs="Arial"/>
          <w:color w:val="284775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R2</w:t>
      </w:r>
      <w:proofErr w:type="gramStart"/>
      <w:r w:rsidRPr="005B0491">
        <w:rPr>
          <w:rFonts w:ascii="Arial" w:hAnsi="Arial" w:cs="Arial"/>
          <w:sz w:val="24"/>
          <w:szCs w:val="24"/>
        </w:rPr>
        <w:t>)</w:t>
      </w:r>
      <w:r w:rsidRPr="005B0491">
        <w:rPr>
          <w:rFonts w:ascii="Arial" w:hAnsi="Arial" w:cs="Arial"/>
          <w:color w:val="284775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color w:val="284775"/>
          <w:sz w:val="24"/>
          <w:szCs w:val="24"/>
        </w:rPr>
        <w:t xml:space="preserve"> differences between the variations in criterion (concise + diverse + dense)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would ideally also be evaluated.</w:t>
      </w: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Assigned_Reviewer_5</w:t>
      </w: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W1)</w:t>
      </w:r>
      <w:r w:rsidRPr="005B04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sz w:val="24"/>
          <w:szCs w:val="24"/>
        </w:rPr>
        <w:t>In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the experiments, there should be a direct comparison between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schema graph (or summary of the schema graph) and the preview tables from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the usefulness and understandability of the users (i.e., data workers) point of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view.</w:t>
      </w: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W2</w:t>
      </w:r>
      <w:r w:rsidRPr="005B0491">
        <w:rPr>
          <w:rFonts w:ascii="Arial" w:hAnsi="Arial" w:cs="Arial"/>
          <w:sz w:val="24"/>
          <w:szCs w:val="24"/>
        </w:rPr>
        <w:t>)</w:t>
      </w:r>
      <w:r w:rsidRPr="005B04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schema graphs used in the experiments are not big. Considering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fact that preview tables are useful when users are dealing with big schema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graphs, this is not acceptable.</w:t>
      </w: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W3</w:t>
      </w:r>
      <w:r w:rsidRPr="005B0491">
        <w:rPr>
          <w:rFonts w:ascii="Arial" w:hAnsi="Arial" w:cs="Arial"/>
          <w:sz w:val="24"/>
          <w:szCs w:val="24"/>
        </w:rPr>
        <w:t>)</w:t>
      </w:r>
      <w:r w:rsidRPr="005B04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related work section is too short and shallow. The conclusion should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include the possible future work.</w:t>
      </w: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lastRenderedPageBreak/>
        <w:t>D1</w:t>
      </w:r>
      <w:proofErr w:type="gramStart"/>
      <w:r w:rsidRPr="005B0491">
        <w:rPr>
          <w:rFonts w:ascii="Arial" w:hAnsi="Arial" w:cs="Arial"/>
          <w:sz w:val="24"/>
          <w:szCs w:val="24"/>
        </w:rPr>
        <w:t>)</w:t>
      </w:r>
      <w:r w:rsidRPr="005B0491">
        <w:rPr>
          <w:rFonts w:ascii="Arial" w:hAnsi="Arial" w:cs="Arial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problem studied in this paper looks interesting. The concept of preview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tables are modeled mathematically and the right parameters to control the size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of the preview tables are introduced. However, the motivation of using preview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tables is not supported in the experiment.</w:t>
      </w: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1C4DB2" w:rsidRPr="005B0491" w:rsidRDefault="001C4DB2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sz w:val="24"/>
          <w:szCs w:val="24"/>
        </w:rPr>
        <w:t>D2)</w:t>
      </w:r>
      <w:r w:rsidRPr="005B0491">
        <w:rPr>
          <w:rFonts w:ascii="Arial" w:hAnsi="Arial" w:cs="Arial"/>
          <w:sz w:val="24"/>
          <w:szCs w:val="24"/>
        </w:rPr>
        <w:t>The contribution of this paper is that it claims providing preview tables is more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useful than providing schema graph (or summary of the schema graph) for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purpose of understanding the entity graph. However, the authors fail to show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this in the experiments. In the experiments, the accuracy of the solution is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considered only by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looking at the ranking orders of candidate keys. Even in the user study, users are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 xml:space="preserve">asked to compare which pair of the 2 entity types </w:t>
      </w:r>
      <w:proofErr w:type="gramStart"/>
      <w:r w:rsidRPr="005B0491">
        <w:rPr>
          <w:rFonts w:ascii="Arial" w:hAnsi="Arial" w:cs="Arial"/>
          <w:sz w:val="24"/>
          <w:szCs w:val="24"/>
        </w:rPr>
        <w:t>are</w:t>
      </w:r>
      <w:proofErr w:type="gramEnd"/>
      <w:r w:rsidRPr="005B0491">
        <w:rPr>
          <w:rFonts w:ascii="Arial" w:hAnsi="Arial" w:cs="Arial"/>
          <w:sz w:val="24"/>
          <w:szCs w:val="24"/>
        </w:rPr>
        <w:t xml:space="preserve"> more important. However,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the right experiment would show how useful the schema graph (or summary of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the schema graph) is versus the preview tables. Instead of asking the users of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AMT, actual data workers should be asked to evaluate the usefulness of the</w:t>
      </w:r>
      <w:r w:rsidRPr="005B0491">
        <w:rPr>
          <w:rFonts w:ascii="Arial" w:hAnsi="Arial" w:cs="Arial"/>
          <w:sz w:val="24"/>
          <w:szCs w:val="24"/>
        </w:rPr>
        <w:t xml:space="preserve"> </w:t>
      </w:r>
      <w:r w:rsidRPr="005B0491">
        <w:rPr>
          <w:rFonts w:ascii="Arial" w:hAnsi="Arial" w:cs="Arial"/>
          <w:sz w:val="24"/>
          <w:szCs w:val="24"/>
        </w:rPr>
        <w:t>preview tables.</w:t>
      </w:r>
    </w:p>
    <w:p w:rsidR="0055204B" w:rsidRPr="005B0491" w:rsidRDefault="0055204B" w:rsidP="005B0491">
      <w:pPr>
        <w:pStyle w:val="Quote"/>
        <w:jc w:val="both"/>
        <w:rPr>
          <w:rFonts w:ascii="Arial" w:hAnsi="Arial" w:cs="Arial"/>
          <w:sz w:val="24"/>
          <w:szCs w:val="24"/>
        </w:rPr>
      </w:pPr>
    </w:p>
    <w:p w:rsidR="0055204B" w:rsidRPr="005B0491" w:rsidRDefault="0055204B" w:rsidP="005B0491">
      <w:pPr>
        <w:pStyle w:val="Quote"/>
        <w:jc w:val="both"/>
        <w:rPr>
          <w:rFonts w:ascii="Arial" w:hAnsi="Arial" w:cs="Arial"/>
          <w:color w:val="284775"/>
          <w:sz w:val="24"/>
          <w:szCs w:val="24"/>
        </w:rPr>
      </w:pPr>
      <w:r w:rsidRPr="005B0491">
        <w:rPr>
          <w:rFonts w:ascii="Arial" w:hAnsi="Arial" w:cs="Arial"/>
          <w:color w:val="284775"/>
          <w:sz w:val="24"/>
          <w:szCs w:val="24"/>
        </w:rPr>
        <w:t>R1)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color w:val="284775"/>
          <w:sz w:val="24"/>
          <w:szCs w:val="24"/>
        </w:rPr>
        <w:t>In</w:t>
      </w:r>
      <w:proofErr w:type="gramEnd"/>
      <w:r w:rsidRPr="005B0491">
        <w:rPr>
          <w:rFonts w:ascii="Arial" w:hAnsi="Arial" w:cs="Arial"/>
          <w:color w:val="284775"/>
          <w:sz w:val="24"/>
          <w:szCs w:val="24"/>
        </w:rPr>
        <w:t xml:space="preserve"> the experiments, compare the usefulness of the preview tables vs schema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graph (or summary of the schema graph). This can be done by a user study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among data workers (and not AMT users).</w:t>
      </w:r>
    </w:p>
    <w:p w:rsidR="0055204B" w:rsidRPr="005B0491" w:rsidRDefault="0055204B" w:rsidP="005B0491">
      <w:pPr>
        <w:pStyle w:val="Quote"/>
        <w:jc w:val="both"/>
        <w:rPr>
          <w:rFonts w:ascii="Arial" w:hAnsi="Arial" w:cs="Arial"/>
          <w:color w:val="284775"/>
          <w:sz w:val="24"/>
          <w:szCs w:val="24"/>
        </w:rPr>
      </w:pPr>
    </w:p>
    <w:p w:rsidR="0055204B" w:rsidRPr="005B0491" w:rsidRDefault="0055204B" w:rsidP="005B0491">
      <w:pPr>
        <w:pStyle w:val="Quote"/>
        <w:jc w:val="both"/>
        <w:rPr>
          <w:rFonts w:ascii="Arial" w:hAnsi="Arial" w:cs="Arial"/>
          <w:color w:val="284775"/>
          <w:sz w:val="24"/>
          <w:szCs w:val="24"/>
        </w:rPr>
      </w:pPr>
      <w:r w:rsidRPr="005B0491">
        <w:rPr>
          <w:rFonts w:ascii="Arial" w:hAnsi="Arial" w:cs="Arial"/>
          <w:color w:val="284775"/>
          <w:sz w:val="24"/>
          <w:szCs w:val="24"/>
        </w:rPr>
        <w:t>R</w:t>
      </w:r>
      <w:r w:rsidRPr="005B0491">
        <w:rPr>
          <w:rFonts w:ascii="Arial" w:hAnsi="Arial" w:cs="Arial"/>
          <w:color w:val="284775"/>
          <w:sz w:val="24"/>
          <w:szCs w:val="24"/>
        </w:rPr>
        <w:t>2</w:t>
      </w:r>
      <w:r w:rsidRPr="005B0491">
        <w:rPr>
          <w:rFonts w:ascii="Arial" w:hAnsi="Arial" w:cs="Arial"/>
          <w:color w:val="284775"/>
          <w:sz w:val="24"/>
          <w:szCs w:val="24"/>
        </w:rPr>
        <w:t>)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color w:val="284775"/>
          <w:sz w:val="24"/>
          <w:szCs w:val="24"/>
        </w:rPr>
        <w:t>In</w:t>
      </w:r>
      <w:proofErr w:type="gramEnd"/>
      <w:r w:rsidRPr="005B0491">
        <w:rPr>
          <w:rFonts w:ascii="Arial" w:hAnsi="Arial" w:cs="Arial"/>
          <w:color w:val="284775"/>
          <w:sz w:val="24"/>
          <w:szCs w:val="24"/>
        </w:rPr>
        <w:t xml:space="preserve"> the experiments, a sample of the schema graph summary should also be</w:t>
      </w:r>
      <w:r w:rsidR="00F62E6C"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shown beside each preview table sample.</w:t>
      </w:r>
    </w:p>
    <w:p w:rsidR="0055204B" w:rsidRPr="005B0491" w:rsidRDefault="0055204B" w:rsidP="005B0491">
      <w:pPr>
        <w:pStyle w:val="Quote"/>
        <w:jc w:val="both"/>
        <w:rPr>
          <w:rFonts w:ascii="Arial" w:hAnsi="Arial" w:cs="Arial"/>
          <w:color w:val="284775"/>
          <w:sz w:val="24"/>
          <w:szCs w:val="24"/>
        </w:rPr>
      </w:pPr>
    </w:p>
    <w:p w:rsidR="0055204B" w:rsidRPr="005B0491" w:rsidRDefault="0055204B" w:rsidP="005B0491">
      <w:pPr>
        <w:pStyle w:val="Quote"/>
        <w:jc w:val="both"/>
        <w:rPr>
          <w:rFonts w:ascii="Arial" w:hAnsi="Arial" w:cs="Arial"/>
          <w:color w:val="284775"/>
          <w:sz w:val="24"/>
          <w:szCs w:val="24"/>
        </w:rPr>
      </w:pPr>
      <w:r w:rsidRPr="005B0491">
        <w:rPr>
          <w:rFonts w:ascii="Arial" w:hAnsi="Arial" w:cs="Arial"/>
          <w:color w:val="284775"/>
          <w:sz w:val="24"/>
          <w:szCs w:val="24"/>
        </w:rPr>
        <w:t>R</w:t>
      </w:r>
      <w:r w:rsidRPr="005B0491">
        <w:rPr>
          <w:rFonts w:ascii="Arial" w:hAnsi="Arial" w:cs="Arial"/>
          <w:color w:val="284775"/>
          <w:sz w:val="24"/>
          <w:szCs w:val="24"/>
        </w:rPr>
        <w:t>3</w:t>
      </w:r>
      <w:r w:rsidRPr="005B0491">
        <w:rPr>
          <w:rFonts w:ascii="Arial" w:hAnsi="Arial" w:cs="Arial"/>
          <w:color w:val="284775"/>
          <w:sz w:val="24"/>
          <w:szCs w:val="24"/>
        </w:rPr>
        <w:t>)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color w:val="284775"/>
          <w:sz w:val="24"/>
          <w:szCs w:val="24"/>
        </w:rPr>
        <w:t>The</w:t>
      </w:r>
      <w:proofErr w:type="gramEnd"/>
      <w:r w:rsidRPr="005B0491">
        <w:rPr>
          <w:rFonts w:ascii="Arial" w:hAnsi="Arial" w:cs="Arial"/>
          <w:color w:val="284775"/>
          <w:sz w:val="24"/>
          <w:szCs w:val="24"/>
        </w:rPr>
        <w:t xml:space="preserve"> related work should be expanded. More discussions about similar work</w:t>
      </w:r>
      <w:r w:rsidR="00F62E6C"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that has been done in the past should be added.</w:t>
      </w:r>
    </w:p>
    <w:p w:rsidR="0055204B" w:rsidRPr="005B0491" w:rsidRDefault="0055204B" w:rsidP="005B0491">
      <w:pPr>
        <w:pStyle w:val="Quote"/>
        <w:jc w:val="both"/>
        <w:rPr>
          <w:rFonts w:ascii="Arial" w:hAnsi="Arial" w:cs="Arial"/>
          <w:color w:val="284775"/>
          <w:sz w:val="24"/>
          <w:szCs w:val="24"/>
        </w:rPr>
      </w:pPr>
    </w:p>
    <w:p w:rsidR="0055204B" w:rsidRPr="005B0491" w:rsidRDefault="0055204B" w:rsidP="005B0491">
      <w:pPr>
        <w:pStyle w:val="Quote"/>
        <w:jc w:val="both"/>
        <w:rPr>
          <w:rFonts w:ascii="Arial" w:hAnsi="Arial" w:cs="Arial"/>
          <w:sz w:val="24"/>
          <w:szCs w:val="24"/>
        </w:rPr>
      </w:pPr>
      <w:r w:rsidRPr="005B0491">
        <w:rPr>
          <w:rFonts w:ascii="Arial" w:hAnsi="Arial" w:cs="Arial"/>
          <w:color w:val="284775"/>
          <w:sz w:val="24"/>
          <w:szCs w:val="24"/>
        </w:rPr>
        <w:t>R</w:t>
      </w:r>
      <w:r w:rsidRPr="005B0491">
        <w:rPr>
          <w:rFonts w:ascii="Arial" w:hAnsi="Arial" w:cs="Arial"/>
          <w:color w:val="284775"/>
          <w:sz w:val="24"/>
          <w:szCs w:val="24"/>
        </w:rPr>
        <w:t>4</w:t>
      </w:r>
      <w:r w:rsidRPr="005B0491">
        <w:rPr>
          <w:rFonts w:ascii="Arial" w:hAnsi="Arial" w:cs="Arial"/>
          <w:color w:val="284775"/>
          <w:sz w:val="24"/>
          <w:szCs w:val="24"/>
        </w:rPr>
        <w:t>)</w:t>
      </w:r>
      <w:r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proofErr w:type="gramStart"/>
      <w:r w:rsidRPr="005B0491">
        <w:rPr>
          <w:rFonts w:ascii="Arial" w:hAnsi="Arial" w:cs="Arial"/>
          <w:color w:val="284775"/>
          <w:sz w:val="24"/>
          <w:szCs w:val="24"/>
        </w:rPr>
        <w:t>Since</w:t>
      </w:r>
      <w:proofErr w:type="gramEnd"/>
      <w:r w:rsidRPr="005B0491">
        <w:rPr>
          <w:rFonts w:ascii="Arial" w:hAnsi="Arial" w:cs="Arial"/>
          <w:color w:val="284775"/>
          <w:sz w:val="24"/>
          <w:szCs w:val="24"/>
        </w:rPr>
        <w:t xml:space="preserve"> the concept of the preview tables for entity graphs are introduced for</w:t>
      </w:r>
      <w:r w:rsidR="00F62E6C"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the first time in this paper, the conclusion should include a thorough discussion</w:t>
      </w:r>
      <w:r w:rsidR="00F62E6C" w:rsidRPr="005B0491">
        <w:rPr>
          <w:rFonts w:ascii="Arial" w:hAnsi="Arial" w:cs="Arial"/>
          <w:color w:val="284775"/>
          <w:sz w:val="24"/>
          <w:szCs w:val="24"/>
        </w:rPr>
        <w:t xml:space="preserve"> </w:t>
      </w:r>
      <w:r w:rsidRPr="005B0491">
        <w:rPr>
          <w:rFonts w:ascii="Arial" w:hAnsi="Arial" w:cs="Arial"/>
          <w:color w:val="284775"/>
          <w:sz w:val="24"/>
          <w:szCs w:val="24"/>
        </w:rPr>
        <w:t>about the possibilities of future work.</w:t>
      </w:r>
      <w:bookmarkEnd w:id="0"/>
    </w:p>
    <w:sectPr w:rsidR="0055204B" w:rsidRPr="005B049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CBE" w:rsidRDefault="000F5CBE" w:rsidP="00227DFC">
      <w:pPr>
        <w:spacing w:after="0" w:line="240" w:lineRule="auto"/>
      </w:pPr>
      <w:r>
        <w:separator/>
      </w:r>
    </w:p>
  </w:endnote>
  <w:endnote w:type="continuationSeparator" w:id="0">
    <w:p w:rsidR="000F5CBE" w:rsidRDefault="000F5CBE" w:rsidP="0022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64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DFC" w:rsidRDefault="00227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4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7DFC" w:rsidRDefault="00227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CBE" w:rsidRDefault="000F5CBE" w:rsidP="00227DFC">
      <w:pPr>
        <w:spacing w:after="0" w:line="240" w:lineRule="auto"/>
      </w:pPr>
      <w:r>
        <w:separator/>
      </w:r>
    </w:p>
  </w:footnote>
  <w:footnote w:type="continuationSeparator" w:id="0">
    <w:p w:rsidR="000F5CBE" w:rsidRDefault="000F5CBE" w:rsidP="00227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BF"/>
    <w:rsid w:val="00036980"/>
    <w:rsid w:val="00095B2F"/>
    <w:rsid w:val="000F5CBE"/>
    <w:rsid w:val="001C4DB2"/>
    <w:rsid w:val="00227DFC"/>
    <w:rsid w:val="00281FE1"/>
    <w:rsid w:val="00487AFC"/>
    <w:rsid w:val="004D00BF"/>
    <w:rsid w:val="004E5285"/>
    <w:rsid w:val="0055204B"/>
    <w:rsid w:val="005B0491"/>
    <w:rsid w:val="006C34EA"/>
    <w:rsid w:val="00781872"/>
    <w:rsid w:val="00C12670"/>
    <w:rsid w:val="00CF194A"/>
    <w:rsid w:val="00F6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FC"/>
    <w:pPr>
      <w:spacing w:line="240" w:lineRule="auto"/>
    </w:pPr>
    <w:rPr>
      <w:i/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487AFC"/>
    <w:rPr>
      <w:i/>
      <w:i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22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FC"/>
  </w:style>
  <w:style w:type="paragraph" w:styleId="Footer">
    <w:name w:val="footer"/>
    <w:basedOn w:val="Normal"/>
    <w:link w:val="FooterChar"/>
    <w:uiPriority w:val="99"/>
    <w:unhideWhenUsed/>
    <w:rsid w:val="0022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FC"/>
    <w:pPr>
      <w:spacing w:line="240" w:lineRule="auto"/>
    </w:pPr>
    <w:rPr>
      <w:i/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487AFC"/>
    <w:rPr>
      <w:i/>
      <w:i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22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FC"/>
  </w:style>
  <w:style w:type="paragraph" w:styleId="Footer">
    <w:name w:val="footer"/>
    <w:basedOn w:val="Normal"/>
    <w:link w:val="FooterChar"/>
    <w:uiPriority w:val="99"/>
    <w:unhideWhenUsed/>
    <w:rsid w:val="0022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sxh7175xx</dc:creator>
  <cp:lastModifiedBy>sxh7175xx</cp:lastModifiedBy>
  <cp:revision>11</cp:revision>
  <dcterms:created xsi:type="dcterms:W3CDTF">2016-03-05T17:59:00Z</dcterms:created>
  <dcterms:modified xsi:type="dcterms:W3CDTF">2016-03-06T01:02:00Z</dcterms:modified>
</cp:coreProperties>
</file>