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D8037F" w:rsidRDefault="00D11102" w:rsidP="008D7595">
      <w:pPr>
        <w:bidi w:val="0"/>
        <w:spacing w:line="360" w:lineRule="auto"/>
        <w:jc w:val="center"/>
        <w:rPr>
          <w:rFonts w:ascii="David" w:hAnsi="David" w:cs="David" w:hint="cs"/>
          <w:sz w:val="24"/>
          <w:szCs w:val="24"/>
        </w:rPr>
      </w:pPr>
      <w:r w:rsidRPr="00D8037F">
        <w:rPr>
          <w:rFonts w:ascii="David" w:hAnsi="David" w:cs="David" w:hint="cs"/>
          <w:noProof/>
          <w:sz w:val="24"/>
          <w:szCs w:val="24"/>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3A01D6DC" w:rsidR="00682A94" w:rsidRPr="00D8037F" w:rsidRDefault="00682A94" w:rsidP="008D7595">
      <w:pPr>
        <w:bidi w:val="0"/>
        <w:spacing w:line="360" w:lineRule="auto"/>
        <w:jc w:val="center"/>
        <w:rPr>
          <w:rFonts w:ascii="David" w:hAnsi="David" w:cs="David" w:hint="cs"/>
          <w:sz w:val="24"/>
          <w:szCs w:val="24"/>
        </w:rPr>
      </w:pPr>
      <w:r w:rsidRPr="00D8037F">
        <w:rPr>
          <w:rFonts w:ascii="David" w:hAnsi="David" w:cs="David" w:hint="cs"/>
          <w:sz w:val="24"/>
          <w:szCs w:val="24"/>
        </w:rPr>
        <w:t>Pre-Thesis</w:t>
      </w:r>
    </w:p>
    <w:p w14:paraId="2DA10EA1" w14:textId="39948C77" w:rsidR="00E20BC7" w:rsidRPr="00D8037F" w:rsidRDefault="00682A94" w:rsidP="008D7595">
      <w:pPr>
        <w:bidi w:val="0"/>
        <w:spacing w:line="360" w:lineRule="auto"/>
        <w:jc w:val="center"/>
        <w:rPr>
          <w:rFonts w:ascii="David" w:hAnsi="David" w:cs="David" w:hint="cs"/>
          <w:sz w:val="24"/>
          <w:szCs w:val="24"/>
        </w:rPr>
      </w:pPr>
      <w:r w:rsidRPr="00D8037F">
        <w:rPr>
          <w:rFonts w:ascii="David" w:hAnsi="David" w:cs="David" w:hint="cs"/>
          <w:sz w:val="24"/>
          <w:szCs w:val="24"/>
        </w:rPr>
        <w:t>In fulfillment of the requirements for the PhD candidacy examination</w:t>
      </w:r>
    </w:p>
    <w:p w14:paraId="145667C9" w14:textId="51D837F3" w:rsidR="00682A94" w:rsidRPr="00D8037F" w:rsidRDefault="00682A94" w:rsidP="008D7595">
      <w:pPr>
        <w:bidi w:val="0"/>
        <w:spacing w:line="360" w:lineRule="auto"/>
        <w:jc w:val="center"/>
        <w:rPr>
          <w:rFonts w:ascii="David" w:hAnsi="David" w:cs="David" w:hint="cs"/>
          <w:sz w:val="24"/>
          <w:szCs w:val="24"/>
        </w:rPr>
      </w:pPr>
    </w:p>
    <w:p w14:paraId="6A222F63" w14:textId="053D805D" w:rsidR="004F072C" w:rsidRPr="00D8037F" w:rsidRDefault="00A22FA5" w:rsidP="008D7595">
      <w:pPr>
        <w:bidi w:val="0"/>
        <w:spacing w:line="360" w:lineRule="auto"/>
        <w:jc w:val="center"/>
        <w:rPr>
          <w:rFonts w:ascii="David" w:hAnsi="David" w:cs="David" w:hint="cs"/>
          <w:sz w:val="48"/>
          <w:szCs w:val="48"/>
        </w:rPr>
      </w:pPr>
      <w:r w:rsidRPr="00D8037F">
        <w:rPr>
          <w:rFonts w:ascii="David" w:hAnsi="David" w:cs="David" w:hint="cs"/>
          <w:sz w:val="48"/>
          <w:szCs w:val="48"/>
        </w:rPr>
        <w:t>Optimal</w:t>
      </w:r>
      <w:r w:rsidR="004F072C" w:rsidRPr="00D8037F">
        <w:rPr>
          <w:rFonts w:ascii="David" w:hAnsi="David" w:cs="David" w:hint="cs"/>
          <w:sz w:val="48"/>
          <w:szCs w:val="48"/>
        </w:rPr>
        <w:t xml:space="preserve"> deployment of static sensors</w:t>
      </w:r>
      <w:r w:rsidRPr="00D8037F">
        <w:rPr>
          <w:rFonts w:ascii="David" w:hAnsi="David" w:cs="David" w:hint="cs"/>
          <w:sz w:val="48"/>
          <w:szCs w:val="48"/>
        </w:rPr>
        <w:t xml:space="preserve"> for industrial leak detection using </w:t>
      </w:r>
      <w:r w:rsidR="00902210" w:rsidRPr="00D8037F">
        <w:rPr>
          <w:rFonts w:ascii="David" w:hAnsi="David" w:cs="David" w:hint="cs"/>
          <w:sz w:val="48"/>
          <w:szCs w:val="48"/>
        </w:rPr>
        <w:t xml:space="preserve">a </w:t>
      </w:r>
      <w:proofErr w:type="spellStart"/>
      <w:r w:rsidR="00902210" w:rsidRPr="00D8037F">
        <w:rPr>
          <w:rFonts w:ascii="David" w:hAnsi="David" w:cs="David" w:hint="cs"/>
          <w:sz w:val="48"/>
          <w:szCs w:val="48"/>
        </w:rPr>
        <w:t>M</w:t>
      </w:r>
      <w:r w:rsidR="00106FF8" w:rsidRPr="00D8037F">
        <w:rPr>
          <w:rFonts w:ascii="David" w:hAnsi="David" w:cs="David" w:hint="cs"/>
          <w:sz w:val="48"/>
          <w:szCs w:val="48"/>
        </w:rPr>
        <w:t>ulti</w:t>
      </w:r>
      <w:r w:rsidR="00902210" w:rsidRPr="00D8037F">
        <w:rPr>
          <w:rFonts w:ascii="David" w:hAnsi="David" w:cs="David" w:hint="cs"/>
          <w:sz w:val="48"/>
          <w:szCs w:val="48"/>
        </w:rPr>
        <w:t>objective</w:t>
      </w:r>
      <w:proofErr w:type="spellEnd"/>
      <w:r w:rsidR="00902210" w:rsidRPr="00D8037F">
        <w:rPr>
          <w:rFonts w:ascii="David" w:hAnsi="David" w:cs="David" w:hint="cs"/>
          <w:sz w:val="48"/>
          <w:szCs w:val="48"/>
        </w:rPr>
        <w:t xml:space="preserve"> </w:t>
      </w:r>
      <w:r w:rsidRPr="00D8037F">
        <w:rPr>
          <w:rFonts w:ascii="David" w:hAnsi="David" w:cs="David" w:hint="cs"/>
          <w:sz w:val="48"/>
          <w:szCs w:val="48"/>
        </w:rPr>
        <w:t xml:space="preserve">Evolutionary </w:t>
      </w:r>
      <w:r w:rsidR="00902210" w:rsidRPr="00D8037F">
        <w:rPr>
          <w:rFonts w:ascii="David" w:hAnsi="David" w:cs="David" w:hint="cs"/>
          <w:sz w:val="48"/>
          <w:szCs w:val="48"/>
        </w:rPr>
        <w:t>A</w:t>
      </w:r>
      <w:r w:rsidRPr="00D8037F">
        <w:rPr>
          <w:rFonts w:ascii="David" w:hAnsi="David" w:cs="David" w:hint="cs"/>
          <w:sz w:val="48"/>
          <w:szCs w:val="48"/>
        </w:rPr>
        <w:t>lgorithm</w:t>
      </w:r>
      <w:r w:rsidR="00815C92" w:rsidRPr="00D8037F">
        <w:rPr>
          <w:rFonts w:ascii="David" w:hAnsi="David" w:cs="David" w:hint="cs"/>
          <w:sz w:val="48"/>
          <w:szCs w:val="48"/>
        </w:rPr>
        <w:t xml:space="preserve"> (MOEA)</w:t>
      </w:r>
    </w:p>
    <w:p w14:paraId="3E533FF5" w14:textId="1AC97964" w:rsidR="00682A94" w:rsidRPr="00D8037F" w:rsidRDefault="00682A94" w:rsidP="008D7595">
      <w:pPr>
        <w:bidi w:val="0"/>
        <w:spacing w:line="360" w:lineRule="auto"/>
        <w:jc w:val="center"/>
        <w:rPr>
          <w:rFonts w:ascii="David" w:hAnsi="David" w:cs="David" w:hint="cs"/>
          <w:sz w:val="24"/>
          <w:szCs w:val="24"/>
        </w:rPr>
      </w:pPr>
    </w:p>
    <w:p w14:paraId="0FCB7E7E" w14:textId="77777777" w:rsidR="002E26B1" w:rsidRPr="00D8037F" w:rsidRDefault="00931874" w:rsidP="008D7595">
      <w:pPr>
        <w:bidi w:val="0"/>
        <w:spacing w:line="360" w:lineRule="auto"/>
        <w:jc w:val="center"/>
        <w:rPr>
          <w:rFonts w:ascii="David" w:hAnsi="David" w:cs="David" w:hint="cs"/>
          <w:sz w:val="24"/>
          <w:szCs w:val="24"/>
        </w:rPr>
      </w:pPr>
      <w:r w:rsidRPr="00D8037F">
        <w:rPr>
          <w:rFonts w:ascii="David" w:hAnsi="David" w:cs="David" w:hint="cs"/>
          <w:b/>
          <w:bCs/>
          <w:sz w:val="24"/>
          <w:szCs w:val="24"/>
        </w:rPr>
        <w:t>Submitted by:</w:t>
      </w:r>
      <w:r w:rsidR="00BA1E5F" w:rsidRPr="00D8037F">
        <w:rPr>
          <w:rFonts w:ascii="David" w:hAnsi="David" w:cs="David" w:hint="cs"/>
          <w:sz w:val="24"/>
          <w:szCs w:val="24"/>
        </w:rPr>
        <w:t xml:space="preserve"> </w:t>
      </w:r>
      <w:proofErr w:type="spellStart"/>
      <w:r w:rsidR="00AA0FD6" w:rsidRPr="00D8037F">
        <w:rPr>
          <w:rFonts w:ascii="David" w:hAnsi="David" w:cs="David" w:hint="cs"/>
          <w:sz w:val="24"/>
          <w:szCs w:val="24"/>
        </w:rPr>
        <w:t>Idit</w:t>
      </w:r>
      <w:proofErr w:type="spellEnd"/>
      <w:r w:rsidR="00AA0FD6" w:rsidRPr="00D8037F">
        <w:rPr>
          <w:rFonts w:ascii="David" w:hAnsi="David" w:cs="David" w:hint="cs"/>
          <w:sz w:val="24"/>
          <w:szCs w:val="24"/>
        </w:rPr>
        <w:t xml:space="preserve"> </w:t>
      </w:r>
      <w:proofErr w:type="spellStart"/>
      <w:r w:rsidR="00AA0FD6" w:rsidRPr="00D8037F">
        <w:rPr>
          <w:rFonts w:ascii="David" w:hAnsi="David" w:cs="David" w:hint="cs"/>
          <w:sz w:val="24"/>
          <w:szCs w:val="24"/>
        </w:rPr>
        <w:t>Belachsen</w:t>
      </w:r>
      <w:proofErr w:type="spellEnd"/>
    </w:p>
    <w:p w14:paraId="11CE3550" w14:textId="48AAACBE" w:rsidR="00B6408C" w:rsidRPr="00D8037F" w:rsidRDefault="00AA0FD6" w:rsidP="008D7595">
      <w:pPr>
        <w:bidi w:val="0"/>
        <w:spacing w:line="360" w:lineRule="auto"/>
        <w:jc w:val="center"/>
        <w:rPr>
          <w:rFonts w:ascii="David" w:hAnsi="David" w:cs="David" w:hint="cs"/>
          <w:sz w:val="24"/>
          <w:szCs w:val="24"/>
        </w:rPr>
      </w:pPr>
      <w:r w:rsidRPr="00D8037F">
        <w:rPr>
          <w:rFonts w:ascii="David" w:hAnsi="David" w:cs="David" w:hint="cs"/>
          <w:sz w:val="24"/>
          <w:szCs w:val="24"/>
        </w:rPr>
        <w:t>Faculty of Civil and Environmental Engineering Technion-Israel Institute of Technology</w:t>
      </w:r>
    </w:p>
    <w:p w14:paraId="31154067" w14:textId="5E5CB573" w:rsidR="00682A94" w:rsidRPr="00D8037F" w:rsidRDefault="00B6408C" w:rsidP="008D7595">
      <w:pPr>
        <w:bidi w:val="0"/>
        <w:spacing w:line="360" w:lineRule="auto"/>
        <w:jc w:val="center"/>
        <w:rPr>
          <w:rFonts w:ascii="David" w:hAnsi="David" w:cs="David" w:hint="cs"/>
          <w:sz w:val="28"/>
          <w:szCs w:val="28"/>
        </w:rPr>
      </w:pPr>
      <w:r w:rsidRPr="00D8037F">
        <w:rPr>
          <w:rFonts w:ascii="David" w:hAnsi="David" w:cs="David" w:hint="cs"/>
          <w:sz w:val="28"/>
          <w:szCs w:val="28"/>
        </w:rPr>
        <w:t>31</w:t>
      </w:r>
      <w:r w:rsidR="00AA0FD6" w:rsidRPr="00D8037F">
        <w:rPr>
          <w:rFonts w:ascii="David" w:hAnsi="David" w:cs="David" w:hint="cs"/>
          <w:sz w:val="28"/>
          <w:szCs w:val="28"/>
        </w:rPr>
        <w:t>.0</w:t>
      </w:r>
      <w:r w:rsidRPr="00D8037F">
        <w:rPr>
          <w:rFonts w:ascii="David" w:hAnsi="David" w:cs="David" w:hint="cs"/>
          <w:sz w:val="28"/>
          <w:szCs w:val="28"/>
        </w:rPr>
        <w:t>7</w:t>
      </w:r>
      <w:r w:rsidR="00AA0FD6" w:rsidRPr="00D8037F">
        <w:rPr>
          <w:rFonts w:ascii="David" w:hAnsi="David" w:cs="David" w:hint="cs"/>
          <w:sz w:val="28"/>
          <w:szCs w:val="28"/>
        </w:rPr>
        <w:t>.201</w:t>
      </w:r>
      <w:r w:rsidRPr="00D8037F">
        <w:rPr>
          <w:rFonts w:ascii="David" w:hAnsi="David" w:cs="David" w:hint="cs"/>
          <w:sz w:val="28"/>
          <w:szCs w:val="28"/>
        </w:rPr>
        <w:t>9</w:t>
      </w:r>
    </w:p>
    <w:p w14:paraId="4B2BDBAC" w14:textId="628F9AEE" w:rsidR="00682A94" w:rsidRPr="00D8037F" w:rsidRDefault="00682A94" w:rsidP="008D7595">
      <w:pPr>
        <w:bidi w:val="0"/>
        <w:spacing w:line="360" w:lineRule="auto"/>
        <w:jc w:val="center"/>
        <w:rPr>
          <w:rFonts w:ascii="David" w:hAnsi="David" w:cs="David" w:hint="cs"/>
          <w:sz w:val="24"/>
          <w:szCs w:val="24"/>
        </w:rPr>
      </w:pPr>
      <w:r w:rsidRPr="00D8037F">
        <w:rPr>
          <w:rFonts w:ascii="David" w:hAnsi="David" w:cs="David" w:hint="cs"/>
          <w:b/>
          <w:bCs/>
          <w:sz w:val="24"/>
          <w:szCs w:val="24"/>
        </w:rPr>
        <w:t>Advisors:</w:t>
      </w:r>
      <w:bookmarkStart w:id="0" w:name="OLE_LINK1"/>
      <w:bookmarkStart w:id="1" w:name="OLE_LINK2"/>
      <w:r w:rsidR="00F0519B" w:rsidRPr="00D8037F">
        <w:rPr>
          <w:rFonts w:ascii="David" w:hAnsi="David" w:cs="David" w:hint="cs"/>
          <w:sz w:val="24"/>
          <w:szCs w:val="24"/>
        </w:rPr>
        <w:t xml:space="preserve"> </w:t>
      </w:r>
      <w:r w:rsidRPr="00D8037F">
        <w:rPr>
          <w:rFonts w:ascii="David" w:hAnsi="David" w:cs="David" w:hint="cs"/>
          <w:sz w:val="24"/>
          <w:szCs w:val="24"/>
        </w:rPr>
        <w:t xml:space="preserve">Associate Professor </w:t>
      </w:r>
      <w:bookmarkEnd w:id="0"/>
      <w:bookmarkEnd w:id="1"/>
      <w:r w:rsidRPr="00D8037F">
        <w:rPr>
          <w:rFonts w:ascii="David" w:hAnsi="David" w:cs="David" w:hint="cs"/>
          <w:sz w:val="24"/>
          <w:szCs w:val="24"/>
        </w:rPr>
        <w:t xml:space="preserve">Barak </w:t>
      </w:r>
      <w:proofErr w:type="spellStart"/>
      <w:r w:rsidRPr="00D8037F">
        <w:rPr>
          <w:rFonts w:ascii="David" w:hAnsi="David" w:cs="David" w:hint="cs"/>
          <w:sz w:val="24"/>
          <w:szCs w:val="24"/>
        </w:rPr>
        <w:t>Fishbain</w:t>
      </w:r>
      <w:proofErr w:type="spellEnd"/>
      <w:r w:rsidR="00902D52" w:rsidRPr="00D8037F">
        <w:rPr>
          <w:rFonts w:ascii="David" w:hAnsi="David" w:cs="David" w:hint="cs"/>
          <w:sz w:val="24"/>
          <w:szCs w:val="24"/>
        </w:rPr>
        <w:t xml:space="preserve">, </w:t>
      </w:r>
      <w:r w:rsidRPr="00D8037F">
        <w:rPr>
          <w:rFonts w:ascii="David" w:hAnsi="David" w:cs="David" w:hint="cs"/>
          <w:sz w:val="24"/>
          <w:szCs w:val="24"/>
        </w:rPr>
        <w:t>Associate Professor Shai Kendler</w:t>
      </w:r>
    </w:p>
    <w:p w14:paraId="3A377780" w14:textId="7CF03792" w:rsidR="00492684" w:rsidRPr="00D8037F" w:rsidRDefault="00492684" w:rsidP="008D7595">
      <w:pPr>
        <w:bidi w:val="0"/>
        <w:spacing w:line="360" w:lineRule="auto"/>
        <w:jc w:val="center"/>
        <w:rPr>
          <w:rFonts w:ascii="David" w:hAnsi="David" w:cs="David" w:hint="cs"/>
          <w:sz w:val="24"/>
          <w:szCs w:val="24"/>
        </w:rPr>
      </w:pPr>
    </w:p>
    <w:p w14:paraId="2690E695" w14:textId="1FEAB66D" w:rsidR="00492684" w:rsidRPr="00D8037F" w:rsidRDefault="00492684" w:rsidP="00D8037F">
      <w:pPr>
        <w:bidi w:val="0"/>
        <w:spacing w:line="360" w:lineRule="auto"/>
        <w:jc w:val="both"/>
        <w:rPr>
          <w:rFonts w:ascii="David" w:hAnsi="David" w:cs="David" w:hint="cs"/>
          <w:sz w:val="24"/>
          <w:szCs w:val="24"/>
        </w:rPr>
      </w:pPr>
    </w:p>
    <w:p w14:paraId="0A653457" w14:textId="67959EAE" w:rsidR="00492684" w:rsidRPr="00D8037F" w:rsidRDefault="00492684" w:rsidP="00D8037F">
      <w:pPr>
        <w:bidi w:val="0"/>
        <w:spacing w:line="360" w:lineRule="auto"/>
        <w:jc w:val="both"/>
        <w:rPr>
          <w:rFonts w:ascii="David" w:hAnsi="David" w:cs="David" w:hint="cs"/>
          <w:sz w:val="24"/>
          <w:szCs w:val="24"/>
        </w:rPr>
      </w:pPr>
    </w:p>
    <w:p w14:paraId="71F57870" w14:textId="711A4ADC" w:rsidR="00492684" w:rsidRPr="00D8037F" w:rsidRDefault="00492684" w:rsidP="00D8037F">
      <w:pPr>
        <w:bidi w:val="0"/>
        <w:spacing w:line="360" w:lineRule="auto"/>
        <w:jc w:val="both"/>
        <w:rPr>
          <w:rFonts w:ascii="David" w:hAnsi="David" w:cs="David" w:hint="cs"/>
          <w:sz w:val="24"/>
          <w:szCs w:val="24"/>
        </w:rPr>
      </w:pPr>
    </w:p>
    <w:p w14:paraId="18B6C299" w14:textId="365437FB" w:rsidR="00492684" w:rsidRPr="00D8037F" w:rsidRDefault="00492684" w:rsidP="00D8037F">
      <w:pPr>
        <w:bidi w:val="0"/>
        <w:spacing w:line="360" w:lineRule="auto"/>
        <w:jc w:val="both"/>
        <w:rPr>
          <w:rFonts w:ascii="David" w:hAnsi="David" w:cs="David" w:hint="cs"/>
          <w:sz w:val="24"/>
          <w:szCs w:val="24"/>
        </w:rPr>
      </w:pPr>
    </w:p>
    <w:p w14:paraId="04DD68D8" w14:textId="218E69A7" w:rsidR="00B93719" w:rsidRPr="00D8037F" w:rsidRDefault="00492684"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lastRenderedPageBreak/>
        <w:t>Abstract</w:t>
      </w:r>
    </w:p>
    <w:p w14:paraId="5AE8219F" w14:textId="77777777" w:rsidR="00AF270D" w:rsidRPr="00D8037F" w:rsidRDefault="00AF270D" w:rsidP="00D8037F">
      <w:pPr>
        <w:bidi w:val="0"/>
        <w:spacing w:line="360" w:lineRule="auto"/>
        <w:jc w:val="both"/>
        <w:rPr>
          <w:rFonts w:ascii="David" w:hAnsi="David" w:cs="David" w:hint="cs"/>
          <w:b/>
          <w:bCs/>
          <w:sz w:val="24"/>
          <w:szCs w:val="24"/>
        </w:rPr>
      </w:pPr>
    </w:p>
    <w:p w14:paraId="48286E9A" w14:textId="77777777" w:rsidR="00AF270D" w:rsidRPr="00D8037F" w:rsidRDefault="00AF270D" w:rsidP="00D8037F">
      <w:pPr>
        <w:bidi w:val="0"/>
        <w:spacing w:line="360" w:lineRule="auto"/>
        <w:jc w:val="both"/>
        <w:rPr>
          <w:rFonts w:ascii="David" w:hAnsi="David" w:cs="David" w:hint="cs"/>
          <w:b/>
          <w:bCs/>
          <w:sz w:val="24"/>
          <w:szCs w:val="24"/>
        </w:rPr>
      </w:pPr>
    </w:p>
    <w:p w14:paraId="5E23F5A8" w14:textId="77777777" w:rsidR="00AF270D" w:rsidRPr="00D8037F" w:rsidRDefault="00AF270D" w:rsidP="00D8037F">
      <w:pPr>
        <w:bidi w:val="0"/>
        <w:spacing w:line="360" w:lineRule="auto"/>
        <w:jc w:val="both"/>
        <w:rPr>
          <w:rFonts w:ascii="David" w:hAnsi="David" w:cs="David" w:hint="cs"/>
          <w:b/>
          <w:bCs/>
          <w:sz w:val="24"/>
          <w:szCs w:val="24"/>
        </w:rPr>
      </w:pPr>
    </w:p>
    <w:p w14:paraId="6162E0A0" w14:textId="77777777" w:rsidR="00AF270D" w:rsidRPr="00D8037F" w:rsidRDefault="00AF270D" w:rsidP="00D8037F">
      <w:pPr>
        <w:bidi w:val="0"/>
        <w:spacing w:line="360" w:lineRule="auto"/>
        <w:jc w:val="both"/>
        <w:rPr>
          <w:rFonts w:ascii="David" w:hAnsi="David" w:cs="David" w:hint="cs"/>
          <w:b/>
          <w:bCs/>
          <w:sz w:val="24"/>
          <w:szCs w:val="24"/>
        </w:rPr>
      </w:pPr>
    </w:p>
    <w:p w14:paraId="6E6B716B" w14:textId="7FA082C4" w:rsidR="00CE7625" w:rsidRPr="00CE7625" w:rsidRDefault="00B926B5"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I</w:t>
      </w:r>
      <w:r w:rsidR="00492684" w:rsidRPr="00D8037F">
        <w:rPr>
          <w:rFonts w:ascii="David" w:hAnsi="David" w:cs="David" w:hint="cs"/>
          <w:b/>
          <w:bCs/>
          <w:sz w:val="24"/>
          <w:szCs w:val="24"/>
        </w:rPr>
        <w:t>ntroduction</w:t>
      </w:r>
    </w:p>
    <w:p w14:paraId="2AEB02AB" w14:textId="7E4F570D"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Degraded air quality is a consequence of heightened emissions from a wide range of pollution sources, both anthropogenic, such as transportation or industry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 (</w:t>
      </w:r>
      <w:r w:rsidRPr="00CE7625">
        <w:rPr>
          <w:rFonts w:ascii="David" w:eastAsia="Times New Roman" w:hAnsi="David" w:cs="David" w:hint="cs"/>
          <w:color w:val="FF0000"/>
          <w:sz w:val="24"/>
          <w:szCs w:val="24"/>
        </w:rPr>
        <w:t xml:space="preserve">Atmospheric chemistry and physics). </w:t>
      </w:r>
      <w:r w:rsidRPr="00CE7625">
        <w:rPr>
          <w:rFonts w:ascii="David" w:eastAsia="Times New Roman" w:hAnsi="David" w:cs="David" w:hint="cs"/>
          <w:color w:val="000000"/>
          <w:sz w:val="24"/>
          <w:szCs w:val="24"/>
        </w:rPr>
        <w:t xml:space="preserve">Fossil fuel combustion processes </w:t>
      </w:r>
      <w:r w:rsidR="009857AA">
        <w:rPr>
          <w:rFonts w:ascii="David" w:eastAsia="Times New Roman" w:hAnsi="David" w:cs="David"/>
          <w:color w:val="000000"/>
          <w:sz w:val="24"/>
          <w:szCs w:val="24"/>
        </w:rPr>
        <w:t>that govern todays’ industrial activity and transportation</w:t>
      </w:r>
      <w:r w:rsidRPr="00CE7625">
        <w:rPr>
          <w:rFonts w:ascii="David" w:eastAsia="Times New Roman" w:hAnsi="David" w:cs="David" w:hint="cs"/>
          <w:color w:val="000000"/>
          <w:sz w:val="24"/>
          <w:szCs w:val="24"/>
        </w:rPr>
        <w:t xml:space="preserve"> are </w:t>
      </w:r>
      <w:r w:rsidRPr="00CE7625">
        <w:rPr>
          <w:rFonts w:ascii="David" w:eastAsia="Times New Roman" w:hAnsi="David" w:cs="David" w:hint="cs"/>
          <w:color w:val="000000" w:themeColor="text1"/>
          <w:sz w:val="24"/>
          <w:szCs w:val="24"/>
        </w:rPr>
        <w:t xml:space="preserve">major </w:t>
      </w:r>
      <w:r w:rsidRPr="00CE7625">
        <w:rPr>
          <w:rFonts w:ascii="David" w:eastAsia="Times New Roman" w:hAnsi="David" w:cs="David" w:hint="cs"/>
          <w:color w:val="000000"/>
          <w:sz w:val="24"/>
          <w:szCs w:val="24"/>
        </w:rPr>
        <w:t>emitters of gaseous pollutants to the troposphere, mainly sulfur dioxide (SO2), nitrogen oxides (NOx, nitrogen monoxide (NO) and dioxide (NO2)), carbon monoxide (CO) and dioxide (CO2), volatile organic compounds (VOCs) and others. Particulate pollutants, known as particulate matter (PM), are emitted as well in combustion processes and can be divided to primary particles (such as black carbon (BC)) and secondary particles (like sulfates and nitrates) which are formed in the atmosphere by oxidation of primary gaseous pollutants. (</w:t>
      </w:r>
      <w:r w:rsidRPr="00CE7625">
        <w:rPr>
          <w:rFonts w:ascii="David" w:eastAsia="Times New Roman" w:hAnsi="David" w:cs="David" w:hint="cs"/>
          <w:color w:val="FF0000"/>
          <w:sz w:val="24"/>
          <w:szCs w:val="24"/>
        </w:rPr>
        <w:t>coarse/fine/ultrafine particles?</w:t>
      </w:r>
      <w:r w:rsidRPr="00CE7625">
        <w:rPr>
          <w:rFonts w:ascii="David" w:eastAsia="Times New Roman" w:hAnsi="David" w:cs="David" w:hint="cs"/>
          <w:color w:val="000000"/>
          <w:sz w:val="24"/>
          <w:szCs w:val="24"/>
        </w:rPr>
        <w:t>) Another secondary pollutant is the ozone (O3). Like other secondary pollutants, it is produced naturally in the troposphere by photochemical oxidation of primary pollutants by the hydroxyl radical (OH). Many other anthropogenic pollutants are emitted from various industrial processes, among them are X that is emitted from Y, X1 from Y1.  </w:t>
      </w:r>
    </w:p>
    <w:p w14:paraId="14D22A13" w14:textId="77777777" w:rsidR="00CE7625" w:rsidRPr="00CE7625" w:rsidRDefault="00CE7625" w:rsidP="00D8037F">
      <w:pPr>
        <w:bidi w:val="0"/>
        <w:spacing w:after="0" w:line="360" w:lineRule="auto"/>
        <w:ind w:firstLine="720"/>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The main incentive to reduce and control emission rates from anthropogenic sources is of course insuring (</w:t>
      </w:r>
      <w:r w:rsidRPr="00CE7625">
        <w:rPr>
          <w:rFonts w:ascii="David" w:eastAsia="Times New Roman" w:hAnsi="David" w:cs="David" w:hint="cs"/>
          <w:color w:val="FF0000"/>
          <w:sz w:val="24"/>
          <w:szCs w:val="24"/>
        </w:rPr>
        <w:t>assuring?</w:t>
      </w:r>
      <w:r w:rsidRPr="00CE7625">
        <w:rPr>
          <w:rFonts w:ascii="David" w:eastAsia="Times New Roman" w:hAnsi="David" w:cs="David" w:hint="cs"/>
          <w:color w:val="000000"/>
          <w:sz w:val="24"/>
          <w:szCs w:val="24"/>
        </w:rPr>
        <w:t xml:space="preserve">) population health. World health organization (WHO) estimates that 4.2 million premature deaths globally are linked to ambient air pollution, mainly from heart disease, stroke, chronic obstructive pulmonary disease, lung cancer, and acute respiratory infections in children. </w:t>
      </w:r>
      <w:r w:rsidRPr="00CE7625">
        <w:rPr>
          <w:rFonts w:ascii="David" w:eastAsia="Times New Roman" w:hAnsi="David" w:cs="David" w:hint="cs"/>
          <w:color w:val="000000"/>
          <w:sz w:val="24"/>
          <w:szCs w:val="24"/>
          <w:shd w:val="clear" w:color="auto" w:fill="FFFFFF"/>
        </w:rPr>
        <w:t xml:space="preserve">Pollutants with the strongest evidence for public health concern include particulate matter (PM), ozone (O3), nitrogen dioxide (NO2) and </w:t>
      </w:r>
      <w:r w:rsidRPr="00CE7625">
        <w:rPr>
          <w:rFonts w:ascii="David" w:eastAsia="Times New Roman" w:hAnsi="David" w:cs="David" w:hint="cs"/>
          <w:color w:val="000000"/>
          <w:sz w:val="24"/>
          <w:szCs w:val="24"/>
        </w:rPr>
        <w:t>sulfur</w:t>
      </w:r>
      <w:r w:rsidRPr="00CE7625">
        <w:rPr>
          <w:rFonts w:ascii="David" w:eastAsia="Times New Roman" w:hAnsi="David" w:cs="David" w:hint="cs"/>
          <w:color w:val="000000"/>
          <w:sz w:val="24"/>
          <w:szCs w:val="24"/>
          <w:shd w:val="clear" w:color="auto" w:fill="FFFFFF"/>
        </w:rPr>
        <w:t xml:space="preserve"> dioxide (SO2) </w:t>
      </w:r>
      <w:r w:rsidRPr="00CE7625">
        <w:rPr>
          <w:rFonts w:ascii="David" w:eastAsia="Times New Roman" w:hAnsi="David" w:cs="David" w:hint="cs"/>
          <w:color w:val="FF0000"/>
          <w:sz w:val="24"/>
          <w:szCs w:val="24"/>
          <w:shd w:val="clear" w:color="auto" w:fill="FFFFFF"/>
        </w:rPr>
        <w:t>(WHO,2019)</w:t>
      </w:r>
      <w:r w:rsidRPr="00CE7625">
        <w:rPr>
          <w:rFonts w:ascii="David" w:eastAsia="Times New Roman" w:hAnsi="David" w:cs="David" w:hint="cs"/>
          <w:color w:val="000000"/>
          <w:sz w:val="24"/>
          <w:szCs w:val="24"/>
          <w:shd w:val="clear" w:color="auto" w:fill="FFFFFF"/>
        </w:rPr>
        <w:t>.</w:t>
      </w:r>
      <w:r w:rsidRPr="00CE7625">
        <w:rPr>
          <w:rFonts w:ascii="David" w:eastAsia="Times New Roman" w:hAnsi="David" w:cs="David" w:hint="cs"/>
          <w:color w:val="000000"/>
          <w:sz w:val="24"/>
          <w:szCs w:val="24"/>
        </w:rPr>
        <w:t xml:space="preserve"> </w:t>
      </w:r>
    </w:p>
    <w:p w14:paraId="6FD8ADB0" w14:textId="3DF9D9D9" w:rsidR="00CE476E" w:rsidRDefault="00CE7625" w:rsidP="00D8037F">
      <w:pPr>
        <w:bidi w:val="0"/>
        <w:spacing w:after="0" w:line="360" w:lineRule="auto"/>
        <w:ind w:firstLine="720"/>
        <w:jc w:val="both"/>
        <w:rPr>
          <w:rFonts w:ascii="David" w:eastAsia="Times New Roman" w:hAnsi="David" w:cs="David"/>
          <w:color w:val="000000"/>
          <w:sz w:val="24"/>
          <w:szCs w:val="24"/>
        </w:rPr>
      </w:pPr>
      <w:r w:rsidRPr="00CE7625">
        <w:rPr>
          <w:rFonts w:ascii="David" w:eastAsia="Times New Roman" w:hAnsi="David" w:cs="David" w:hint="cs"/>
          <w:color w:val="000000"/>
          <w:sz w:val="24"/>
          <w:szCs w:val="24"/>
        </w:rPr>
        <w:t xml:space="preserve">Epidemiologic studies </w:t>
      </w:r>
      <w:r w:rsidR="00257E02">
        <w:rPr>
          <w:rFonts w:ascii="David" w:eastAsia="Times New Roman" w:hAnsi="David" w:cs="David"/>
          <w:color w:val="000000"/>
          <w:sz w:val="24"/>
          <w:szCs w:val="24"/>
        </w:rPr>
        <w:t>(</w:t>
      </w:r>
      <w:r w:rsidR="00257E02" w:rsidRPr="00257E02">
        <w:rPr>
          <w:rFonts w:ascii="David" w:eastAsia="Times New Roman" w:hAnsi="David" w:cs="David"/>
          <w:color w:val="FF0000"/>
          <w:sz w:val="24"/>
          <w:szCs w:val="24"/>
        </w:rPr>
        <w:t>others as well?</w:t>
      </w:r>
      <w:r w:rsidR="00257E02">
        <w:rPr>
          <w:rFonts w:ascii="David" w:eastAsia="Times New Roman" w:hAnsi="David" w:cs="David"/>
          <w:color w:val="000000"/>
          <w:sz w:val="24"/>
          <w:szCs w:val="24"/>
        </w:rPr>
        <w:t xml:space="preserve">) </w:t>
      </w:r>
      <w:r w:rsidRPr="00CE7625">
        <w:rPr>
          <w:rFonts w:ascii="David" w:eastAsia="Times New Roman" w:hAnsi="David" w:cs="David" w:hint="cs"/>
          <w:color w:val="000000"/>
          <w:sz w:val="24"/>
          <w:szCs w:val="24"/>
        </w:rPr>
        <w:t>try to evaluate (</w:t>
      </w:r>
      <w:r w:rsidRPr="00CE7625">
        <w:rPr>
          <w:rFonts w:ascii="David" w:eastAsia="Times New Roman" w:hAnsi="David" w:cs="David" w:hint="cs"/>
          <w:color w:val="FF0000"/>
          <w:sz w:val="24"/>
          <w:szCs w:val="24"/>
        </w:rPr>
        <w:t>assess?</w:t>
      </w:r>
      <w:r w:rsidRPr="00CE7625">
        <w:rPr>
          <w:rFonts w:ascii="David" w:eastAsia="Times New Roman" w:hAnsi="David" w:cs="David" w:hint="cs"/>
          <w:color w:val="000000"/>
          <w:sz w:val="24"/>
          <w:szCs w:val="24"/>
        </w:rPr>
        <w:t xml:space="preserve">) past </w:t>
      </w:r>
      <w:r w:rsidR="00305360">
        <w:rPr>
          <w:rFonts w:ascii="David" w:eastAsia="Times New Roman" w:hAnsi="David" w:cs="David"/>
          <w:color w:val="000000"/>
          <w:sz w:val="24"/>
          <w:szCs w:val="24"/>
        </w:rPr>
        <w:t xml:space="preserve">and present </w:t>
      </w:r>
      <w:r w:rsidRPr="00CE7625">
        <w:rPr>
          <w:rFonts w:ascii="David" w:eastAsia="Times New Roman" w:hAnsi="David" w:cs="David" w:hint="cs"/>
          <w:color w:val="000000"/>
          <w:sz w:val="24"/>
          <w:szCs w:val="24"/>
        </w:rPr>
        <w:t xml:space="preserve">population exposure to air pollution and correlate the level of exposure to observed health effects in the population. The major challenge in this type of work is in producing accurate pollution concentration maps of high spatial and temporal resolution that can enable finding such correlations at a personal level (e.g. estimating concentrations in the exact place of residence of a subject). These studies rely on data of ambient pollution </w:t>
      </w:r>
      <w:r w:rsidRPr="00CE7625">
        <w:rPr>
          <w:rFonts w:ascii="David" w:eastAsia="Times New Roman" w:hAnsi="David" w:cs="David" w:hint="cs"/>
          <w:color w:val="000000"/>
          <w:sz w:val="24"/>
          <w:szCs w:val="24"/>
        </w:rPr>
        <w:lastRenderedPageBreak/>
        <w:t xml:space="preserve">concentrations usually obtained by two methods; </w:t>
      </w:r>
      <w:proofErr w:type="spellStart"/>
      <w:r w:rsidRPr="00CE7625">
        <w:rPr>
          <w:rFonts w:ascii="David" w:eastAsia="Times New Roman" w:hAnsi="David" w:cs="David" w:hint="cs"/>
          <w:color w:val="000000"/>
          <w:sz w:val="24"/>
          <w:szCs w:val="24"/>
        </w:rPr>
        <w:t>i</w:t>
      </w:r>
      <w:proofErr w:type="spellEnd"/>
      <w:r w:rsidRPr="00CE7625">
        <w:rPr>
          <w:rFonts w:ascii="David" w:eastAsia="Times New Roman" w:hAnsi="David" w:cs="David" w:hint="cs"/>
          <w:color w:val="000000"/>
          <w:sz w:val="24"/>
          <w:szCs w:val="24"/>
        </w:rPr>
        <w:t xml:space="preserve">) routine measurements reported by standard air quality monitoring (AQM) stations, ii) short-term measurement campaigns which usually utilize large number of sensors. Evaluations using the first method are considered very accurate, since AQM stations are equipped with expensive, pollutant-designated measuring devices, that are maintained and calibrated on a regular basis by regulatory authorities. However, these tend to suffer from a few apparent flaws; </w:t>
      </w:r>
      <w:proofErr w:type="spellStart"/>
      <w:r w:rsidRPr="00CE7625">
        <w:rPr>
          <w:rFonts w:ascii="David" w:eastAsia="Times New Roman" w:hAnsi="David" w:cs="David" w:hint="cs"/>
          <w:color w:val="000000"/>
          <w:sz w:val="24"/>
          <w:szCs w:val="24"/>
        </w:rPr>
        <w:t>i</w:t>
      </w:r>
      <w:proofErr w:type="spellEnd"/>
      <w:r w:rsidRPr="00CE7625">
        <w:rPr>
          <w:rFonts w:ascii="David" w:eastAsia="Times New Roman" w:hAnsi="David" w:cs="David" w:hint="cs"/>
          <w:color w:val="000000"/>
          <w:sz w:val="24"/>
          <w:szCs w:val="24"/>
        </w:rPr>
        <w:t>) their span is usually sparse, and cannot represent well the spatial and temporal variability of a typical pollutant (</w:t>
      </w:r>
      <w:r w:rsidRPr="00CE7625">
        <w:rPr>
          <w:rFonts w:ascii="David" w:eastAsia="Times New Roman" w:hAnsi="David" w:cs="David" w:hint="cs"/>
          <w:color w:val="FF0000"/>
          <w:sz w:val="24"/>
          <w:szCs w:val="24"/>
        </w:rPr>
        <w:t>https://www.ncbi.nlm.nih.gov/pmc/articles/PMC2233947/</w:t>
      </w:r>
      <w:r w:rsidRPr="00CE7625">
        <w:rPr>
          <w:rFonts w:ascii="David" w:eastAsia="Times New Roman" w:hAnsi="David" w:cs="David" w:hint="cs"/>
          <w:color w:val="000000"/>
          <w:sz w:val="24"/>
          <w:szCs w:val="24"/>
        </w:rPr>
        <w:t xml:space="preserve">), ii) samples of air are taken a few meters above street level and hence cannot represent well the extent of exposure of a passerby, and iii) they are costly to maintain. Short-term measurement campaigns on the other hand can provide a higher spatial resolution of the desired region of research, but for a limited time span only, that is rarely adequate for a comprehensive epidemiological study. </w:t>
      </w:r>
    </w:p>
    <w:p w14:paraId="521D3765" w14:textId="700C512D" w:rsidR="00CE476E" w:rsidRDefault="00CE476E" w:rsidP="00CE476E">
      <w:pPr>
        <w:bidi w:val="0"/>
        <w:spacing w:after="0" w:line="360" w:lineRule="auto"/>
        <w:ind w:firstLine="720"/>
        <w:jc w:val="both"/>
        <w:rPr>
          <w:rFonts w:ascii="David" w:eastAsia="Times New Roman" w:hAnsi="David" w:cs="David"/>
          <w:color w:val="000000"/>
          <w:sz w:val="24"/>
          <w:szCs w:val="24"/>
        </w:rPr>
      </w:pPr>
      <w:r>
        <w:rPr>
          <w:rFonts w:ascii="David" w:eastAsia="Times New Roman" w:hAnsi="David" w:cs="David"/>
          <w:color w:val="000000"/>
          <w:sz w:val="24"/>
          <w:szCs w:val="24"/>
        </w:rPr>
        <w:t xml:space="preserve">WDESN… + </w:t>
      </w:r>
      <w:r w:rsidR="003306D4">
        <w:rPr>
          <w:rFonts w:ascii="David" w:eastAsia="Times New Roman" w:hAnsi="David" w:cs="David"/>
          <w:color w:val="000000"/>
          <w:sz w:val="24"/>
          <w:szCs w:val="24"/>
        </w:rPr>
        <w:t>CITIZEN SCIENCE</w:t>
      </w:r>
    </w:p>
    <w:p w14:paraId="2A0C07C3" w14:textId="1170475F" w:rsidR="00CE476E" w:rsidRPr="00CE7625" w:rsidRDefault="00CE7625" w:rsidP="0043606A">
      <w:pPr>
        <w:bidi w:val="0"/>
        <w:spacing w:after="0" w:line="360" w:lineRule="auto"/>
        <w:ind w:firstLine="720"/>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In the past couple of years, citizen science projects had become more common, and large amounts of air quality data are being collected today by individuals, usually using low-cost sensors of various types. Using such data however requires an exhaustive preprocessing work as reliability of some of the measurements might be questionable. </w:t>
      </w:r>
    </w:p>
    <w:p w14:paraId="4A02708B" w14:textId="38776EC8" w:rsidR="00B1491C" w:rsidRPr="00CE7625" w:rsidRDefault="00CE7625" w:rsidP="006A46BE">
      <w:pPr>
        <w:bidi w:val="0"/>
        <w:spacing w:after="0" w:line="360" w:lineRule="auto"/>
        <w:ind w:firstLine="720"/>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Spatial interpolation methods (Kriging, inverse distance weighting (IDW), spline) may help overcome sparse representation of concentration and can be used to produce pollution dense maps of certain locations and times. Land use regression (LUR) models can link environmental variables (road type, </w:t>
      </w:r>
      <w:r w:rsidRPr="00CE7625">
        <w:rPr>
          <w:rFonts w:ascii="David" w:eastAsia="Times New Roman" w:hAnsi="David" w:cs="David" w:hint="cs"/>
          <w:color w:val="000000"/>
          <w:sz w:val="24"/>
          <w:szCs w:val="24"/>
          <w:shd w:val="clear" w:color="auto" w:fill="FFFFFF"/>
        </w:rPr>
        <w:t>traffic volume, topography, land cover</w:t>
      </w:r>
      <w:r w:rsidRPr="00CE7625">
        <w:rPr>
          <w:rFonts w:ascii="David" w:eastAsia="Times New Roman" w:hAnsi="David" w:cs="David" w:hint="cs"/>
          <w:color w:val="000000"/>
          <w:sz w:val="24"/>
          <w:szCs w:val="24"/>
        </w:rPr>
        <w:t>) with measurements in monitoring locations and then use these variables as model predictors at unmonitored locations, and possibly as predictors in time as well (</w:t>
      </w:r>
      <w:r w:rsidRPr="00CE7625">
        <w:rPr>
          <w:rFonts w:ascii="David" w:eastAsia="Times New Roman" w:hAnsi="David" w:cs="David" w:hint="cs"/>
          <w:color w:val="FF0000"/>
          <w:sz w:val="24"/>
          <w:szCs w:val="24"/>
        </w:rPr>
        <w:t>?</w:t>
      </w:r>
      <w:r w:rsidRPr="00CE7625">
        <w:rPr>
          <w:rFonts w:ascii="David" w:eastAsia="Times New Roman" w:hAnsi="David" w:cs="David" w:hint="cs"/>
          <w:color w:val="000000"/>
          <w:sz w:val="24"/>
          <w:szCs w:val="24"/>
        </w:rPr>
        <w:t>). Nevertheless, atmospheric transport and dispersion (ATD) models are the only models that can quantify the deterministic relationships between sources’ emissions and concentrations in space. ATD models can forecast the spread of the pollutants, when available results from monitoring data are used for calibration and evaluation of model performance. Population exposure estimation is one possible application of ATD models. Oftentimes, these models serve as a useful tool for regulatory authorities to assess baseline ambient concentrations, analyze the relative importance of various emission sources, or test emission reduction strategies (</w:t>
      </w:r>
      <w:r w:rsidRPr="00CE7625">
        <w:rPr>
          <w:rFonts w:ascii="David" w:eastAsia="Times New Roman" w:hAnsi="David" w:cs="David" w:hint="cs"/>
          <w:color w:val="FF0000"/>
          <w:sz w:val="24"/>
          <w:szCs w:val="24"/>
        </w:rPr>
        <w:t>Stein, Ariel F</w:t>
      </w:r>
      <w:r w:rsidRPr="00CE7625">
        <w:rPr>
          <w:rFonts w:ascii="David" w:eastAsia="Times New Roman" w:hAnsi="David" w:cs="David" w:hint="cs"/>
          <w:color w:val="000000"/>
          <w:sz w:val="24"/>
          <w:szCs w:val="24"/>
        </w:rPr>
        <w:t xml:space="preserve">). </w:t>
      </w:r>
    </w:p>
    <w:p w14:paraId="0B045FCB" w14:textId="45F0A9E4" w:rsidR="00497978" w:rsidRPr="00A61CAD" w:rsidRDefault="00CE7625" w:rsidP="00A61CAD">
      <w:pPr>
        <w:bidi w:val="0"/>
        <w:spacing w:after="0" w:line="360" w:lineRule="auto"/>
        <w:ind w:firstLine="720"/>
        <w:jc w:val="both"/>
        <w:rPr>
          <w:rFonts w:ascii="David" w:eastAsia="Times New Roman" w:hAnsi="David" w:cs="David"/>
          <w:sz w:val="24"/>
          <w:szCs w:val="24"/>
        </w:rPr>
      </w:pPr>
      <w:r w:rsidRPr="00CE7625">
        <w:rPr>
          <w:rFonts w:ascii="David" w:eastAsia="Times New Roman" w:hAnsi="David" w:cs="David" w:hint="cs"/>
          <w:color w:val="000000"/>
          <w:sz w:val="24"/>
          <w:szCs w:val="24"/>
        </w:rPr>
        <w:t>For an accurate forecast, several variables are needed as input to ATD models, including: meteorological data, the strength of the release and its location. While meteorological data of reasonable resolution (of a few square kilometers and 15-30 minutes) are usually available</w:t>
      </w:r>
      <w:r w:rsidR="008D7595">
        <w:rPr>
          <w:rFonts w:ascii="David" w:eastAsia="Times New Roman" w:hAnsi="David" w:cs="David"/>
          <w:color w:val="000000"/>
          <w:sz w:val="24"/>
          <w:szCs w:val="24"/>
          <w:vertAlign w:val="subscript"/>
        </w:rPr>
        <w:softHyphen/>
      </w:r>
      <w:r w:rsidR="008D7595">
        <w:rPr>
          <w:rFonts w:ascii="David" w:eastAsia="Times New Roman" w:hAnsi="David" w:cs="David"/>
          <w:color w:val="000000"/>
          <w:sz w:val="24"/>
          <w:szCs w:val="24"/>
          <w:vertAlign w:val="subscript"/>
        </w:rPr>
        <w:softHyphen/>
      </w:r>
      <w:r w:rsidRPr="00CE7625">
        <w:rPr>
          <w:rFonts w:ascii="David" w:eastAsia="Times New Roman" w:hAnsi="David" w:cs="David" w:hint="cs"/>
          <w:color w:val="000000"/>
          <w:sz w:val="24"/>
          <w:szCs w:val="24"/>
        </w:rPr>
        <w:t xml:space="preserve"> from local weather stations or from global models, the </w:t>
      </w:r>
      <w:r w:rsidRPr="00CE7625">
        <w:rPr>
          <w:rFonts w:ascii="David" w:eastAsia="Times New Roman" w:hAnsi="David" w:cs="David" w:hint="cs"/>
          <w:b/>
          <w:bCs/>
          <w:color w:val="000000"/>
          <w:sz w:val="24"/>
          <w:szCs w:val="24"/>
        </w:rPr>
        <w:t>strength</w:t>
      </w:r>
      <w:r w:rsidRPr="00CE7625">
        <w:rPr>
          <w:rFonts w:ascii="David" w:eastAsia="Times New Roman" w:hAnsi="David" w:cs="David" w:hint="cs"/>
          <w:color w:val="000000"/>
          <w:sz w:val="24"/>
          <w:szCs w:val="24"/>
        </w:rPr>
        <w:t>,</w:t>
      </w:r>
      <w:r w:rsidRPr="00CE7625">
        <w:rPr>
          <w:rFonts w:ascii="David" w:eastAsia="Times New Roman" w:hAnsi="David" w:cs="David" w:hint="cs"/>
          <w:b/>
          <w:bCs/>
          <w:color w:val="000000"/>
          <w:sz w:val="24"/>
          <w:szCs w:val="24"/>
        </w:rPr>
        <w:t xml:space="preserve"> time or even location of the release </w:t>
      </w:r>
      <w:r w:rsidRPr="00CE7625">
        <w:rPr>
          <w:rFonts w:ascii="David" w:eastAsia="Times New Roman" w:hAnsi="David" w:cs="David" w:hint="cs"/>
          <w:color w:val="000000"/>
          <w:sz w:val="24"/>
          <w:szCs w:val="24"/>
        </w:rPr>
        <w:t xml:space="preserve">of the pollutant </w:t>
      </w:r>
      <w:r w:rsidRPr="00CE7625">
        <w:rPr>
          <w:rFonts w:ascii="David" w:eastAsia="Times New Roman" w:hAnsi="David" w:cs="David" w:hint="cs"/>
          <w:b/>
          <w:bCs/>
          <w:color w:val="000000"/>
          <w:sz w:val="24"/>
          <w:szCs w:val="24"/>
        </w:rPr>
        <w:t>are frequently unknown.</w:t>
      </w:r>
      <w:r w:rsidRPr="00CE7625">
        <w:rPr>
          <w:rFonts w:ascii="David" w:eastAsia="Times New Roman" w:hAnsi="David" w:cs="David" w:hint="cs"/>
          <w:color w:val="000000"/>
          <w:sz w:val="24"/>
          <w:szCs w:val="24"/>
        </w:rPr>
        <w:t xml:space="preserve"> As a consequence, sensor measurements are often being used to determine source parameters in an inverse modelling problem of source-term estimation (STE)</w:t>
      </w:r>
      <w:r w:rsidR="00BF71EA">
        <w:rPr>
          <w:rFonts w:ascii="David" w:eastAsia="Times New Roman" w:hAnsi="David" w:cs="David"/>
          <w:color w:val="000000"/>
          <w:sz w:val="24"/>
          <w:szCs w:val="24"/>
        </w:rPr>
        <w:t xml:space="preserve"> </w:t>
      </w:r>
      <w:r w:rsidRPr="00CE7625">
        <w:rPr>
          <w:rFonts w:ascii="David" w:eastAsia="Times New Roman" w:hAnsi="David" w:cs="David" w:hint="cs"/>
          <w:color w:val="000000"/>
          <w:sz w:val="24"/>
          <w:szCs w:val="24"/>
        </w:rPr>
        <w:lastRenderedPageBreak/>
        <w:t>(</w:t>
      </w:r>
      <w:r w:rsidRPr="00CE7625">
        <w:rPr>
          <w:rFonts w:ascii="David" w:eastAsia="Times New Roman" w:hAnsi="David" w:cs="David" w:hint="cs"/>
          <w:color w:val="FF0000"/>
          <w:sz w:val="24"/>
          <w:szCs w:val="24"/>
        </w:rPr>
        <w:t>review paper</w:t>
      </w:r>
      <w:r w:rsidRPr="00CE7625">
        <w:rPr>
          <w:rFonts w:ascii="David" w:eastAsia="Times New Roman" w:hAnsi="David" w:cs="David" w:hint="cs"/>
          <w:color w:val="000000"/>
          <w:sz w:val="24"/>
          <w:szCs w:val="24"/>
        </w:rPr>
        <w:t xml:space="preserve">). </w:t>
      </w:r>
      <w:r w:rsidR="00A378FC">
        <w:rPr>
          <w:rFonts w:ascii="David" w:eastAsia="Times New Roman" w:hAnsi="David" w:cs="David"/>
          <w:color w:val="000000"/>
          <w:sz w:val="24"/>
          <w:szCs w:val="24"/>
        </w:rPr>
        <w:t xml:space="preserve">In these methods, source parameters are modified </w:t>
      </w:r>
      <w:r w:rsidR="00A378FC" w:rsidRPr="00C662A7">
        <w:rPr>
          <w:rFonts w:ascii="David" w:eastAsia="Times New Roman" w:hAnsi="David" w:cs="David" w:hint="cs"/>
          <w:sz w:val="24"/>
          <w:szCs w:val="24"/>
        </w:rPr>
        <w:t xml:space="preserve">until the difference between the calculated and observed </w:t>
      </w:r>
      <w:r w:rsidR="00E17D35">
        <w:rPr>
          <w:rFonts w:ascii="David" w:eastAsia="Times New Roman" w:hAnsi="David" w:cs="David"/>
          <w:sz w:val="24"/>
          <w:szCs w:val="24"/>
        </w:rPr>
        <w:t>measurements</w:t>
      </w:r>
      <w:r w:rsidR="00A378FC" w:rsidRPr="00C662A7">
        <w:rPr>
          <w:rFonts w:ascii="David" w:eastAsia="Times New Roman" w:hAnsi="David" w:cs="David" w:hint="cs"/>
          <w:sz w:val="24"/>
          <w:szCs w:val="24"/>
        </w:rPr>
        <w:t xml:space="preserve"> is minimal.</w:t>
      </w:r>
      <w:r w:rsidR="00F31399">
        <w:rPr>
          <w:rFonts w:ascii="David" w:eastAsia="Times New Roman" w:hAnsi="David" w:cs="David"/>
          <w:sz w:val="24"/>
          <w:szCs w:val="24"/>
        </w:rPr>
        <w:t xml:space="preserve"> </w:t>
      </w:r>
      <w:r w:rsidR="00B61012">
        <w:rPr>
          <w:rFonts w:ascii="David" w:eastAsia="Times New Roman" w:hAnsi="David" w:cs="David"/>
          <w:sz w:val="24"/>
          <w:szCs w:val="24"/>
        </w:rPr>
        <w:t xml:space="preserve">A certain optimization technique is usually applied </w:t>
      </w:r>
      <w:r w:rsidR="00984581">
        <w:rPr>
          <w:rFonts w:ascii="David" w:eastAsia="Times New Roman" w:hAnsi="David" w:cs="David"/>
          <w:sz w:val="24"/>
          <w:szCs w:val="24"/>
        </w:rPr>
        <w:t xml:space="preserve">in order to </w:t>
      </w:r>
      <w:r w:rsidR="00624AFB">
        <w:rPr>
          <w:rFonts w:ascii="David" w:eastAsia="Times New Roman" w:hAnsi="David" w:cs="David"/>
          <w:sz w:val="24"/>
          <w:szCs w:val="24"/>
        </w:rPr>
        <w:t>search the solution space and reach an accurate evaluation.</w:t>
      </w:r>
      <w:r w:rsidR="00B90110">
        <w:rPr>
          <w:rFonts w:ascii="David" w:eastAsia="Times New Roman" w:hAnsi="David" w:cs="David"/>
          <w:sz w:val="24"/>
          <w:szCs w:val="24"/>
        </w:rPr>
        <w:t xml:space="preserve"> </w:t>
      </w:r>
      <w:r w:rsidR="006C37D7">
        <w:rPr>
          <w:rFonts w:ascii="David" w:eastAsia="Times New Roman" w:hAnsi="David" w:cs="David"/>
          <w:sz w:val="24"/>
          <w:szCs w:val="24"/>
        </w:rPr>
        <w:t xml:space="preserve">Once </w:t>
      </w:r>
      <w:r w:rsidR="007168E1">
        <w:rPr>
          <w:rFonts w:ascii="David" w:eastAsia="Times New Roman" w:hAnsi="David" w:cs="David"/>
          <w:sz w:val="24"/>
          <w:szCs w:val="24"/>
        </w:rPr>
        <w:t xml:space="preserve">the </w:t>
      </w:r>
      <w:r w:rsidR="009D08AD">
        <w:rPr>
          <w:rFonts w:ascii="David" w:eastAsia="Times New Roman" w:hAnsi="David" w:cs="David"/>
          <w:sz w:val="24"/>
          <w:szCs w:val="24"/>
        </w:rPr>
        <w:t>source term</w:t>
      </w:r>
      <w:r w:rsidR="000F0A60">
        <w:rPr>
          <w:rFonts w:ascii="David" w:eastAsia="Times New Roman" w:hAnsi="David" w:cs="David"/>
          <w:sz w:val="24"/>
          <w:szCs w:val="24"/>
        </w:rPr>
        <w:t xml:space="preserve"> is </w:t>
      </w:r>
      <w:r w:rsidR="00CE135F">
        <w:rPr>
          <w:rFonts w:ascii="David" w:eastAsia="Times New Roman" w:hAnsi="David" w:cs="David"/>
          <w:sz w:val="24"/>
          <w:szCs w:val="24"/>
        </w:rPr>
        <w:t>calculated</w:t>
      </w:r>
      <w:r w:rsidR="009D08AD">
        <w:rPr>
          <w:rFonts w:ascii="David" w:eastAsia="Times New Roman" w:hAnsi="David" w:cs="David"/>
          <w:sz w:val="24"/>
          <w:szCs w:val="24"/>
        </w:rPr>
        <w:t xml:space="preserve">, </w:t>
      </w:r>
      <w:r w:rsidR="001917AA">
        <w:rPr>
          <w:rFonts w:ascii="David" w:eastAsia="Times New Roman" w:hAnsi="David" w:cs="David"/>
          <w:color w:val="000000"/>
          <w:sz w:val="24"/>
          <w:szCs w:val="24"/>
        </w:rPr>
        <w:t>it is used as</w:t>
      </w:r>
      <w:r w:rsidR="00CD6A58">
        <w:rPr>
          <w:rFonts w:ascii="David" w:eastAsia="Times New Roman" w:hAnsi="David" w:cs="David"/>
          <w:color w:val="000000"/>
          <w:sz w:val="24"/>
          <w:szCs w:val="24"/>
        </w:rPr>
        <w:t xml:space="preserve"> input to an ATD model </w:t>
      </w:r>
      <w:r w:rsidR="003038C6">
        <w:rPr>
          <w:rFonts w:ascii="David" w:eastAsia="Times New Roman" w:hAnsi="David" w:cs="David"/>
          <w:color w:val="000000"/>
          <w:sz w:val="24"/>
          <w:szCs w:val="24"/>
        </w:rPr>
        <w:t>that can</w:t>
      </w:r>
      <w:r w:rsidR="009539F9">
        <w:rPr>
          <w:rFonts w:ascii="David" w:eastAsia="Times New Roman" w:hAnsi="David" w:cs="David"/>
          <w:color w:val="000000"/>
          <w:sz w:val="24"/>
          <w:szCs w:val="24"/>
        </w:rPr>
        <w:t xml:space="preserve"> generate </w:t>
      </w:r>
      <w:r w:rsidR="00FE17EA">
        <w:rPr>
          <w:rFonts w:ascii="David" w:eastAsia="Times New Roman" w:hAnsi="David" w:cs="David"/>
          <w:color w:val="000000"/>
          <w:sz w:val="24"/>
          <w:szCs w:val="24"/>
        </w:rPr>
        <w:t xml:space="preserve">high resolution concentration maps. </w:t>
      </w:r>
    </w:p>
    <w:p w14:paraId="08B64526" w14:textId="3CB25D28" w:rsidR="00A61CAD" w:rsidRPr="00CE7625" w:rsidRDefault="00CE7625" w:rsidP="00A61CAD">
      <w:pPr>
        <w:bidi w:val="0"/>
        <w:spacing w:after="0" w:line="360" w:lineRule="auto"/>
        <w:ind w:firstLine="720"/>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In Israel</w:t>
      </w:r>
      <w:r w:rsidR="00FB0A65">
        <w:rPr>
          <w:rFonts w:ascii="David" w:eastAsia="Times New Roman" w:hAnsi="David" w:cs="David"/>
          <w:color w:val="000000"/>
          <w:sz w:val="24"/>
          <w:szCs w:val="24"/>
        </w:rPr>
        <w:t xml:space="preserve"> for example</w:t>
      </w:r>
      <w:r w:rsidRPr="00CE7625">
        <w:rPr>
          <w:rFonts w:ascii="David" w:eastAsia="Times New Roman" w:hAnsi="David" w:cs="David" w:hint="cs"/>
          <w:color w:val="000000"/>
          <w:sz w:val="24"/>
          <w:szCs w:val="24"/>
        </w:rPr>
        <w:t xml:space="preserve">, </w:t>
      </w:r>
      <w:r w:rsidR="003D4DC5">
        <w:rPr>
          <w:rFonts w:ascii="David" w:eastAsia="Times New Roman" w:hAnsi="David" w:cs="David"/>
          <w:color w:val="000000"/>
          <w:sz w:val="24"/>
          <w:szCs w:val="24"/>
        </w:rPr>
        <w:t>many pollution releases from… are documented/</w:t>
      </w:r>
      <w:proofErr w:type="spellStart"/>
      <w:r w:rsidR="003D4DC5">
        <w:rPr>
          <w:rFonts w:ascii="David" w:eastAsia="Times New Roman" w:hAnsi="David" w:cs="David"/>
          <w:color w:val="000000"/>
          <w:sz w:val="24"/>
          <w:szCs w:val="24"/>
        </w:rPr>
        <w:t>decleared</w:t>
      </w:r>
      <w:proofErr w:type="spellEnd"/>
      <w:r w:rsidR="003D4DC5">
        <w:rPr>
          <w:rFonts w:ascii="David" w:eastAsia="Times New Roman" w:hAnsi="David" w:cs="David"/>
          <w:color w:val="000000"/>
          <w:sz w:val="24"/>
          <w:szCs w:val="24"/>
        </w:rPr>
        <w:t xml:space="preserve"> on </w:t>
      </w:r>
      <w:proofErr w:type="gramStart"/>
      <w:r w:rsidR="003D4DC5">
        <w:rPr>
          <w:rFonts w:ascii="David" w:eastAsia="Times New Roman" w:hAnsi="David" w:cs="David"/>
          <w:color w:val="000000"/>
          <w:sz w:val="24"/>
          <w:szCs w:val="24"/>
        </w:rPr>
        <w:t>an</w:t>
      </w:r>
      <w:proofErr w:type="gramEnd"/>
      <w:r w:rsidR="003D4DC5">
        <w:rPr>
          <w:rFonts w:ascii="David" w:eastAsia="Times New Roman" w:hAnsi="David" w:cs="David"/>
          <w:color w:val="000000"/>
          <w:sz w:val="24"/>
          <w:szCs w:val="24"/>
        </w:rPr>
        <w:t xml:space="preserve"> yearly basis/resolution</w:t>
      </w:r>
      <w:r w:rsidR="002606CC">
        <w:rPr>
          <w:rFonts w:ascii="David" w:eastAsia="Times New Roman" w:hAnsi="David" w:cs="David"/>
          <w:color w:val="000000"/>
          <w:sz w:val="24"/>
          <w:szCs w:val="24"/>
        </w:rPr>
        <w:t xml:space="preserve">, making it hard to use </w:t>
      </w:r>
      <w:r w:rsidR="00FF010E">
        <w:rPr>
          <w:rFonts w:ascii="David" w:eastAsia="Times New Roman" w:hAnsi="David" w:cs="David"/>
          <w:color w:val="000000"/>
          <w:sz w:val="24"/>
          <w:szCs w:val="24"/>
        </w:rPr>
        <w:t>source emission rates in ATD models.</w:t>
      </w:r>
      <w:r w:rsidR="009C1FF7">
        <w:rPr>
          <w:rFonts w:ascii="David" w:eastAsia="Times New Roman" w:hAnsi="David" w:cs="David"/>
          <w:color w:val="000000"/>
          <w:sz w:val="24"/>
          <w:szCs w:val="24"/>
        </w:rPr>
        <w:t xml:space="preserve"> </w:t>
      </w:r>
      <w:r w:rsidRPr="00CE7625">
        <w:rPr>
          <w:rFonts w:ascii="David" w:eastAsia="Times New Roman" w:hAnsi="David" w:cs="David" w:hint="cs"/>
          <w:color w:val="000000"/>
          <w:sz w:val="24"/>
          <w:szCs w:val="24"/>
        </w:rPr>
        <w:t>a Pollutant Release and Transfer Register (PRTR) is produced by the ministry of environmental protection every year. It is an inventory of pollutants released to the environment by all industrial businesses (</w:t>
      </w:r>
      <w:r w:rsidRPr="00CE7625">
        <w:rPr>
          <w:rFonts w:ascii="David" w:eastAsia="Times New Roman" w:hAnsi="David" w:cs="David" w:hint="cs"/>
          <w:color w:val="FF0000"/>
          <w:sz w:val="24"/>
          <w:szCs w:val="24"/>
        </w:rPr>
        <w:t>production plants?</w:t>
      </w:r>
      <w:r w:rsidRPr="00CE7625">
        <w:rPr>
          <w:rFonts w:ascii="David" w:eastAsia="Times New Roman" w:hAnsi="David" w:cs="David" w:hint="cs"/>
          <w:color w:val="000000"/>
          <w:sz w:val="24"/>
          <w:szCs w:val="24"/>
        </w:rPr>
        <w:t xml:space="preserve">) in a yearly resolution, and is based mainly on each plant’s statement. Some plants possess monitoring equipment that enables high resolution evaluation of pollutant emission rates, but the majority </w:t>
      </w:r>
      <w:r w:rsidRPr="00CE7625">
        <w:rPr>
          <w:rFonts w:ascii="David" w:eastAsia="Times New Roman" w:hAnsi="David" w:cs="David" w:hint="cs"/>
          <w:color w:val="FF0000"/>
          <w:sz w:val="24"/>
          <w:szCs w:val="24"/>
        </w:rPr>
        <w:t>(?)</w:t>
      </w:r>
      <w:r w:rsidRPr="00CE7625">
        <w:rPr>
          <w:rFonts w:ascii="David" w:eastAsia="Times New Roman" w:hAnsi="David" w:cs="David" w:hint="cs"/>
          <w:color w:val="000000"/>
          <w:sz w:val="24"/>
          <w:szCs w:val="24"/>
        </w:rPr>
        <w:t xml:space="preserve"> rely on occasional samplings which only enable the calculation of a ratio between the emission rate of the pollutant </w:t>
      </w:r>
      <w:proofErr w:type="gramStart"/>
      <w:r w:rsidRPr="00CE7625">
        <w:rPr>
          <w:rFonts w:ascii="David" w:eastAsia="Times New Roman" w:hAnsi="David" w:cs="David" w:hint="cs"/>
          <w:color w:val="000000"/>
          <w:sz w:val="24"/>
          <w:szCs w:val="24"/>
        </w:rPr>
        <w:t>and  the</w:t>
      </w:r>
      <w:proofErr w:type="gramEnd"/>
      <w:r w:rsidRPr="00CE7625">
        <w:rPr>
          <w:rFonts w:ascii="David" w:eastAsia="Times New Roman" w:hAnsi="David" w:cs="David" w:hint="cs"/>
          <w:color w:val="000000"/>
          <w:sz w:val="24"/>
          <w:szCs w:val="24"/>
        </w:rPr>
        <w:t xml:space="preserve"> production rate during the time of the sampling. </w:t>
      </w:r>
    </w:p>
    <w:p w14:paraId="74983818" w14:textId="21AC8C64" w:rsidR="00CE7625" w:rsidRDefault="00CE7625" w:rsidP="00D8037F">
      <w:pPr>
        <w:bidi w:val="0"/>
        <w:spacing w:after="0" w:line="360" w:lineRule="auto"/>
        <w:ind w:firstLine="720"/>
        <w:jc w:val="both"/>
        <w:rPr>
          <w:rFonts w:ascii="David" w:eastAsia="Times New Roman" w:hAnsi="David" w:cs="David"/>
          <w:color w:val="000000"/>
          <w:sz w:val="24"/>
          <w:szCs w:val="24"/>
        </w:rPr>
      </w:pPr>
      <w:r w:rsidRPr="00CE7625">
        <w:rPr>
          <w:rFonts w:ascii="David" w:eastAsia="Times New Roman" w:hAnsi="David" w:cs="David" w:hint="cs"/>
          <w:color w:val="000000"/>
          <w:sz w:val="24"/>
          <w:szCs w:val="24"/>
        </w:rPr>
        <w:t>The motivation behind estimating source parameters in an hourly resolution has two clear aspects - a health aspect and a regulatory aspect. Health impacts can be triggered by short-term exceedances of pollution thresholds, and these might be missed in studies that focus on long-term continuous exposure to average daily/monthly/yearly pollution levels. Regulatory authorities on their part may wish to enforce plants that temporarily exceed their emission permits, reveal leaks or new unknown sources.</w:t>
      </w:r>
    </w:p>
    <w:p w14:paraId="7392AF64" w14:textId="33B01930" w:rsidR="00A61CAD" w:rsidRPr="00CE7625" w:rsidRDefault="00A61CAD" w:rsidP="00302478">
      <w:pPr>
        <w:bidi w:val="0"/>
        <w:spacing w:after="0" w:line="360" w:lineRule="auto"/>
        <w:ind w:firstLine="720"/>
        <w:jc w:val="both"/>
        <w:rPr>
          <w:rFonts w:ascii="David" w:eastAsia="Times New Roman" w:hAnsi="David" w:cs="David" w:hint="cs"/>
          <w:color w:val="FF0000"/>
          <w:sz w:val="24"/>
          <w:szCs w:val="24"/>
        </w:rPr>
      </w:pPr>
      <w:bookmarkStart w:id="2" w:name="_GoBack"/>
      <w:r w:rsidRPr="00303FE5">
        <w:rPr>
          <w:rFonts w:ascii="David" w:eastAsia="Times New Roman" w:hAnsi="David" w:cs="David" w:hint="cs"/>
          <w:color w:val="FF0000"/>
          <w:sz w:val="24"/>
          <w:szCs w:val="24"/>
        </w:rPr>
        <w:t>The complexity of estimating the source term in the case of multiple sources, requires careful deployment of a WDESN to provide accurate depiction of the contamination levels in the field, which in turn can be effectively used to estimate the source term.</w:t>
      </w:r>
    </w:p>
    <w:bookmarkEnd w:id="2"/>
    <w:p w14:paraId="54FD267B" w14:textId="77777777" w:rsidR="00614388" w:rsidRDefault="00614388" w:rsidP="00D8037F">
      <w:pPr>
        <w:spacing w:after="0" w:line="360" w:lineRule="auto"/>
        <w:jc w:val="both"/>
        <w:rPr>
          <w:rFonts w:ascii="David" w:eastAsia="Times New Roman" w:hAnsi="David" w:cs="David"/>
          <w:color w:val="000000"/>
          <w:sz w:val="24"/>
          <w:szCs w:val="24"/>
        </w:rPr>
      </w:pPr>
    </w:p>
    <w:p w14:paraId="0EACE6E2" w14:textId="0696746D" w:rsidR="00CE7625" w:rsidRPr="00CE7625" w:rsidRDefault="00CE7625" w:rsidP="00D8037F">
      <w:pPr>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tl/>
        </w:rPr>
        <w:t xml:space="preserve">חסר הרבה מידע כאן על הנושא של איתור חריגות ממפעלים/בקרת איכות אוויר בכלליות. </w:t>
      </w:r>
    </w:p>
    <w:p w14:paraId="1A2230D0" w14:textId="0EBA0EF5" w:rsidR="00CE7625" w:rsidRDefault="00CE7625" w:rsidP="00D8037F">
      <w:pPr>
        <w:spacing w:after="0" w:line="360" w:lineRule="auto"/>
        <w:jc w:val="both"/>
        <w:rPr>
          <w:rFonts w:ascii="David" w:eastAsia="Times New Roman" w:hAnsi="David" w:cs="David"/>
          <w:color w:val="000000"/>
          <w:sz w:val="24"/>
          <w:szCs w:val="24"/>
        </w:rPr>
      </w:pPr>
      <w:r w:rsidRPr="00CE7625">
        <w:rPr>
          <w:rFonts w:ascii="David" w:eastAsia="Times New Roman" w:hAnsi="David" w:cs="David" w:hint="cs"/>
          <w:color w:val="000000"/>
          <w:sz w:val="24"/>
          <w:szCs w:val="24"/>
          <w:rtl/>
        </w:rPr>
        <w:t xml:space="preserve">כמו כן, קישור על נושא הצבת חיישנים או העובדה שאני צריכה הרבה חיישנים כדי להעריך את המקורות שלי. </w:t>
      </w:r>
    </w:p>
    <w:p w14:paraId="12DC916B" w14:textId="77777777" w:rsidR="00614388" w:rsidRPr="00CE7625" w:rsidRDefault="00614388" w:rsidP="00D8037F">
      <w:pPr>
        <w:spacing w:after="0" w:line="360" w:lineRule="auto"/>
        <w:jc w:val="both"/>
        <w:rPr>
          <w:rFonts w:ascii="David" w:eastAsia="Times New Roman" w:hAnsi="David" w:cs="David" w:hint="cs"/>
          <w:color w:val="000000"/>
          <w:sz w:val="24"/>
          <w:szCs w:val="24"/>
          <w:rtl/>
        </w:rPr>
      </w:pPr>
    </w:p>
    <w:p w14:paraId="2CB764B2" w14:textId="2EA8A0A6" w:rsidR="00CE7625" w:rsidRPr="00CE7625" w:rsidRDefault="00CE7625" w:rsidP="00D8037F">
      <w:pPr>
        <w:bidi w:val="0"/>
        <w:spacing w:after="0" w:line="360" w:lineRule="auto"/>
        <w:ind w:firstLine="720"/>
        <w:jc w:val="both"/>
        <w:rPr>
          <w:rFonts w:ascii="David" w:eastAsia="Times New Roman" w:hAnsi="David" w:cs="David" w:hint="cs"/>
          <w:color w:val="000000"/>
          <w:sz w:val="24"/>
          <w:szCs w:val="24"/>
          <w:rtl/>
        </w:rPr>
      </w:pPr>
      <w:r w:rsidRPr="00CE7625">
        <w:rPr>
          <w:rFonts w:ascii="David" w:eastAsia="Times New Roman" w:hAnsi="David" w:cs="David" w:hint="cs"/>
          <w:color w:val="000000"/>
          <w:sz w:val="24"/>
          <w:szCs w:val="24"/>
        </w:rPr>
        <w:t xml:space="preserve">The following proposed work offers a modelling tool that can serve stakeholders when either planning the positioning of a stationary network of sensors or planning a span of sensors during a routine sampling task. It </w:t>
      </w:r>
      <w:r w:rsidR="009B6CE7">
        <w:rPr>
          <w:rFonts w:ascii="David" w:eastAsia="Times New Roman" w:hAnsi="David" w:cs="David"/>
          <w:color w:val="000000"/>
          <w:sz w:val="24"/>
          <w:szCs w:val="24"/>
        </w:rPr>
        <w:t xml:space="preserve">is based on </w:t>
      </w:r>
      <w:r w:rsidR="00A87A7F">
        <w:rPr>
          <w:rFonts w:ascii="David" w:eastAsia="Times New Roman" w:hAnsi="David" w:cs="David"/>
          <w:color w:val="000000"/>
          <w:sz w:val="24"/>
          <w:szCs w:val="24"/>
        </w:rPr>
        <w:t xml:space="preserve">meteorological data </w:t>
      </w:r>
    </w:p>
    <w:p w14:paraId="129EBEEF" w14:textId="019654B0" w:rsidR="00CE7625" w:rsidRDefault="00CE7625" w:rsidP="00D8037F">
      <w:pPr>
        <w:bidi w:val="0"/>
        <w:spacing w:after="0" w:line="360" w:lineRule="auto"/>
        <w:jc w:val="both"/>
        <w:rPr>
          <w:rFonts w:ascii="David" w:eastAsia="Times New Roman" w:hAnsi="David" w:cs="David"/>
          <w:color w:val="000000"/>
          <w:sz w:val="24"/>
          <w:szCs w:val="24"/>
        </w:rPr>
      </w:pPr>
    </w:p>
    <w:p w14:paraId="7F3BA319" w14:textId="6F475FBB" w:rsidR="00C036E1" w:rsidRDefault="00C036E1" w:rsidP="00D8037F">
      <w:pPr>
        <w:bidi w:val="0"/>
        <w:spacing w:after="0" w:line="360" w:lineRule="auto"/>
        <w:jc w:val="both"/>
        <w:rPr>
          <w:rFonts w:ascii="David" w:eastAsia="Times New Roman" w:hAnsi="David" w:cs="David"/>
          <w:color w:val="000000"/>
          <w:sz w:val="24"/>
          <w:szCs w:val="24"/>
        </w:rPr>
      </w:pPr>
    </w:p>
    <w:p w14:paraId="2030810C" w14:textId="77777777" w:rsidR="00A44A46" w:rsidRDefault="00A44A46" w:rsidP="00A44A46">
      <w:pPr>
        <w:bidi w:val="0"/>
        <w:spacing w:after="0" w:line="360" w:lineRule="auto"/>
        <w:jc w:val="both"/>
        <w:rPr>
          <w:rFonts w:ascii="David" w:eastAsia="Times New Roman" w:hAnsi="David" w:cs="David"/>
          <w:color w:val="000000"/>
          <w:sz w:val="24"/>
          <w:szCs w:val="24"/>
        </w:rPr>
      </w:pPr>
    </w:p>
    <w:p w14:paraId="77664394" w14:textId="293B8C63" w:rsidR="00C036E1" w:rsidRDefault="00C036E1" w:rsidP="00D8037F">
      <w:pPr>
        <w:bidi w:val="0"/>
        <w:spacing w:after="0" w:line="360" w:lineRule="auto"/>
        <w:jc w:val="both"/>
        <w:rPr>
          <w:rFonts w:ascii="David" w:eastAsia="Times New Roman" w:hAnsi="David" w:cs="David"/>
          <w:color w:val="000000"/>
          <w:sz w:val="24"/>
          <w:szCs w:val="24"/>
        </w:rPr>
      </w:pPr>
    </w:p>
    <w:p w14:paraId="6C85831C" w14:textId="5903BE82" w:rsidR="00C036E1" w:rsidRDefault="00C036E1" w:rsidP="00D8037F">
      <w:pPr>
        <w:bidi w:val="0"/>
        <w:spacing w:after="0" w:line="360" w:lineRule="auto"/>
        <w:jc w:val="both"/>
        <w:rPr>
          <w:rFonts w:ascii="David" w:eastAsia="Times New Roman" w:hAnsi="David" w:cs="David"/>
          <w:color w:val="000000"/>
          <w:sz w:val="24"/>
          <w:szCs w:val="24"/>
        </w:rPr>
      </w:pPr>
    </w:p>
    <w:p w14:paraId="7FB06C72" w14:textId="2E3D4ED8" w:rsidR="00C036E1" w:rsidRDefault="00C036E1" w:rsidP="00D8037F">
      <w:pPr>
        <w:bidi w:val="0"/>
        <w:spacing w:after="0" w:line="360" w:lineRule="auto"/>
        <w:jc w:val="both"/>
        <w:rPr>
          <w:rFonts w:ascii="David" w:eastAsia="Times New Roman" w:hAnsi="David" w:cs="David"/>
          <w:color w:val="000000"/>
          <w:sz w:val="24"/>
          <w:szCs w:val="24"/>
        </w:rPr>
      </w:pPr>
    </w:p>
    <w:p w14:paraId="34E27FF8" w14:textId="77777777" w:rsidR="00C036E1" w:rsidRPr="00CE7625" w:rsidRDefault="00C036E1" w:rsidP="00D8037F">
      <w:pPr>
        <w:bidi w:val="0"/>
        <w:spacing w:after="0" w:line="360" w:lineRule="auto"/>
        <w:jc w:val="both"/>
        <w:rPr>
          <w:rFonts w:ascii="David" w:eastAsia="Times New Roman" w:hAnsi="David" w:cs="David" w:hint="cs"/>
          <w:color w:val="000000"/>
          <w:sz w:val="24"/>
          <w:szCs w:val="24"/>
        </w:rPr>
      </w:pPr>
    </w:p>
    <w:p w14:paraId="6F0F8820"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rPr>
        <w:lastRenderedPageBreak/>
        <w:t>Methods</w:t>
      </w:r>
    </w:p>
    <w:p w14:paraId="41E62165"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349BFD94" w14:textId="77777777" w:rsidR="00CE7625" w:rsidRPr="00CE7625" w:rsidRDefault="00CE7625" w:rsidP="00D8037F">
      <w:pPr>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tl/>
        </w:rPr>
        <w:t xml:space="preserve">סוגי מודלים של דיספרסיה, והתמקדות במודל דיספרסיה </w:t>
      </w:r>
      <w:proofErr w:type="spellStart"/>
      <w:r w:rsidRPr="00CE7625">
        <w:rPr>
          <w:rFonts w:ascii="David" w:eastAsia="Times New Roman" w:hAnsi="David" w:cs="David" w:hint="cs"/>
          <w:color w:val="000000"/>
          <w:sz w:val="24"/>
          <w:szCs w:val="24"/>
          <w:rtl/>
        </w:rPr>
        <w:t>גאוסי</w:t>
      </w:r>
      <w:proofErr w:type="spellEnd"/>
      <w:r w:rsidRPr="00CE7625">
        <w:rPr>
          <w:rFonts w:ascii="David" w:eastAsia="Times New Roman" w:hAnsi="David" w:cs="David" w:hint="cs"/>
          <w:color w:val="000000"/>
          <w:sz w:val="24"/>
          <w:szCs w:val="24"/>
          <w:rtl/>
        </w:rPr>
        <w:t>.</w:t>
      </w:r>
    </w:p>
    <w:p w14:paraId="5F5BE118" w14:textId="77777777" w:rsidR="00CE7625" w:rsidRPr="00CE7625" w:rsidRDefault="00CE7625" w:rsidP="00D8037F">
      <w:pPr>
        <w:bidi w:val="0"/>
        <w:spacing w:after="0" w:line="360" w:lineRule="auto"/>
        <w:ind w:firstLine="720"/>
        <w:jc w:val="both"/>
        <w:rPr>
          <w:rFonts w:ascii="David" w:eastAsia="Times New Roman" w:hAnsi="David" w:cs="David" w:hint="cs"/>
          <w:color w:val="000000"/>
          <w:sz w:val="24"/>
          <w:szCs w:val="24"/>
          <w:rtl/>
        </w:rPr>
      </w:pPr>
      <w:r w:rsidRPr="00CE7625">
        <w:rPr>
          <w:rFonts w:ascii="David" w:eastAsia="Times New Roman" w:hAnsi="David" w:cs="David" w:hint="cs"/>
          <w:color w:val="000000"/>
          <w:sz w:val="24"/>
          <w:szCs w:val="24"/>
        </w:rPr>
        <w:t>Five types of fundamental dispersion models exist along with a number of hybrids and extensions of them as below: scale of models</w:t>
      </w:r>
    </w:p>
    <w:p w14:paraId="62D736C0"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755C4634" w14:textId="77777777" w:rsidR="00CE7625" w:rsidRPr="00CE7625" w:rsidRDefault="00CE7625" w:rsidP="00D8037F">
      <w:pPr>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tl/>
        </w:rPr>
        <w:t xml:space="preserve">התייחסות לסוג המזהם </w:t>
      </w:r>
    </w:p>
    <w:p w14:paraId="6FFE2CA7"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color w:val="000000"/>
          <w:sz w:val="24"/>
          <w:szCs w:val="24"/>
          <w:rtl/>
        </w:rPr>
        <w:t>אלגוריתם אבולוציוניים</w:t>
      </w:r>
    </w:p>
    <w:p w14:paraId="0503F4F0"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color w:val="000000"/>
          <w:sz w:val="24"/>
          <w:szCs w:val="24"/>
          <w:rtl/>
        </w:rPr>
        <w:t>כלי האופטימיזציה בורג</w:t>
      </w:r>
    </w:p>
    <w:p w14:paraId="03D84ED1"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color w:val="000000"/>
          <w:sz w:val="24"/>
          <w:szCs w:val="24"/>
          <w:rtl/>
        </w:rPr>
        <w:t xml:space="preserve">מה זה </w:t>
      </w:r>
      <w:r w:rsidRPr="00CE7625">
        <w:rPr>
          <w:rFonts w:ascii="David" w:eastAsia="Times New Roman" w:hAnsi="David" w:cs="David" w:hint="cs"/>
          <w:color w:val="000000"/>
          <w:sz w:val="24"/>
          <w:szCs w:val="24"/>
        </w:rPr>
        <w:t>PED</w:t>
      </w:r>
      <w:r w:rsidRPr="00CE7625">
        <w:rPr>
          <w:rFonts w:ascii="David" w:eastAsia="Times New Roman" w:hAnsi="David" w:cs="David" w:hint="cs"/>
          <w:color w:val="000000"/>
          <w:sz w:val="24"/>
          <w:szCs w:val="24"/>
          <w:rtl/>
        </w:rPr>
        <w:t>, הפרדה בין מקורות</w:t>
      </w:r>
    </w:p>
    <w:p w14:paraId="1C54612C"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color w:val="000000"/>
          <w:sz w:val="24"/>
          <w:szCs w:val="24"/>
          <w:rtl/>
        </w:rPr>
        <w:t>נתונים מטאורולוגיים - מהירות וכיוון רוח ויציבות אטמוספרית (מחושבת לפי… מעידה גם על קרינה סולארית וטמפרטורה בעקיפין?)</w:t>
      </w:r>
    </w:p>
    <w:p w14:paraId="6C20A621"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b/>
          <w:bCs/>
          <w:color w:val="000000"/>
          <w:sz w:val="24"/>
          <w:szCs w:val="24"/>
          <w:rtl/>
        </w:rPr>
        <w:t>בעתיד:</w:t>
      </w:r>
    </w:p>
    <w:p w14:paraId="3B923554"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b/>
          <w:bCs/>
          <w:color w:val="000000"/>
          <w:sz w:val="24"/>
          <w:szCs w:val="24"/>
          <w:rtl/>
        </w:rPr>
        <w:t>להשתמש במודל דיספרסיה מתוחכם יותר</w:t>
      </w:r>
    </w:p>
    <w:p w14:paraId="73149C5F"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b/>
          <w:bCs/>
          <w:color w:val="000000"/>
          <w:sz w:val="24"/>
          <w:szCs w:val="24"/>
          <w:rtl/>
        </w:rPr>
        <w:t xml:space="preserve">להשתמש במקרה בעולם </w:t>
      </w:r>
      <w:proofErr w:type="spellStart"/>
      <w:r w:rsidRPr="00CE7625">
        <w:rPr>
          <w:rFonts w:ascii="David" w:eastAsia="Times New Roman" w:hAnsi="David" w:cs="David" w:hint="cs"/>
          <w:b/>
          <w:bCs/>
          <w:color w:val="000000"/>
          <w:sz w:val="24"/>
          <w:szCs w:val="24"/>
          <w:rtl/>
        </w:rPr>
        <w:t>האמיתי</w:t>
      </w:r>
      <w:proofErr w:type="spellEnd"/>
      <w:r w:rsidRPr="00CE7625">
        <w:rPr>
          <w:rFonts w:ascii="David" w:eastAsia="Times New Roman" w:hAnsi="David" w:cs="David" w:hint="cs"/>
          <w:b/>
          <w:bCs/>
          <w:color w:val="000000"/>
          <w:sz w:val="24"/>
          <w:szCs w:val="24"/>
          <w:rtl/>
        </w:rPr>
        <w:t xml:space="preserve">. המעבר לעולם </w:t>
      </w:r>
      <w:proofErr w:type="spellStart"/>
      <w:r w:rsidRPr="00CE7625">
        <w:rPr>
          <w:rFonts w:ascii="David" w:eastAsia="Times New Roman" w:hAnsi="David" w:cs="David" w:hint="cs"/>
          <w:b/>
          <w:bCs/>
          <w:color w:val="000000"/>
          <w:sz w:val="24"/>
          <w:szCs w:val="24"/>
          <w:rtl/>
        </w:rPr>
        <w:t>האמיתי</w:t>
      </w:r>
      <w:proofErr w:type="spellEnd"/>
      <w:r w:rsidRPr="00CE7625">
        <w:rPr>
          <w:rFonts w:ascii="David" w:eastAsia="Times New Roman" w:hAnsi="David" w:cs="David" w:hint="cs"/>
          <w:b/>
          <w:bCs/>
          <w:color w:val="000000"/>
          <w:sz w:val="24"/>
          <w:szCs w:val="24"/>
          <w:rtl/>
        </w:rPr>
        <w:t xml:space="preserve"> הוא קשה. הוא דורש טופוגרפיה, כיסוי שטח, וידע על כל המקורות באזור המחקר וריכוזי רקע. </w:t>
      </w:r>
    </w:p>
    <w:p w14:paraId="78BFE5F0" w14:textId="77777777" w:rsidR="00CE7625" w:rsidRPr="00CE7625" w:rsidRDefault="00CE7625" w:rsidP="00D8037F">
      <w:pPr>
        <w:spacing w:after="0" w:line="360" w:lineRule="auto"/>
        <w:jc w:val="both"/>
        <w:rPr>
          <w:rFonts w:ascii="David" w:eastAsia="Times New Roman" w:hAnsi="David" w:cs="David" w:hint="cs"/>
          <w:color w:val="000000"/>
          <w:sz w:val="24"/>
          <w:szCs w:val="24"/>
          <w:rtl/>
        </w:rPr>
      </w:pPr>
      <w:r w:rsidRPr="00CE7625">
        <w:rPr>
          <w:rFonts w:ascii="David" w:eastAsia="Times New Roman" w:hAnsi="David" w:cs="David" w:hint="cs"/>
          <w:b/>
          <w:bCs/>
          <w:color w:val="000000"/>
          <w:sz w:val="24"/>
          <w:szCs w:val="24"/>
          <w:rtl/>
        </w:rPr>
        <w:t xml:space="preserve">אולי לוותר על המודל דיספרסיה ולעשות </w:t>
      </w:r>
      <w:r w:rsidRPr="00CE7625">
        <w:rPr>
          <w:rFonts w:ascii="David" w:eastAsia="Times New Roman" w:hAnsi="David" w:cs="David" w:hint="cs"/>
          <w:b/>
          <w:bCs/>
          <w:color w:val="000000"/>
          <w:sz w:val="24"/>
          <w:szCs w:val="24"/>
        </w:rPr>
        <w:t>ML</w:t>
      </w:r>
      <w:r w:rsidRPr="00CE7625">
        <w:rPr>
          <w:rFonts w:ascii="David" w:eastAsia="Times New Roman" w:hAnsi="David" w:cs="David" w:hint="cs"/>
          <w:b/>
          <w:bCs/>
          <w:color w:val="000000"/>
          <w:sz w:val="24"/>
          <w:szCs w:val="24"/>
          <w:rtl/>
        </w:rPr>
        <w:t xml:space="preserve"> ?</w:t>
      </w:r>
    </w:p>
    <w:p w14:paraId="74E52B16" w14:textId="77777777" w:rsidR="00CE7625" w:rsidRPr="00CE7625" w:rsidRDefault="00CE7625" w:rsidP="00D8037F">
      <w:pPr>
        <w:bidi w:val="0"/>
        <w:spacing w:after="240" w:line="360" w:lineRule="auto"/>
        <w:jc w:val="both"/>
        <w:rPr>
          <w:rFonts w:ascii="David" w:eastAsia="Times New Roman" w:hAnsi="David" w:cs="David" w:hint="cs"/>
          <w:color w:val="000000"/>
          <w:sz w:val="24"/>
          <w:szCs w:val="24"/>
          <w:rtl/>
        </w:rPr>
      </w:pPr>
    </w:p>
    <w:p w14:paraId="16B2D16C"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rPr>
        <w:t>Literature review (placement of sensors, Borg (EA)</w:t>
      </w:r>
      <w:proofErr w:type="gramStart"/>
      <w:r w:rsidRPr="00CE7625">
        <w:rPr>
          <w:rFonts w:ascii="David" w:eastAsia="Times New Roman" w:hAnsi="David" w:cs="David" w:hint="cs"/>
          <w:b/>
          <w:bCs/>
          <w:color w:val="000000"/>
          <w:sz w:val="24"/>
          <w:szCs w:val="24"/>
        </w:rPr>
        <w:t>, )</w:t>
      </w:r>
      <w:proofErr w:type="gramEnd"/>
    </w:p>
    <w:p w14:paraId="6518DB66" w14:textId="77777777" w:rsidR="00CE7625" w:rsidRPr="00CE7625" w:rsidRDefault="00CE7625" w:rsidP="00D8037F">
      <w:pPr>
        <w:bidi w:val="0"/>
        <w:spacing w:after="240" w:line="360" w:lineRule="auto"/>
        <w:jc w:val="both"/>
        <w:rPr>
          <w:rFonts w:ascii="David" w:eastAsia="Times New Roman" w:hAnsi="David" w:cs="David" w:hint="cs"/>
          <w:color w:val="000000"/>
          <w:sz w:val="24"/>
          <w:szCs w:val="24"/>
        </w:rPr>
      </w:pPr>
    </w:p>
    <w:p w14:paraId="05A5B69E"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rPr>
        <w:t>Initial work</w:t>
      </w:r>
    </w:p>
    <w:p w14:paraId="2B5CE686" w14:textId="77777777" w:rsidR="00945D56" w:rsidRDefault="00945D56" w:rsidP="00D8037F">
      <w:pPr>
        <w:bidi w:val="0"/>
        <w:spacing w:after="0" w:line="360" w:lineRule="auto"/>
        <w:jc w:val="both"/>
        <w:rPr>
          <w:rFonts w:ascii="David" w:eastAsia="Times New Roman" w:hAnsi="David" w:cs="David"/>
          <w:color w:val="000000"/>
          <w:sz w:val="24"/>
          <w:szCs w:val="24"/>
        </w:rPr>
      </w:pPr>
    </w:p>
    <w:p w14:paraId="415B87B7" w14:textId="4D27BFD9" w:rsidR="00CE7625" w:rsidRDefault="00CE7625" w:rsidP="00945D56">
      <w:pPr>
        <w:bidi w:val="0"/>
        <w:spacing w:after="0" w:line="360" w:lineRule="auto"/>
        <w:jc w:val="both"/>
        <w:rPr>
          <w:rFonts w:ascii="David" w:eastAsia="Times New Roman" w:hAnsi="David" w:cs="David"/>
          <w:color w:val="000000"/>
          <w:sz w:val="24"/>
          <w:szCs w:val="24"/>
        </w:rPr>
      </w:pPr>
      <w:r w:rsidRPr="00CE7625">
        <w:rPr>
          <w:rFonts w:ascii="David" w:eastAsia="Times New Roman" w:hAnsi="David" w:cs="David" w:hint="cs"/>
          <w:color w:val="000000"/>
          <w:sz w:val="24"/>
          <w:szCs w:val="24"/>
        </w:rPr>
        <w:t xml:space="preserve">A simulation using a synthetic set of stacks was performed in order to evaluate the proposed method for sensors’ placement. Usually, several constraints exist when placing static sensors; </w:t>
      </w:r>
      <w:proofErr w:type="spellStart"/>
      <w:r w:rsidRPr="00CE7625">
        <w:rPr>
          <w:rFonts w:ascii="David" w:eastAsia="Times New Roman" w:hAnsi="David" w:cs="David" w:hint="cs"/>
          <w:color w:val="000000"/>
          <w:sz w:val="24"/>
          <w:szCs w:val="24"/>
        </w:rPr>
        <w:t>i</w:t>
      </w:r>
      <w:proofErr w:type="spellEnd"/>
      <w:r w:rsidRPr="00CE7625">
        <w:rPr>
          <w:rFonts w:ascii="David" w:eastAsia="Times New Roman" w:hAnsi="David" w:cs="David" w:hint="cs"/>
          <w:color w:val="000000"/>
          <w:sz w:val="24"/>
          <w:szCs w:val="24"/>
        </w:rPr>
        <w:t xml:space="preserve">) law requires sensors to be employed in populated areas, i.e., inside neighborhoods, ii) placing sensors inside the industrial region could have an effect on the network ability to separate between sources </w:t>
      </w:r>
      <w:r w:rsidRPr="00CE7625">
        <w:rPr>
          <w:rFonts w:ascii="David" w:eastAsia="Times New Roman" w:hAnsi="David" w:cs="David" w:hint="cs"/>
          <w:color w:val="FF0000"/>
          <w:sz w:val="24"/>
          <w:szCs w:val="24"/>
        </w:rPr>
        <w:t>(?)</w:t>
      </w:r>
      <w:r w:rsidRPr="00CE7625">
        <w:rPr>
          <w:rFonts w:ascii="David" w:eastAsia="Times New Roman" w:hAnsi="David" w:cs="David" w:hint="cs"/>
          <w:color w:val="000000"/>
          <w:sz w:val="24"/>
          <w:szCs w:val="24"/>
        </w:rPr>
        <w:t xml:space="preserve">, iii) other physical constraints that may characterize the given study area (vegetation, public buildings). </w:t>
      </w:r>
    </w:p>
    <w:p w14:paraId="245A8ED2" w14:textId="77777777" w:rsidR="007C64FC" w:rsidRPr="007C64FC" w:rsidRDefault="007C64FC" w:rsidP="007C64FC">
      <w:pPr>
        <w:pStyle w:val="Default"/>
        <w:spacing w:line="360" w:lineRule="auto"/>
        <w:jc w:val="both"/>
        <w:rPr>
          <w:rFonts w:asciiTheme="majorBidi" w:eastAsia="Times New Roman" w:hAnsiTheme="majorBidi" w:cstheme="majorBidi"/>
          <w:color w:val="C00000"/>
        </w:rPr>
      </w:pPr>
      <w:r w:rsidRPr="007C64FC">
        <w:rPr>
          <w:rFonts w:asciiTheme="majorBidi" w:eastAsia="Times New Roman" w:hAnsiTheme="majorBidi" w:cstheme="majorBidi"/>
          <w:color w:val="C00000"/>
        </w:rPr>
        <w:t xml:space="preserve">This is especially important in the case of complex industrial site, where access to the leak source might require significant amount of resource such as trained personal, protection gear etc.  </w:t>
      </w:r>
    </w:p>
    <w:p w14:paraId="08F7C559" w14:textId="77777777" w:rsidR="007C64FC" w:rsidRPr="00CE7625" w:rsidRDefault="007C64FC" w:rsidP="007C64FC">
      <w:pPr>
        <w:bidi w:val="0"/>
        <w:spacing w:after="0" w:line="360" w:lineRule="auto"/>
        <w:jc w:val="both"/>
        <w:rPr>
          <w:rFonts w:ascii="David" w:eastAsia="Times New Roman" w:hAnsi="David" w:cs="David" w:hint="cs"/>
          <w:color w:val="000000"/>
          <w:sz w:val="24"/>
          <w:szCs w:val="24"/>
        </w:rPr>
      </w:pPr>
    </w:p>
    <w:p w14:paraId="6F7259C9"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10EB59DA"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Basic idea:  using PED, using winds and atmospheric stability states that characterize the area.</w:t>
      </w:r>
    </w:p>
    <w:p w14:paraId="2FE2ADFA"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rPr>
        <w:t>Simulation 1:</w:t>
      </w:r>
      <w:r w:rsidRPr="00CE7625">
        <w:rPr>
          <w:rFonts w:ascii="David" w:eastAsia="Times New Roman" w:hAnsi="David" w:cs="David" w:hint="cs"/>
          <w:color w:val="000000"/>
          <w:sz w:val="24"/>
          <w:szCs w:val="24"/>
        </w:rPr>
        <w:t xml:space="preserve"> all sensors are the same and have perfect </w:t>
      </w:r>
      <w:proofErr w:type="gramStart"/>
      <w:r w:rsidRPr="00CE7625">
        <w:rPr>
          <w:rFonts w:ascii="David" w:eastAsia="Times New Roman" w:hAnsi="David" w:cs="David" w:hint="cs"/>
          <w:color w:val="000000"/>
          <w:sz w:val="24"/>
          <w:szCs w:val="24"/>
        </w:rPr>
        <w:t>( detection</w:t>
      </w:r>
      <w:proofErr w:type="gramEnd"/>
      <w:r w:rsidRPr="00CE7625">
        <w:rPr>
          <w:rFonts w:ascii="David" w:eastAsia="Times New Roman" w:hAnsi="David" w:cs="David" w:hint="cs"/>
          <w:color w:val="000000"/>
          <w:sz w:val="24"/>
          <w:szCs w:val="24"/>
        </w:rPr>
        <w:t xml:space="preserve"> threshold is zero ?) sensitivity and infinite dynamic range (?).</w:t>
      </w:r>
    </w:p>
    <w:p w14:paraId="263928FD"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rPr>
        <w:lastRenderedPageBreak/>
        <w:t xml:space="preserve">Simulation 2: </w:t>
      </w:r>
      <w:r w:rsidRPr="00CE7625">
        <w:rPr>
          <w:rFonts w:ascii="David" w:eastAsia="Times New Roman" w:hAnsi="David" w:cs="David" w:hint="cs"/>
          <w:color w:val="000000"/>
          <w:sz w:val="24"/>
          <w:szCs w:val="24"/>
        </w:rPr>
        <w:t xml:space="preserve">running a simulation for reasonable sets of detection thresholds and dynamic ranges. See what type of sensor suits. </w:t>
      </w:r>
    </w:p>
    <w:p w14:paraId="79E62B3A"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rPr>
        <w:t xml:space="preserve">Simulation 3: </w:t>
      </w:r>
      <w:r w:rsidRPr="00CE7625">
        <w:rPr>
          <w:rFonts w:ascii="David" w:eastAsia="Times New Roman" w:hAnsi="David" w:cs="David" w:hint="cs"/>
          <w:color w:val="000000"/>
          <w:sz w:val="24"/>
          <w:szCs w:val="24"/>
        </w:rPr>
        <w:t xml:space="preserve">change the density of the stacks inside a defined area of constant size. </w:t>
      </w:r>
    </w:p>
    <w:p w14:paraId="0E154E8D"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62734213"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Assumptions: the optimization process is based on average emission rates of the </w:t>
      </w:r>
      <w:proofErr w:type="spellStart"/>
      <w:proofErr w:type="gramStart"/>
      <w:r w:rsidRPr="00CE7625">
        <w:rPr>
          <w:rFonts w:ascii="David" w:eastAsia="Times New Roman" w:hAnsi="David" w:cs="David" w:hint="cs"/>
          <w:color w:val="000000"/>
          <w:sz w:val="24"/>
          <w:szCs w:val="24"/>
        </w:rPr>
        <w:t>stacks.So</w:t>
      </w:r>
      <w:proofErr w:type="spellEnd"/>
      <w:proofErr w:type="gramEnd"/>
      <w:r w:rsidRPr="00CE7625">
        <w:rPr>
          <w:rFonts w:ascii="David" w:eastAsia="Times New Roman" w:hAnsi="David" w:cs="David" w:hint="cs"/>
          <w:color w:val="000000"/>
          <w:sz w:val="24"/>
          <w:szCs w:val="24"/>
        </w:rPr>
        <w:t xml:space="preserve"> basically we don’t take into consideration activity hours of the plants. These are indirectly considered during the optimization process by PED calculations. Technically we could correlate weather conditions with stacks’ working hours. </w:t>
      </w:r>
    </w:p>
    <w:p w14:paraId="7ABABE59"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6925484D"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Such work may serve regulators and stakeholders. </w:t>
      </w:r>
    </w:p>
    <w:p w14:paraId="5653A86F"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62718AD5"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r w:rsidRPr="00CE7625">
        <w:rPr>
          <w:rFonts w:ascii="David" w:eastAsia="Times New Roman" w:hAnsi="David" w:cs="David" w:hint="cs"/>
          <w:b/>
          <w:bCs/>
          <w:color w:val="000000"/>
          <w:sz w:val="24"/>
          <w:szCs w:val="24"/>
          <w:u w:val="single"/>
        </w:rPr>
        <w:t>What to display:</w:t>
      </w:r>
    </w:p>
    <w:p w14:paraId="38E7E56C"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Pollution dense map for an average wind direction, speed, and average emission rates of stacks for substance X.  </w:t>
      </w:r>
    </w:p>
    <w:p w14:paraId="3359241F"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Distribution of wind speed and direction of the area. </w:t>
      </w:r>
    </w:p>
    <w:p w14:paraId="7DCB8277"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Distribution of stability classes. </w:t>
      </w:r>
    </w:p>
    <w:p w14:paraId="0358FAD5"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Assuming a sensor in each node of the grid, what is the distribution of my concentrations?</w:t>
      </w:r>
    </w:p>
    <w:p w14:paraId="079B6A90"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Show a map of the weighted PED values (maybe higher resolution than the grid I run). </w:t>
      </w:r>
    </w:p>
    <w:p w14:paraId="7053DE17"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Show a map of solutions for X sensors - an average of 10 runs. Is it clustered in groups?</w:t>
      </w:r>
    </w:p>
    <w:p w14:paraId="5C7C1902"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Perform random seed analysis</w:t>
      </w:r>
    </w:p>
    <w:p w14:paraId="1FD836EC"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Show the average pareto front of 10 runs. </w:t>
      </w:r>
    </w:p>
    <w:p w14:paraId="44BFC35E"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Show pareto fronts of different sensors types. </w:t>
      </w:r>
    </w:p>
    <w:p w14:paraId="0BB6B981"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 xml:space="preserve">Results for different density of stacks. </w:t>
      </w:r>
    </w:p>
    <w:p w14:paraId="7BF740DB" w14:textId="77777777" w:rsidR="00CE7625" w:rsidRPr="00CE7625" w:rsidRDefault="00CE7625" w:rsidP="00D8037F">
      <w:pPr>
        <w:numPr>
          <w:ilvl w:val="0"/>
          <w:numId w:val="1"/>
        </w:numPr>
        <w:bidi w:val="0"/>
        <w:spacing w:after="0" w:line="360" w:lineRule="auto"/>
        <w:jc w:val="both"/>
        <w:textAlignment w:val="baseline"/>
        <w:rPr>
          <w:rFonts w:ascii="David" w:eastAsia="Times New Roman" w:hAnsi="David" w:cs="David" w:hint="cs"/>
          <w:color w:val="000000"/>
          <w:sz w:val="24"/>
          <w:szCs w:val="24"/>
        </w:rPr>
      </w:pPr>
      <w:r w:rsidRPr="00CE7625">
        <w:rPr>
          <w:rFonts w:ascii="David" w:eastAsia="Times New Roman" w:hAnsi="David" w:cs="David" w:hint="cs"/>
          <w:color w:val="000000"/>
          <w:sz w:val="24"/>
          <w:szCs w:val="24"/>
        </w:rPr>
        <w:t>What is the PED of my set of sensors I just chose, for different emission scenarios?</w:t>
      </w:r>
    </w:p>
    <w:p w14:paraId="57801E33" w14:textId="77777777" w:rsidR="00CE7625" w:rsidRPr="00CE7625" w:rsidRDefault="00CE7625" w:rsidP="00D8037F">
      <w:pPr>
        <w:bidi w:val="0"/>
        <w:spacing w:after="0" w:line="360" w:lineRule="auto"/>
        <w:jc w:val="both"/>
        <w:rPr>
          <w:rFonts w:ascii="David" w:eastAsia="Times New Roman" w:hAnsi="David" w:cs="David" w:hint="cs"/>
          <w:color w:val="000000"/>
          <w:sz w:val="24"/>
          <w:szCs w:val="24"/>
        </w:rPr>
      </w:pPr>
    </w:p>
    <w:p w14:paraId="16668C92" w14:textId="77777777" w:rsidR="009616AC" w:rsidRPr="00D8037F" w:rsidRDefault="009616AC" w:rsidP="00D8037F">
      <w:pPr>
        <w:bidi w:val="0"/>
        <w:spacing w:after="240" w:line="360" w:lineRule="auto"/>
        <w:jc w:val="both"/>
        <w:rPr>
          <w:rFonts w:ascii="David" w:eastAsia="Times New Roman" w:hAnsi="David" w:cs="David" w:hint="cs"/>
          <w:sz w:val="24"/>
          <w:szCs w:val="24"/>
        </w:rPr>
      </w:pPr>
    </w:p>
    <w:p w14:paraId="32433D46" w14:textId="77777777" w:rsidR="0037333D" w:rsidRPr="00D8037F" w:rsidRDefault="0037333D" w:rsidP="00D8037F">
      <w:pPr>
        <w:bidi w:val="0"/>
        <w:spacing w:after="240" w:line="360" w:lineRule="auto"/>
        <w:jc w:val="both"/>
        <w:rPr>
          <w:rFonts w:ascii="David" w:eastAsia="Times New Roman" w:hAnsi="David" w:cs="David" w:hint="cs"/>
          <w:sz w:val="24"/>
          <w:szCs w:val="24"/>
        </w:rPr>
      </w:pPr>
    </w:p>
    <w:p w14:paraId="6806455A" w14:textId="77777777" w:rsidR="0037333D" w:rsidRPr="00D8037F" w:rsidRDefault="0037333D" w:rsidP="00D8037F">
      <w:pPr>
        <w:bidi w:val="0"/>
        <w:spacing w:line="360" w:lineRule="auto"/>
        <w:jc w:val="both"/>
        <w:rPr>
          <w:rFonts w:ascii="David" w:hAnsi="David" w:cs="David" w:hint="cs"/>
          <w:sz w:val="24"/>
          <w:szCs w:val="24"/>
        </w:rPr>
      </w:pPr>
    </w:p>
    <w:p w14:paraId="769547E3" w14:textId="5C455914" w:rsidR="00537979" w:rsidRPr="00D8037F" w:rsidRDefault="00BA148A"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Research o</w:t>
      </w:r>
      <w:r w:rsidR="00537979" w:rsidRPr="00D8037F">
        <w:rPr>
          <w:rFonts w:ascii="David" w:hAnsi="David" w:cs="David" w:hint="cs"/>
          <w:b/>
          <w:bCs/>
          <w:sz w:val="24"/>
          <w:szCs w:val="24"/>
        </w:rPr>
        <w:t>bjectives</w:t>
      </w:r>
    </w:p>
    <w:p w14:paraId="6508686B" w14:textId="3C6FB12F" w:rsidR="00537979" w:rsidRPr="00D8037F" w:rsidRDefault="00537979"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Research contribution</w:t>
      </w:r>
    </w:p>
    <w:p w14:paraId="23ED3A3B" w14:textId="6DC96BE9" w:rsidR="00537979" w:rsidRPr="00D8037F" w:rsidRDefault="00537979"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Literature review</w:t>
      </w:r>
    </w:p>
    <w:p w14:paraId="1374DFA6" w14:textId="1165DDD3" w:rsidR="00945D56" w:rsidRPr="00D0072D" w:rsidRDefault="001E5E6C" w:rsidP="00D8037F">
      <w:pPr>
        <w:bidi w:val="0"/>
        <w:spacing w:line="360" w:lineRule="auto"/>
        <w:jc w:val="both"/>
        <w:rPr>
          <w:rFonts w:ascii="David" w:hAnsi="David" w:cs="David"/>
          <w:sz w:val="24"/>
          <w:szCs w:val="24"/>
        </w:rPr>
      </w:pPr>
      <w:r w:rsidRPr="00D0072D">
        <w:rPr>
          <w:rFonts w:ascii="David" w:hAnsi="David" w:cs="David"/>
          <w:sz w:val="24"/>
          <w:szCs w:val="24"/>
        </w:rPr>
        <w:t>Sensors placement, WDE</w:t>
      </w:r>
      <w:r w:rsidR="00C21F0D" w:rsidRPr="00D0072D">
        <w:rPr>
          <w:rFonts w:ascii="David" w:hAnsi="David" w:cs="David"/>
          <w:sz w:val="24"/>
          <w:szCs w:val="24"/>
        </w:rPr>
        <w:t>S</w:t>
      </w:r>
      <w:r w:rsidRPr="00D0072D">
        <w:rPr>
          <w:rFonts w:ascii="David" w:hAnsi="David" w:cs="David"/>
          <w:sz w:val="24"/>
          <w:szCs w:val="24"/>
        </w:rPr>
        <w:t>N</w:t>
      </w:r>
      <w:r w:rsidR="00D0072D">
        <w:rPr>
          <w:rFonts w:ascii="David" w:hAnsi="David" w:cs="David"/>
          <w:sz w:val="24"/>
          <w:szCs w:val="24"/>
        </w:rPr>
        <w:t>, optimization methods, dispersion model types used?</w:t>
      </w:r>
    </w:p>
    <w:p w14:paraId="7DDAF360" w14:textId="77777777" w:rsidR="00945D56" w:rsidRDefault="00945D56" w:rsidP="00945D56">
      <w:pPr>
        <w:bidi w:val="0"/>
        <w:spacing w:line="360" w:lineRule="auto"/>
        <w:jc w:val="both"/>
        <w:rPr>
          <w:rFonts w:ascii="David" w:hAnsi="David" w:cs="David"/>
          <w:b/>
          <w:bCs/>
          <w:sz w:val="24"/>
          <w:szCs w:val="24"/>
        </w:rPr>
      </w:pPr>
    </w:p>
    <w:p w14:paraId="45A32E6E" w14:textId="77777777" w:rsidR="00945D56" w:rsidRDefault="00945D56" w:rsidP="00945D56">
      <w:pPr>
        <w:bidi w:val="0"/>
        <w:spacing w:line="360" w:lineRule="auto"/>
        <w:jc w:val="both"/>
        <w:rPr>
          <w:rFonts w:ascii="David" w:hAnsi="David" w:cs="David"/>
          <w:b/>
          <w:bCs/>
          <w:sz w:val="24"/>
          <w:szCs w:val="24"/>
        </w:rPr>
      </w:pPr>
    </w:p>
    <w:p w14:paraId="328D34A1" w14:textId="53B79A31" w:rsidR="00537979" w:rsidRPr="00D8037F" w:rsidRDefault="00537979" w:rsidP="00945D56">
      <w:pPr>
        <w:bidi w:val="0"/>
        <w:spacing w:line="360" w:lineRule="auto"/>
        <w:jc w:val="both"/>
        <w:rPr>
          <w:rFonts w:ascii="David" w:hAnsi="David" w:cs="David" w:hint="cs"/>
          <w:b/>
          <w:bCs/>
          <w:sz w:val="24"/>
          <w:szCs w:val="24"/>
        </w:rPr>
      </w:pPr>
      <w:r w:rsidRPr="00D8037F">
        <w:rPr>
          <w:rFonts w:ascii="David" w:hAnsi="David" w:cs="David" w:hint="cs"/>
          <w:b/>
          <w:bCs/>
          <w:sz w:val="24"/>
          <w:szCs w:val="24"/>
        </w:rPr>
        <w:t>Research plan</w:t>
      </w:r>
    </w:p>
    <w:p w14:paraId="55C31626" w14:textId="19A0C366" w:rsidR="00B128E6" w:rsidRPr="00D8037F" w:rsidRDefault="00537979" w:rsidP="002C2C1D">
      <w:pPr>
        <w:bidi w:val="0"/>
        <w:spacing w:line="360" w:lineRule="auto"/>
        <w:jc w:val="both"/>
        <w:rPr>
          <w:rFonts w:ascii="David" w:hAnsi="David" w:cs="David" w:hint="cs"/>
          <w:b/>
          <w:bCs/>
          <w:sz w:val="24"/>
          <w:szCs w:val="24"/>
        </w:rPr>
      </w:pPr>
      <w:r w:rsidRPr="00D8037F">
        <w:rPr>
          <w:rFonts w:ascii="David" w:hAnsi="David" w:cs="David" w:hint="cs"/>
          <w:b/>
          <w:bCs/>
          <w:sz w:val="24"/>
          <w:szCs w:val="24"/>
        </w:rPr>
        <w:t>Methods</w:t>
      </w:r>
    </w:p>
    <w:p w14:paraId="633DC3DA" w14:textId="55C3F8FD" w:rsidR="00537979" w:rsidRPr="00D8037F" w:rsidRDefault="005058CB"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 xml:space="preserve">Initial results </w:t>
      </w:r>
    </w:p>
    <w:p w14:paraId="6197D4E1" w14:textId="46B62CC5" w:rsidR="00537979" w:rsidRPr="00D8037F" w:rsidRDefault="00537979"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Work schedule</w:t>
      </w:r>
    </w:p>
    <w:p w14:paraId="55E0624C" w14:textId="5630E476" w:rsidR="005A1EBF" w:rsidRPr="00D8037F" w:rsidRDefault="005A1EBF"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References</w:t>
      </w:r>
    </w:p>
    <w:p w14:paraId="2CB96014" w14:textId="77777777" w:rsidR="005A1EBF" w:rsidRPr="00D8037F" w:rsidRDefault="005A1EBF" w:rsidP="00D8037F">
      <w:pPr>
        <w:bidi w:val="0"/>
        <w:spacing w:line="360" w:lineRule="auto"/>
        <w:jc w:val="both"/>
        <w:rPr>
          <w:rFonts w:ascii="David" w:hAnsi="David" w:cs="David" w:hint="cs"/>
          <w:b/>
          <w:bCs/>
          <w:sz w:val="24"/>
          <w:szCs w:val="24"/>
        </w:rPr>
      </w:pPr>
    </w:p>
    <w:p w14:paraId="175447B3" w14:textId="080276E5" w:rsidR="00537979" w:rsidRPr="00D8037F" w:rsidRDefault="00537979" w:rsidP="00D8037F">
      <w:pPr>
        <w:bidi w:val="0"/>
        <w:spacing w:line="360" w:lineRule="auto"/>
        <w:jc w:val="both"/>
        <w:rPr>
          <w:rFonts w:ascii="David" w:hAnsi="David" w:cs="David" w:hint="cs"/>
          <w:b/>
          <w:bCs/>
          <w:sz w:val="24"/>
          <w:szCs w:val="24"/>
        </w:rPr>
      </w:pPr>
      <w:r w:rsidRPr="00D8037F">
        <w:rPr>
          <w:rFonts w:ascii="David" w:hAnsi="David" w:cs="David" w:hint="cs"/>
          <w:b/>
          <w:bCs/>
          <w:sz w:val="24"/>
          <w:szCs w:val="24"/>
        </w:rPr>
        <w:t xml:space="preserve"> </w:t>
      </w:r>
    </w:p>
    <w:p w14:paraId="3FA62FC2" w14:textId="6582EA09" w:rsidR="00537979" w:rsidRPr="00D8037F" w:rsidRDefault="00537979" w:rsidP="00D8037F">
      <w:pPr>
        <w:bidi w:val="0"/>
        <w:spacing w:line="360" w:lineRule="auto"/>
        <w:jc w:val="both"/>
        <w:rPr>
          <w:rFonts w:ascii="David" w:hAnsi="David" w:cs="David" w:hint="cs"/>
          <w:b/>
          <w:bCs/>
          <w:sz w:val="24"/>
          <w:szCs w:val="24"/>
        </w:rPr>
      </w:pPr>
    </w:p>
    <w:p w14:paraId="6A593CD3" w14:textId="7C7F5785" w:rsidR="00537979" w:rsidRPr="00D8037F" w:rsidRDefault="00537979" w:rsidP="00D8037F">
      <w:pPr>
        <w:bidi w:val="0"/>
        <w:spacing w:line="360" w:lineRule="auto"/>
        <w:jc w:val="both"/>
        <w:rPr>
          <w:rFonts w:ascii="David" w:hAnsi="David" w:cs="David" w:hint="cs"/>
          <w:b/>
          <w:bCs/>
          <w:sz w:val="24"/>
          <w:szCs w:val="24"/>
        </w:rPr>
      </w:pPr>
    </w:p>
    <w:p w14:paraId="3C4D8699" w14:textId="05316A09" w:rsidR="00537979" w:rsidRPr="00D8037F" w:rsidRDefault="00537979" w:rsidP="00D8037F">
      <w:pPr>
        <w:bidi w:val="0"/>
        <w:spacing w:line="360" w:lineRule="auto"/>
        <w:jc w:val="both"/>
        <w:rPr>
          <w:rFonts w:ascii="David" w:hAnsi="David" w:cs="David" w:hint="cs"/>
          <w:b/>
          <w:bCs/>
          <w:sz w:val="24"/>
          <w:szCs w:val="24"/>
        </w:rPr>
      </w:pPr>
    </w:p>
    <w:p w14:paraId="53BD9590" w14:textId="77777777" w:rsidR="00537979" w:rsidRPr="00D8037F" w:rsidRDefault="00537979" w:rsidP="00D8037F">
      <w:pPr>
        <w:bidi w:val="0"/>
        <w:spacing w:line="360" w:lineRule="auto"/>
        <w:jc w:val="both"/>
        <w:rPr>
          <w:rFonts w:ascii="David" w:hAnsi="David" w:cs="David" w:hint="cs"/>
          <w:b/>
          <w:bCs/>
          <w:sz w:val="24"/>
          <w:szCs w:val="24"/>
        </w:rPr>
      </w:pPr>
    </w:p>
    <w:sectPr w:rsidR="00537979" w:rsidRPr="00D8037F" w:rsidSect="00A054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0"/>
    <w:rsid w:val="00046E06"/>
    <w:rsid w:val="00060485"/>
    <w:rsid w:val="000B1678"/>
    <w:rsid w:val="000D6153"/>
    <w:rsid w:val="000E59B8"/>
    <w:rsid w:val="000F0A60"/>
    <w:rsid w:val="00106FF8"/>
    <w:rsid w:val="00122057"/>
    <w:rsid w:val="001557D3"/>
    <w:rsid w:val="0016005D"/>
    <w:rsid w:val="001917AA"/>
    <w:rsid w:val="00192DE4"/>
    <w:rsid w:val="001E5E6C"/>
    <w:rsid w:val="00237157"/>
    <w:rsid w:val="00254F99"/>
    <w:rsid w:val="00257E02"/>
    <w:rsid w:val="002606CC"/>
    <w:rsid w:val="002B544D"/>
    <w:rsid w:val="002C2223"/>
    <w:rsid w:val="002C2C1D"/>
    <w:rsid w:val="002E26B1"/>
    <w:rsid w:val="00302478"/>
    <w:rsid w:val="003038C6"/>
    <w:rsid w:val="00303FE5"/>
    <w:rsid w:val="00305360"/>
    <w:rsid w:val="003250F2"/>
    <w:rsid w:val="003306D4"/>
    <w:rsid w:val="0037333D"/>
    <w:rsid w:val="003D4DC5"/>
    <w:rsid w:val="00402515"/>
    <w:rsid w:val="00431D2C"/>
    <w:rsid w:val="0043606A"/>
    <w:rsid w:val="00492684"/>
    <w:rsid w:val="00497978"/>
    <w:rsid w:val="004F072C"/>
    <w:rsid w:val="005058CB"/>
    <w:rsid w:val="00537979"/>
    <w:rsid w:val="00545390"/>
    <w:rsid w:val="005A1EBF"/>
    <w:rsid w:val="005D4537"/>
    <w:rsid w:val="00614388"/>
    <w:rsid w:val="00624AFB"/>
    <w:rsid w:val="00682A94"/>
    <w:rsid w:val="006A46BE"/>
    <w:rsid w:val="006C37D7"/>
    <w:rsid w:val="007168E1"/>
    <w:rsid w:val="007669A6"/>
    <w:rsid w:val="00775163"/>
    <w:rsid w:val="007C64FC"/>
    <w:rsid w:val="0080706D"/>
    <w:rsid w:val="00815C92"/>
    <w:rsid w:val="0088541D"/>
    <w:rsid w:val="008D7595"/>
    <w:rsid w:val="0090062D"/>
    <w:rsid w:val="00902210"/>
    <w:rsid w:val="00902D52"/>
    <w:rsid w:val="00931874"/>
    <w:rsid w:val="00943A59"/>
    <w:rsid w:val="00945D56"/>
    <w:rsid w:val="009539F9"/>
    <w:rsid w:val="009616AC"/>
    <w:rsid w:val="00971F36"/>
    <w:rsid w:val="00984581"/>
    <w:rsid w:val="009857AA"/>
    <w:rsid w:val="00994D83"/>
    <w:rsid w:val="009A6B30"/>
    <w:rsid w:val="009B068B"/>
    <w:rsid w:val="009B6CE7"/>
    <w:rsid w:val="009C1FF7"/>
    <w:rsid w:val="009D08AD"/>
    <w:rsid w:val="00A054C4"/>
    <w:rsid w:val="00A07261"/>
    <w:rsid w:val="00A22FA5"/>
    <w:rsid w:val="00A36AC7"/>
    <w:rsid w:val="00A378FC"/>
    <w:rsid w:val="00A44A46"/>
    <w:rsid w:val="00A61CAD"/>
    <w:rsid w:val="00A87A7F"/>
    <w:rsid w:val="00AA0FD6"/>
    <w:rsid w:val="00AC4E8C"/>
    <w:rsid w:val="00AD399F"/>
    <w:rsid w:val="00AD53A8"/>
    <w:rsid w:val="00AF270D"/>
    <w:rsid w:val="00B128E6"/>
    <w:rsid w:val="00B1491C"/>
    <w:rsid w:val="00B61012"/>
    <w:rsid w:val="00B6408C"/>
    <w:rsid w:val="00B84E0A"/>
    <w:rsid w:val="00B90110"/>
    <w:rsid w:val="00B926B5"/>
    <w:rsid w:val="00B93719"/>
    <w:rsid w:val="00B93B9D"/>
    <w:rsid w:val="00BA148A"/>
    <w:rsid w:val="00BA1CF0"/>
    <w:rsid w:val="00BA1E5F"/>
    <w:rsid w:val="00BC72E9"/>
    <w:rsid w:val="00BE4EAB"/>
    <w:rsid w:val="00BF71EA"/>
    <w:rsid w:val="00C036E1"/>
    <w:rsid w:val="00C21F0D"/>
    <w:rsid w:val="00C34DB9"/>
    <w:rsid w:val="00C662A7"/>
    <w:rsid w:val="00C74B0E"/>
    <w:rsid w:val="00CD6A58"/>
    <w:rsid w:val="00CE135F"/>
    <w:rsid w:val="00CE476E"/>
    <w:rsid w:val="00CE7625"/>
    <w:rsid w:val="00D0072D"/>
    <w:rsid w:val="00D11102"/>
    <w:rsid w:val="00D23ACB"/>
    <w:rsid w:val="00D8037F"/>
    <w:rsid w:val="00E17D35"/>
    <w:rsid w:val="00E20BC7"/>
    <w:rsid w:val="00EB64B5"/>
    <w:rsid w:val="00F0519B"/>
    <w:rsid w:val="00F31399"/>
    <w:rsid w:val="00F84990"/>
    <w:rsid w:val="00FB0A65"/>
    <w:rsid w:val="00FB2CF9"/>
    <w:rsid w:val="00FE17EA"/>
    <w:rsid w:val="00FF0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1754</Words>
  <Characters>9998</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123</cp:revision>
  <dcterms:created xsi:type="dcterms:W3CDTF">2019-04-16T11:24:00Z</dcterms:created>
  <dcterms:modified xsi:type="dcterms:W3CDTF">2019-04-30T18:50:00Z</dcterms:modified>
</cp:coreProperties>
</file>