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Declaration of Generative AI and AI-Assisted Technologies in the Manuscript Preparation Process</w:t>
      </w:r>
    </w:p>
    <w:p>
      <w:pPr>
        <w:spacing w:after="120"/>
      </w:pPr>
      <w:r>
        <w:rPr>
          <w:b/>
          <w:bCs/>
        </w:rPr>
        <w:t xml:space="preserve">Manuscript title</w:t>
      </w:r>
      <w:r>
        <w:t xml:space="preserve">：Frozen deep-learning ECG representations do not add confirmed incremental value to 28-day mortality prediction in sepsis: a retrospective development and temporal validation study</w:t>
      </w:r>
    </w:p>
    <w:p>
      <w:pPr>
        <w:spacing w:after="120"/>
      </w:pPr>
      <w:r>
        <w:rPr>
          <w:b/>
          <w:bCs/>
        </w:rPr>
        <w:t xml:space="preserve">Declaration date</w:t>
      </w:r>
      <w:r>
        <w:t xml:space="preserve">：2026-08-29</w:t>
      </w:r>
    </w:p>
    <w:p>
      <w:pPr>
        <w:spacing w:after="120"/>
      </w:pPr>
      <w:r>
        <w:t xml:space="preserve">During the preparation of this manuscript, the authors used Codex, an AI-assisted writing and organisational tool, to:</w:t>
      </w:r>
    </w:p>
    <w:p>
      <w:pPr>
        <w:spacing w:after="120"/>
      </w:pPr>
      <w:r>
        <w:t xml:space="preserve">1. Draft and edit English text;</w:t>
      </w:r>
    </w:p>
    <w:p>
      <w:pPr>
        <w:spacing w:after="120"/>
      </w:pPr>
      <w:r>
        <w:t xml:space="preserve">2. Organise tables and figures;</w:t>
      </w:r>
    </w:p>
    <w:p>
      <w:pPr>
        <w:spacing w:after="120"/>
      </w:pPr>
      <w:r>
        <w:t xml:space="preserve">3. Check citation and reference consistency;</w:t>
      </w:r>
    </w:p>
    <w:p>
      <w:pPr>
        <w:spacing w:after="120"/>
      </w:pPr>
      <w:r>
        <w:t xml:space="preserve">4. Verify reference metadata against Crossref and PhysioNet.</w:t>
      </w:r>
    </w:p>
    <w:p>
      <w:pPr>
        <w:spacing w:after="120"/>
      </w:pPr>
      <w:r>
        <w:t xml:space="preserve">The authors were responsible for:</w:t>
      </w:r>
    </w:p>
    <w:p>
      <w:pPr>
        <w:pStyle w:val="ListParagraph"/>
        <w:numPr>
          <w:ilvl w:val="0"/>
          <w:numId w:val="1"/>
        </w:numPr>
      </w:pPr>
      <w:r>
        <w:t xml:space="preserve">The study design, data access, analysis and interpretation;</w:t>
      </w:r>
    </w:p>
    <w:p>
      <w:pPr>
        <w:pStyle w:val="ListParagraph"/>
        <w:numPr>
          <w:ilvl w:val="0"/>
          <w:numId w:val="1"/>
        </w:numPr>
      </w:pPr>
      <w:r>
        <w:t xml:space="preserve">Reviewing and revising all AI-assisted text;</w:t>
      </w:r>
    </w:p>
    <w:p>
      <w:pPr>
        <w:pStyle w:val="ListParagraph"/>
        <w:numPr>
          <w:ilvl w:val="0"/>
          <w:numId w:val="1"/>
        </w:numPr>
      </w:pPr>
      <w:r>
        <w:t xml:space="preserve">Verifying all numerical results against the project analysis files;</w:t>
      </w:r>
    </w:p>
    <w:p>
      <w:pPr>
        <w:pStyle w:val="ListParagraph"/>
        <w:numPr>
          <w:ilvl w:val="0"/>
          <w:numId w:val="1"/>
        </w:numPr>
      </w:pPr>
      <w:r>
        <w:t xml:space="preserve">Confirming the accuracy and completeness of all references;</w:t>
      </w:r>
    </w:p>
    <w:p>
      <w:pPr>
        <w:pStyle w:val="ListParagraph"/>
        <w:numPr>
          <w:ilvl w:val="0"/>
          <w:numId w:val="1"/>
        </w:numPr>
      </w:pPr>
      <w:r>
        <w:t xml:space="preserve">Taking responsibility for the final submitted manuscript and supplementary materials.</w:t>
      </w:r>
    </w:p>
    <w:p>
      <w:pPr>
        <w:spacing w:after="120"/>
      </w:pPr>
      <w:r>
        <w:t xml:space="preserve">No generative AI tool was used to generate, modify or interpret the underlying research data or clinical results. No AI-generated images or figures were used unless declared elsewhere.</w:t>
      </w:r>
    </w:p>
    <w:p>
      <w:pPr>
        <w:spacing w:after="120"/>
      </w:pPr>
      <w:r>
        <w:rPr>
          <w:b/>
          <w:bCs/>
        </w:rPr>
        <w:t xml:space="preserve">[Authors to complete]:</w:t>
      </w:r>
    </w:p>
    <w:p>
      <w:pPr>
        <w:pStyle w:val="ListParagraph"/>
        <w:numPr>
          <w:ilvl w:val="0"/>
          <w:numId w:val="1"/>
        </w:numPr>
      </w:pPr>
      <w:r>
        <w:t xml:space="preserve">Corroborating author names: [</w:t>
      </w:r>
      <w:r>
        <w:rPr>
          <w:b/>
          <w:bCs/>
        </w:rPr>
        <w:t xml:space="preserve">_</w:t>
      </w:r>
      <w:r>
        <w:rPr>
          <w:b/>
          <w:bCs/>
        </w:rPr>
        <w:t xml:space="preserve">_</w:t>
      </w:r>
      <w:r>
        <w:rPr>
          <w:b/>
          <w:bCs/>
        </w:rPr>
        <w:t xml:space="preserve">_</w:t>
      </w:r>
      <w:r>
        <w:t xml:space="preserve">_]</w:t>
      </w:r>
    </w:p>
    <w:p>
      <w:pPr>
        <w:pStyle w:val="ListParagraph"/>
        <w:numPr>
          <w:ilvl w:val="0"/>
          <w:numId w:val="1"/>
        </w:numPr>
      </w:pPr>
      <w:r>
        <w:t xml:space="preserve">Date AI tool was first used: [</w:t>
      </w:r>
      <w:r>
        <w:rPr>
          <w:b/>
          <w:bCs/>
        </w:rPr>
        <w:t xml:space="preserve">_</w:t>
      </w:r>
      <w:r>
        <w:rPr>
          <w:b/>
          <w:bCs/>
        </w:rPr>
        <w:t xml:space="preserve">_</w:t>
      </w:r>
      <w:r>
        <w:rPr>
          <w:b/>
          <w:bCs/>
        </w:rPr>
        <w:t xml:space="preserve">_</w:t>
      </w:r>
      <w:r>
        <w:t xml:space="preserve">_]</w:t>
      </w:r>
    </w:p>
    <w:p>
      <w:pPr>
        <w:pStyle w:val="ListParagraph"/>
        <w:numPr>
          <w:ilvl w:val="0"/>
          <w:numId w:val="1"/>
        </w:numPr>
      </w:pPr>
      <w:r>
        <w:t xml:space="preserve">AI tool and version: OpenAI Codex (desktop)</w:t>
      </w:r>
    </w:p>
    <w:p>
      <w:pPr>
        <w:pBdr>
          <w:bottom w:val="single" w:color="999999" w:sz="6" w:space="1"/>
        </w:pBdr>
      </w:pPr>
    </w:p>
    <w:p>
      <w:pPr>
        <w:spacing w:after="120"/>
      </w:pPr>
      <w:r>
        <w:rPr>
          <w:i/>
          <w:iCs/>
        </w:rPr>
        <w:t xml:space="preserve">This declaration should be completed and signed by the corresponding author before submission.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IJMI submission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IJMI manuscript</dc:title>
  <dc:creator>Authors</dc:creator>
  <dc:description>Submission package</dc:description>
  <cp:lastModifiedBy>Un-named</cp:lastModifiedBy>
  <cp:revision>1</cp:revision>
  <dcterms:created xsi:type="dcterms:W3CDTF">2026-08-29T06:10:46.184Z</dcterms:created>
  <dcterms:modified xsi:type="dcterms:W3CDTF">2026-08-29T06:10:46.185Z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