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Cover Letter</w:t>
      </w:r>
    </w:p>
    <w:p>
      <w:pPr>
        <w:spacing w:after="120"/>
      </w:pPr>
      <w:r>
        <w:rPr>
          <w:b/>
          <w:bCs/>
        </w:rPr>
        <w:t xml:space="preserve">[Date]</w:t>
      </w:r>
    </w:p>
    <w:p>
      <w:pPr>
        <w:spacing w:after="120"/>
      </w:pPr>
      <w:r>
        <w:rPr>
          <w:b/>
          <w:bCs/>
        </w:rPr>
        <w:t xml:space="preserve">To:</w:t>
      </w:r>
      <w:r>
        <w:t xml:space="preserve"> The Editors-in-Chief, International Journal of Medical Informatics</w:t>
      </w:r>
    </w:p>
    <w:p>
      <w:pPr>
        <w:spacing w:after="120"/>
      </w:pPr>
      <w:r>
        <w:t xml:space="preserve">Dear Editors,</w:t>
      </w:r>
    </w:p>
    <w:p>
      <w:pPr>
        <w:spacing w:after="120"/>
      </w:pPr>
      <w:r>
        <w:t xml:space="preserve">We are pleased to submit our manuscript, </w:t>
      </w:r>
      <w:r>
        <w:rPr>
          <w:b/>
          <w:bCs/>
        </w:rPr>
        <w:t xml:space="preserve">“Frozen deep-learning ECG representations do not add confirmed incremental value to 28-day mortality prediction in sepsis: a retrospective development and temporal validation study,”</w:t>
      </w:r>
      <w:r>
        <w:t xml:space="preserve"> for consideration as an original research article.</w:t>
      </w:r>
    </w:p>
    <w:p>
      <w:pPr>
        <w:spacing w:after="120"/>
      </w:pPr>
      <w:r>
        <w:t xml:space="preserve">The study addresses a question that we believe is central to medical informatics practice: whether high-performing ECG-based deep learning features add information beyond clinical data that are already available. We used MIMIC-IV v3.1 and MIMIC-IV-ECG v1.0 to develop and temporally validate a sepsis mortality prediction model, and we explicitly compared it against both a conventional clinical model and a deliberately strong 85-column clinical tabular pathway.</w:t>
      </w:r>
    </w:p>
    <w:p>
      <w:pPr>
        <w:spacing w:after="120"/>
      </w:pPr>
      <w:r>
        <w:t xml:space="preserve">The main finding is negative and, we believe, informative: frozen ECG latent representations did not provide a confirmed incremental benefit over standard clinical information and were inferior to the strong clinical pathway. The result remained consistent across internal and temporal validation, eleven prespecified sensitivity analyses, seven subgroup interactions, ECG-availability adjustment and an alternative supervised ECG representation. Because the prespecified power gate was not met, we report the primary comparison as an estimate with confidence intervals rather than as a confirmatory claim. We also show that ECG ordering is associated with illness severity, which argues for explicit availability-bias analyses in future AI-ECG studies.</w:t>
      </w:r>
    </w:p>
    <w:p>
      <w:pPr>
        <w:spacing w:after="120"/>
      </w:pPr>
      <w:r>
        <w:t xml:space="preserve">The manuscript has not been published previously and is not under consideration elsewhere. All 46 references are real and verified by DOI resolution. The analysis protocol, deviation log and reporting checklists are included as supplementary material. The source code and de-identified processing pipeline will be made available after publication. Generative AI was used only as an assistance tool during manuscript preparation and reference formatting; the authors reviewed and accept responsibility for all content.</w:t>
      </w:r>
    </w:p>
    <w:p>
      <w:pPr>
        <w:spacing w:after="120"/>
      </w:pPr>
      <w:r>
        <w:t xml:space="preserve">We believe the study is well suited to IJMI because it combines prediction-model methodology, clinical informatics questions and practical reporting transparency. It also provides a template for evaluating “incremental value” claims for AI-ECG models against strong clinical baselines.</w:t>
      </w:r>
    </w:p>
    <w:p>
      <w:pPr>
        <w:spacing w:after="120"/>
      </w:pPr>
      <w:r>
        <w:t xml:space="preserve">Thank you for considering our manuscript. We are happy to provide additional information or revise the manuscript according to editorial requirements.</w:t>
      </w:r>
    </w:p>
    <w:p>
      <w:pPr>
        <w:spacing w:after="120"/>
      </w:pPr>
      <w:r>
        <w:t xml:space="preserve">Yours sincerely,</w:t>
      </w:r>
    </w:p>
    <w:p>
      <w:pPr>
        <w:spacing w:after="120"/>
      </w:pPr>
      <w:r>
        <w:rPr>
          <w:b/>
          <w:bCs/>
        </w:rPr>
        <w:t xml:space="preserve">[Corresponding author name]</w:t>
      </w:r>
    </w:p>
    <w:p>
      <w:pPr>
        <w:spacing w:after="120"/>
      </w:pPr>
      <w:r>
        <w:rPr>
          <w:b/>
          <w:bCs/>
        </w:rPr>
        <w:t xml:space="preserve">[Affiliation]</w:t>
      </w:r>
    </w:p>
    <w:p>
      <w:pPr>
        <w:spacing w:after="120"/>
      </w:pPr>
      <w:r>
        <w:rPr>
          <w:b/>
          <w:bCs/>
        </w:rPr>
        <w:t xml:space="preserve">[Email]</w:t>
      </w:r>
    </w:p>
    <w:p>
      <w:pPr>
        <w:pBdr>
          <w:bottom w:val="single" w:color="999999" w:sz="6" w:space="1"/>
        </w:pBdr>
      </w:pPr>
    </w:p>
    <w:p>
      <w:pPr>
        <w:spacing w:after="120"/>
      </w:pPr>
      <w:r>
        <w:rPr>
          <w:i/>
          <w:iCs/>
        </w:rPr>
        <w:t xml:space="preserve">All italicised placeholders must be completed by the authors before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IJMI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IJMI manuscript</dc:title>
  <dc:creator>Authors</dc:creator>
  <dc:description>Submission package</dc:description>
  <cp:lastModifiedBy>Un-named</cp:lastModifiedBy>
  <cp:revision>1</cp:revision>
  <dcterms:created xsi:type="dcterms:W3CDTF">2026-08-29T06:10:50.530Z</dcterms:created>
  <dcterms:modified xsi:type="dcterms:W3CDTF">2026-08-29T06:10:50.531Z</dcterms:modified>
</cp:coreProperties>
</file>

<file path=docProps/custom.xml><?xml version="1.0" encoding="utf-8"?>
<Properties xmlns="http://schemas.openxmlformats.org/officeDocument/2006/custom-properties" xmlns:vt="http://schemas.openxmlformats.org/officeDocument/2006/docPropsVTypes"/>
</file>