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Computing: Software Dev Unit 3 2024 – SAC Part 2</w:t>
      </w:r>
    </w:p>
    <w:p>
      <w:pPr>
        <w:pStyle w:val="Heading2"/>
        <w:rPr/>
      </w:pPr>
      <w:r>
        <w:rPr/>
        <w:t>Test Table – Fresh Milk Types</w:t>
      </w:r>
    </w:p>
    <w:tbl>
      <w:tblPr>
        <w:tblStyle w:val="TableGrid"/>
        <w:tblW w:w="14601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6372"/>
        <w:gridCol w:w="6670"/>
      </w:tblGrid>
      <w:tr>
        <w:trPr>
          <w:trHeight w:val="498" w:hRule="atLeast"/>
        </w:trPr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MS Mincho" w:cs="Arial" w:ascii="Arial" w:hAnsi="Arial"/>
                <w:b/>
                <w:kern w:val="0"/>
                <w:sz w:val="22"/>
                <w:szCs w:val="22"/>
                <w:lang w:val="en-AU" w:eastAsia="en-GB" w:bidi="ar-SA"/>
              </w:rPr>
              <w:t>Fresh Milk Sample</w:t>
            </w:r>
          </w:p>
        </w:tc>
        <w:tc>
          <w:tcPr>
            <w:tcW w:w="63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MS Mincho" w:cs="Arial" w:ascii="Arial" w:hAnsi="Arial"/>
                <w:b/>
                <w:kern w:val="0"/>
                <w:sz w:val="22"/>
                <w:szCs w:val="22"/>
                <w:lang w:val="en-AU" w:eastAsia="en-GB" w:bidi="ar-SA"/>
              </w:rPr>
              <w:t>Expected Output</w:t>
            </w:r>
          </w:p>
        </w:tc>
        <w:tc>
          <w:tcPr>
            <w:tcW w:w="6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MS Mincho" w:cs="Arial" w:ascii="Arial" w:hAnsi="Arial"/>
                <w:b/>
                <w:kern w:val="0"/>
                <w:sz w:val="22"/>
                <w:szCs w:val="22"/>
                <w:lang w:val="en-AU" w:eastAsia="en-GB" w:bidi="ar-SA"/>
              </w:rPr>
              <w:t>Actual Output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" w:asciiTheme="minorHAnsi" w:cstheme="minorBidi" w:hAnsiTheme="minorHAnsi"/>
                <w:i/>
                <w:i/>
                <w:sz w:val="24"/>
                <w:szCs w:val="24"/>
              </w:rPr>
            </w:pPr>
            <w:r>
              <w:rPr>
                <w:rFonts w:eastAsia="MS Mincho" w:cs="" w:cstheme="minorBidi"/>
                <w:i/>
                <w:kern w:val="0"/>
                <w:sz w:val="24"/>
                <w:szCs w:val="24"/>
                <w:lang w:val="en-AU" w:eastAsia="en-GB" w:bidi="ar-SA"/>
              </w:rPr>
              <w:t>Sample 1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" w:asciiTheme="minorHAnsi" w:cstheme="minorBidi" w:hAnsiTheme="minorHAnsi"/>
                <w:i/>
                <w:i/>
                <w:color w:themeColor="text1" w:val="000000"/>
                <w:sz w:val="24"/>
                <w:szCs w:val="24"/>
              </w:rPr>
            </w:pPr>
            <w:r>
              <w:rPr>
                <w:rFonts w:eastAsia="MS Mincho" w:cs="" w:cstheme="minorBidi"/>
                <w:i/>
                <w:color w:themeColor="text1" w:val="000000"/>
                <w:kern w:val="0"/>
                <w:sz w:val="24"/>
                <w:szCs w:val="24"/>
                <w:lang w:val="en-AU" w:eastAsia="en-GB" w:bidi="ar-SA"/>
              </w:rPr>
              <w:t>Sample 1 contains 3.7% of fat (38.3 grams per litre). Based on the fat content of this sample, the fresh milk type would be Regular Full Fat.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left="57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MS Mincho" w:cs="" w:cstheme="minorBidi"/>
                <w:i/>
                <w:color w:themeColor="text1" w:val="000000"/>
                <w:kern w:val="0"/>
                <w:sz w:val="24"/>
                <w:szCs w:val="24"/>
                <w:lang w:val="en-AU" w:eastAsia="en-GB" w:bidi="ar-SA"/>
              </w:rPr>
              <w:t>Sample 1 contains 3.7% of fat (38.3 grams per litre). Based on the fat content of this sample, the fresh milk type would be Regular Full Fat.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4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4 contains 2.5% of fat (25.88 grams per litre). Based on the fat content of this sample, the fresh milk type would be Unclassified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4 contains 2.5% of fat (25.88 grams per litre). Based on the fat content of this sample, the fresh milk type would be Unclassified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5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5 contains 1.41% of fat (14.59 grams per litre). Based on the fat content of this sample, the fresh milk type would be Low Fat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5 contains 1.41% of fat (14.59 grams per litre). Based on the fat content of this sample, the fresh milk type would be Low Fat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7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7 contains 0.1% of fat (1.04 grams per litre). Based on the fat content of this sample, the fresh milk type would be Low Fat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7 contains 0.1% of fat (1.04 grams per litre). Based on the fat content of this sample, the fresh milk type would be Low Fat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8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The fresh milk content for Sample 8 cannot be determined as the percentage of fat is invalid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The fresh milk content for Sample 8 cannot be determined as the percentage of fat is invalid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10</w:t>
            </w:r>
          </w:p>
        </w:tc>
        <w:tc>
          <w:tcPr>
            <w:tcW w:w="637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10 contains 3.8% of fat (39.33 grams per litre). Based on the fat content of this sample, the fresh milk type would be Regular Full Fat</w:t>
            </w:r>
          </w:p>
        </w:tc>
        <w:tc>
          <w:tcPr>
            <w:tcW w:w="6670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MS Mincho" w:cs="Calibri" w:cstheme="minorHAnsi"/>
                <w:kern w:val="0"/>
                <w:sz w:val="24"/>
                <w:szCs w:val="24"/>
                <w:lang w:val="en-AU" w:eastAsia="en-GB" w:bidi="ar-SA"/>
              </w:rPr>
              <w:t>Sample 10 contains 3.8% of fat (39.33 grams per litre). Based on the fat content of this sample, the fresh milk type would be Regular Full Fat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page">
            <wp:align>right</wp:align>
          </wp:positionH>
          <wp:positionV relativeFrom="paragraph">
            <wp:posOffset>346710</wp:posOffset>
          </wp:positionV>
          <wp:extent cx="10677525" cy="263525"/>
          <wp:effectExtent l="0" t="0" r="0" b="0"/>
          <wp:wrapSquare wrapText="bothSides"/>
          <wp:docPr id="2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77525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-210185</wp:posOffset>
          </wp:positionV>
          <wp:extent cx="647700" cy="665480"/>
          <wp:effectExtent l="0" t="0" r="0" b="0"/>
          <wp:wrapSquare wrapText="bothSides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16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1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0a5"/>
    <w:pPr>
      <w:keepNext w:val="true"/>
      <w:keepLines/>
      <w:spacing w:lineRule="auto" w:line="276" w:before="360" w:after="120"/>
      <w:outlineLvl w:val="1"/>
    </w:pPr>
    <w:rPr>
      <w:rFonts w:ascii="Calibri Light" w:hAnsi="Calibri Light" w:eastAsia="Arial" w:cs="Arial" w:asciiTheme="majorHAnsi" w:hAnsiTheme="majorHAnsi"/>
      <w:color w:themeColor="accent1" w:themeShade="bf" w:val="2E74B5"/>
      <w:sz w:val="26"/>
      <w:szCs w:val="32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260a5"/>
    <w:rPr>
      <w:rFonts w:ascii="Calibri Light" w:hAnsi="Calibri Light" w:eastAsia="Arial" w:cs="Arial" w:asciiTheme="majorHAnsi" w:hAnsiTheme="majorHAnsi"/>
      <w:color w:themeColor="accent1" w:themeShade="bf" w:val="2E74B5"/>
      <w:sz w:val="26"/>
      <w:szCs w:val="32"/>
      <w:lang w:eastAsia="en-A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9161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16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161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161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161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1619"/>
    <w:pPr>
      <w:spacing w:after="0" w:line="240" w:lineRule="auto"/>
    </w:pPr>
    <w:rPr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LibreOffice/7.6.4.1$Linux_X86_64 LibreOffice_project/60$Build-1</Application>
  <AppVersion>15.0000</AppVersion>
  <Pages>2</Pages>
  <Words>329</Words>
  <Characters>1415</Characters>
  <CharactersWithSpaces>1723</CharactersWithSpaces>
  <Paragraphs>23</Paragraphs>
  <Company>Department of Education and Training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2022-04-01T01:05:00Z</dcterms:created>
  <dc:creator>Tabitha Melgalvis</dc:creator>
  <dc:description/>
  <dc:language>en-AU</dc:language>
  <cp:lastModifiedBy/>
  <dcterms:modified xsi:type="dcterms:W3CDTF">2024-03-21T16:31:35Z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