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FF0000"/>
      </w:pPr>
      <w:r>
        <w:rPr>
          <w:b/>
          <w:color w:val="FFFFFF"/>
          <w:sz w:val="40"/>
        </w:rPr>
        <w:t>FAIL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21:51:46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21:50:13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21:51:46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FAIL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232.816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232.816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212.808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212.072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209.760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210.120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213.048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213.176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FF0000"/>
          </w:tcPr>
          <w:p>
            <w:r>
              <w:rPr>
                <w:b/>
                <w:color w:val="FFFFFF"/>
              </w:rPr>
              <w:t>FAIL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1.726526e-10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2.502212e-12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8.507522e-11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6.255531e-11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2.001770e-11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2.502212e-12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Unlock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8196534984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8042922223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153612761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0.018741182865669326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down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00:00:00.193708033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8196534984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8042922223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8393251823616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8235952357184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2239591280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4.286496e-08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1.969897e-12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2239591172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9704697421056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9522819912864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3.2303999999999999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1500000000001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