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7E59" w14:textId="7FB3CED5" w:rsidR="0060339A" w:rsidRPr="002C5147" w:rsidRDefault="0060339A" w:rsidP="0060339A">
      <w:pPr>
        <w:pStyle w:val="a4"/>
        <w:tabs>
          <w:tab w:val="clear" w:pos="4677"/>
          <w:tab w:val="clear" w:pos="9355"/>
        </w:tabs>
        <w:jc w:val="center"/>
        <w:rPr>
          <w:rFonts w:cs="Times New Roman"/>
          <w:caps/>
          <w:szCs w:val="28"/>
        </w:rPr>
      </w:pPr>
      <w:bookmarkStart w:id="0" w:name="_Hlk198923755"/>
      <w:r>
        <w:rPr>
          <w:rFonts w:cs="Times New Roman"/>
          <w:b/>
          <w:caps/>
          <w:szCs w:val="28"/>
        </w:rPr>
        <w:t>АНЧ ПОО «Краснодарский кооперативный техникум крайпотребсоюза»</w:t>
      </w:r>
    </w:p>
    <w:p w14:paraId="53C712DE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172BB621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02F6BD8C" w14:textId="77777777" w:rsidR="0060339A" w:rsidRPr="002C5147" w:rsidRDefault="0060339A" w:rsidP="0060339A">
      <w:pPr>
        <w:tabs>
          <w:tab w:val="left" w:pos="1058"/>
          <w:tab w:val="right" w:pos="9924"/>
        </w:tabs>
        <w:jc w:val="center"/>
        <w:rPr>
          <w:rFonts w:cs="Times New Roman"/>
          <w:szCs w:val="28"/>
        </w:rPr>
      </w:pPr>
    </w:p>
    <w:p w14:paraId="1E9EC600" w14:textId="25B8F4AD" w:rsidR="0060339A" w:rsidRPr="002C5147" w:rsidRDefault="0060339A" w:rsidP="0060339A">
      <w:pPr>
        <w:rPr>
          <w:rFonts w:cs="Times New Roman"/>
          <w:szCs w:val="28"/>
        </w:rPr>
      </w:pPr>
    </w:p>
    <w:p w14:paraId="438F65AB" w14:textId="77777777" w:rsidR="0060339A" w:rsidRPr="002C5147" w:rsidRDefault="0060339A" w:rsidP="0060339A">
      <w:pPr>
        <w:pStyle w:val="1"/>
        <w:rPr>
          <w:rFonts w:cs="Times New Roman"/>
        </w:rPr>
      </w:pPr>
    </w:p>
    <w:p w14:paraId="4C1EA4FF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</w:p>
    <w:p w14:paraId="4EACB0EA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</w:p>
    <w:p w14:paraId="520BD886" w14:textId="77777777" w:rsidR="0060339A" w:rsidRPr="002C5147" w:rsidRDefault="0060339A" w:rsidP="0060339A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2B7E6C84" w14:textId="7190CD43" w:rsidR="0060339A" w:rsidRPr="002C5147" w:rsidRDefault="0060339A" w:rsidP="0060339A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t xml:space="preserve">о прохождении </w:t>
      </w:r>
      <w:r>
        <w:rPr>
          <w:b/>
        </w:rPr>
        <w:t xml:space="preserve">ПРОИЗВОДСТВЕННОЙ </w:t>
      </w:r>
      <w:r>
        <w:rPr>
          <w:rFonts w:cs="Times New Roman"/>
          <w:b/>
          <w:caps/>
          <w:szCs w:val="28"/>
        </w:rPr>
        <w:t xml:space="preserve">практики </w:t>
      </w:r>
    </w:p>
    <w:p w14:paraId="2C15C3A5" w14:textId="47879892" w:rsidR="0060339A" w:rsidRPr="002C5147" w:rsidRDefault="0060339A" w:rsidP="0060339A">
      <w:pPr>
        <w:tabs>
          <w:tab w:val="left" w:leader="underscore" w:pos="3207"/>
          <w:tab w:val="left" w:leader="underscore" w:pos="5276"/>
          <w:tab w:val="left" w:leader="underscore" w:pos="6212"/>
          <w:tab w:val="left" w:leader="underscore" w:pos="8286"/>
        </w:tabs>
        <w:jc w:val="center"/>
        <w:rPr>
          <w:rFonts w:cs="Times New Roman"/>
          <w:b/>
          <w:szCs w:val="28"/>
          <w:vertAlign w:val="superscript"/>
        </w:rPr>
      </w:pPr>
      <w:r>
        <w:rPr>
          <w:rFonts w:cs="Times New Roman"/>
          <w:b/>
          <w:szCs w:val="28"/>
        </w:rPr>
        <w:t>(по профилю специальности)</w:t>
      </w:r>
    </w:p>
    <w:p w14:paraId="59FF538D" w14:textId="77777777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szCs w:val="28"/>
        </w:rPr>
      </w:pPr>
    </w:p>
    <w:p w14:paraId="7ABFA4EB" w14:textId="3B59EC24" w:rsidR="00E4748F" w:rsidRPr="00AC6371" w:rsidRDefault="00E4748F" w:rsidP="00376C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cs="Times New Roman"/>
          <w:b/>
          <w:caps/>
          <w:szCs w:val="28"/>
        </w:rPr>
      </w:pPr>
      <w:r>
        <w:rPr>
          <w:rFonts w:cs="Times New Roman"/>
          <w:b/>
          <w:caps/>
          <w:szCs w:val="28"/>
        </w:rPr>
        <w:t>ПМ.02 Осуществление интеграции програмных модулей</w:t>
      </w:r>
    </w:p>
    <w:p w14:paraId="60A39FF2" w14:textId="44794101" w:rsidR="0059305F" w:rsidRPr="002C5147" w:rsidRDefault="0059305F" w:rsidP="0059305F">
      <w:pPr>
        <w:shd w:val="clear" w:color="auto" w:fill="FFFFFF"/>
        <w:tabs>
          <w:tab w:val="left" w:leader="underscore" w:pos="3096"/>
          <w:tab w:val="left" w:leader="underscore" w:pos="7262"/>
          <w:tab w:val="left" w:leader="underscore" w:pos="9360"/>
        </w:tabs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/>
      </w:r>
    </w:p>
    <w:p w14:paraId="080572A7" w14:textId="77777777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Выполнил:</w:t>
      </w:r>
    </w:p>
    <w:p w14:paraId="540C2797" w14:textId="525A44C8" w:rsidR="0060339A" w:rsidRPr="002C5147" w:rsidRDefault="0060339A" w:rsidP="0060339A">
      <w:pPr>
        <w:tabs>
          <w:tab w:val="left" w:leader="underscore" w:pos="2362"/>
          <w:tab w:val="left" w:leader="underscore" w:pos="8526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Студент 3 курса группы И-232 очной формы обучения</w:t>
      </w:r>
    </w:p>
    <w:p w14:paraId="3113F991" w14:textId="0C780238" w:rsidR="003916E7" w:rsidRDefault="00BB35F5" w:rsidP="0060339A">
      <w:pPr>
        <w:rPr>
          <w:rFonts w:cs="Times New Roman"/>
          <w:szCs w:val="28"/>
        </w:rPr>
      </w:pPr>
      <w:r>
        <w:rPr>
          <w:rFonts w:cs="Times New Roman"/>
          <w:szCs w:val="28"/>
        </w:rPr>
        <w:t>Кулешов Олег Сергеевич</w:t>
      </w:r>
    </w:p>
    <w:p w14:paraId="4B4E45E5" w14:textId="3AF0433B" w:rsidR="0060339A" w:rsidRPr="002C5147" w:rsidRDefault="0060339A" w:rsidP="0060339A">
      <w:pPr>
        <w:rPr>
          <w:rFonts w:cs="Times New Roman"/>
          <w:b/>
          <w:iCs/>
          <w:spacing w:val="-1"/>
          <w:szCs w:val="28"/>
        </w:rPr>
      </w:pPr>
      <w:r>
        <w:rPr>
          <w:rFonts w:cs="Times New Roman"/>
          <w:b/>
          <w:szCs w:val="28"/>
        </w:rPr>
        <w:t>специальность: 09.02.07 «</w:t>
      </w:r>
      <w:hyperlink r:id="rId8" w:history="1">
        <w:r>
          <w:rPr>
            <w:rFonts w:cs="Times New Roman"/>
            <w:b/>
            <w:szCs w:val="28"/>
          </w:rPr>
          <w:t>Информационные системы и программирование</w:t>
        </w:r>
      </w:hyperlink>
      <w:r>
        <w:rPr>
          <w:rFonts w:cs="Times New Roman"/>
          <w:b/>
          <w:szCs w:val="28"/>
        </w:rPr>
        <w:t>»</w:t>
      </w:r>
    </w:p>
    <w:p w14:paraId="14DC41BA" w14:textId="77777777" w:rsidR="0060339A" w:rsidRPr="002C5147" w:rsidRDefault="0060339A" w:rsidP="0060339A">
      <w:pPr>
        <w:rPr>
          <w:rFonts w:cs="Times New Roman"/>
          <w:szCs w:val="28"/>
        </w:rPr>
      </w:pPr>
    </w:p>
    <w:p w14:paraId="6BB2CF89" w14:textId="77777777" w:rsidR="00962913" w:rsidRDefault="0060339A" w:rsidP="0060339A">
      <w:pPr>
        <w:tabs>
          <w:tab w:val="left" w:leader="underscore" w:pos="6231"/>
        </w:tabs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Место прохождения практики: </w:t>
      </w:r>
    </w:p>
    <w:p w14:paraId="2D59C605" w14:textId="40762F96" w:rsidR="00962913" w:rsidRDefault="00BB35F5" w:rsidP="00962913">
      <w:pPr>
        <w:tabs>
          <w:tab w:val="left" w:leader="underscore" w:pos="6231"/>
        </w:tabs>
      </w:pPr>
      <w:r>
        <w:t>ООО «КИБЕРКЛУБ САЙБЕР»</w:t>
      </w:r>
    </w:p>
    <w:p w14:paraId="01087947" w14:textId="12F6EA0D" w:rsidR="0060339A" w:rsidRPr="00962913" w:rsidRDefault="008D7F71" w:rsidP="00962913">
      <w:pPr>
        <w:tabs>
          <w:tab w:val="left" w:leader="underscore" w:pos="6231"/>
        </w:tabs>
      </w:pPr>
      <w:r>
        <w:t xml:space="preserve">Юридический адрес: </w:t>
      </w:r>
      <w:r w:rsidR="00BB35F5" w:rsidRPr="00BB35F5">
        <w:t>352630, Краснодарский край, г. Белореченск, ул</w:t>
      </w:r>
      <w:r w:rsidR="00BB35F5">
        <w:t>.</w:t>
      </w:r>
      <w:r w:rsidR="00BB35F5" w:rsidRPr="00BB35F5">
        <w:t xml:space="preserve"> Мира, 164</w:t>
      </w:r>
    </w:p>
    <w:p w14:paraId="3D21454D" w14:textId="2A4F5E1F" w:rsidR="0060339A" w:rsidRPr="002C5147" w:rsidRDefault="0060339A" w:rsidP="0060339A">
      <w:pPr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Период практики: </w:t>
      </w:r>
      <w:r>
        <w:rPr>
          <w:rFonts w:cs="Times New Roman"/>
          <w:bCs/>
          <w:szCs w:val="28"/>
        </w:rPr>
        <w:t>с 11 мая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bCs/>
          <w:szCs w:val="28"/>
        </w:rPr>
        <w:t>2026</w:t>
      </w:r>
      <w:r>
        <w:rPr>
          <w:rFonts w:cs="Times New Roman"/>
          <w:szCs w:val="28"/>
        </w:rPr>
        <w:t xml:space="preserve"> г. по 30 мая 2026 г.</w:t>
      </w:r>
    </w:p>
    <w:p w14:paraId="406C70C4" w14:textId="77777777" w:rsidR="0060339A" w:rsidRPr="002C5147" w:rsidRDefault="0060339A" w:rsidP="0060339A">
      <w:pPr>
        <w:tabs>
          <w:tab w:val="left" w:pos="4185"/>
        </w:tabs>
        <w:rPr>
          <w:rFonts w:cs="Times New Roman"/>
          <w:szCs w:val="28"/>
        </w:rPr>
      </w:pPr>
    </w:p>
    <w:tbl>
      <w:tblPr>
        <w:tblStyle w:val="ae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4"/>
        <w:gridCol w:w="5437"/>
      </w:tblGrid>
      <w:tr w:rsidR="0060339A" w:rsidRPr="002C5147" w14:paraId="104C6033" w14:textId="77777777" w:rsidTr="00166090">
        <w:tc>
          <w:tcPr>
            <w:tcW w:w="4594" w:type="dxa"/>
          </w:tcPr>
          <w:p w14:paraId="1B2EF3AF" w14:textId="7B02935D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Руководитель практики</w:t>
            </w:r>
          </w:p>
          <w:p w14:paraId="73474A4D" w14:textId="1DED839F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от Техникума:</w:t>
            </w:r>
          </w:p>
          <w:p w14:paraId="10FA61FD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</w:p>
        </w:tc>
        <w:tc>
          <w:tcPr>
            <w:tcW w:w="5437" w:type="dxa"/>
          </w:tcPr>
          <w:p w14:paraId="708DDDAE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szCs w:val="28"/>
              </w:rPr>
            </w:pPr>
          </w:p>
          <w:p w14:paraId="0D7E53F3" w14:textId="24004544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___________________ /</w:t>
            </w:r>
            <w:r>
              <w:rPr>
                <w:rFonts w:cs="Times New Roman"/>
                <w:color w:val="000000" w:themeColor="text1"/>
                <w:szCs w:val="28"/>
              </w:rPr>
              <w:t xml:space="preserve"> Д.А. Аброскин</w:t>
            </w:r>
            <w:r>
              <w:rPr>
                <w:rFonts w:cs="Times New Roman"/>
                <w:szCs w:val="28"/>
              </w:rPr>
              <w:t>/</w:t>
            </w:r>
          </w:p>
          <w:p w14:paraId="42674EF2" w14:textId="77777777" w:rsidR="0060339A" w:rsidRPr="002C5147" w:rsidRDefault="0060339A" w:rsidP="00166090">
            <w:pPr>
              <w:tabs>
                <w:tab w:val="left" w:pos="4185"/>
              </w:tabs>
              <w:ind w:firstLine="1076"/>
              <w:rPr>
                <w:rFonts w:cs="Times New Roman"/>
                <w:i/>
                <w:szCs w:val="28"/>
                <w:vertAlign w:val="superscript"/>
              </w:rPr>
            </w:pPr>
            <w:r>
              <w:rPr>
                <w:rFonts w:cs="Times New Roman"/>
                <w:i/>
                <w:szCs w:val="28"/>
                <w:vertAlign w:val="superscript"/>
              </w:rPr>
              <w:t>(Подпись)</w:t>
            </w:r>
          </w:p>
        </w:tc>
      </w:tr>
      <w:tr w:rsidR="0060339A" w:rsidRPr="002C5147" w14:paraId="7710A43F" w14:textId="77777777" w:rsidTr="00166090">
        <w:tc>
          <w:tcPr>
            <w:tcW w:w="4594" w:type="dxa"/>
          </w:tcPr>
          <w:p w14:paraId="5D13468A" w14:textId="77777777" w:rsidR="0060339A" w:rsidRPr="002C5147" w:rsidRDefault="0060339A" w:rsidP="00166090">
            <w:pPr>
              <w:tabs>
                <w:tab w:val="left" w:pos="4185"/>
              </w:tabs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Оценка:</w:t>
            </w:r>
          </w:p>
        </w:tc>
        <w:tc>
          <w:tcPr>
            <w:tcW w:w="5437" w:type="dxa"/>
          </w:tcPr>
          <w:p w14:paraId="4785F6F2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szCs w:val="28"/>
              </w:rPr>
            </w:pPr>
          </w:p>
          <w:p w14:paraId="795F8172" w14:textId="4F182132" w:rsidR="0060339A" w:rsidRPr="002C5147" w:rsidRDefault="0060339A" w:rsidP="00166090">
            <w:pPr>
              <w:pStyle w:val="ac"/>
              <w:spacing w:after="0"/>
              <w:ind w:lef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 (_______________)</w:t>
            </w:r>
          </w:p>
          <w:p w14:paraId="5FF5E2F4" w14:textId="77777777" w:rsidR="0060339A" w:rsidRPr="002C5147" w:rsidRDefault="0060339A" w:rsidP="00166090">
            <w:pPr>
              <w:tabs>
                <w:tab w:val="left" w:pos="4185"/>
              </w:tabs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  <w:vertAlign w:val="superscript"/>
              </w:rPr>
              <w:t>(отл./хор./удовл./неудовл.)</w:t>
            </w:r>
          </w:p>
        </w:tc>
      </w:tr>
    </w:tbl>
    <w:p w14:paraId="5479FD85" w14:textId="77777777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779DB85A" w14:textId="37008874" w:rsidR="0060339A" w:rsidRPr="002C5147" w:rsidRDefault="0060339A" w:rsidP="008D7F71">
      <w:pPr>
        <w:tabs>
          <w:tab w:val="left" w:pos="4185"/>
        </w:tabs>
        <w:rPr>
          <w:rFonts w:cs="Times New Roman"/>
          <w:szCs w:val="28"/>
        </w:rPr>
      </w:pPr>
    </w:p>
    <w:p w14:paraId="78B65798" w14:textId="77777777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</w:p>
    <w:p w14:paraId="064B48A6" w14:textId="1ADC1A56" w:rsidR="0060339A" w:rsidRPr="002C5147" w:rsidRDefault="0060339A" w:rsidP="0060339A">
      <w:pPr>
        <w:tabs>
          <w:tab w:val="left" w:pos="4185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Белореченск </w:t>
      </w:r>
    </w:p>
    <w:p w14:paraId="189EA400" w14:textId="2BA3219C" w:rsidR="0059305F" w:rsidRPr="002C5147" w:rsidRDefault="0060339A" w:rsidP="0059305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2025-2026 учебный год</w:t>
      </w:r>
    </w:p>
    <w:p w14:paraId="279776C2" w14:textId="77777777" w:rsidR="0059305F" w:rsidRPr="002C5147" w:rsidRDefault="0059305F" w:rsidP="0059305F">
      <w:pPr>
        <w:pStyle w:val="1"/>
        <w:rPr>
          <w:rFonts w:cs="Times New Roman"/>
        </w:rPr>
      </w:pPr>
    </w:p>
    <w:tbl>
      <w:tblPr>
        <w:tblW w:w="10915" w:type="dxa"/>
        <w:tblInd w:w="-1139" w:type="dxa"/>
        <w:tblLayout w:type="fixed"/>
        <w:tblLook w:val="0000" w:firstRow="0" w:lastRow="0" w:firstColumn="0" w:lastColumn="0" w:noHBand="0" w:noVBand="0"/>
      </w:tblPr>
      <w:tblGrid>
        <w:gridCol w:w="1276"/>
        <w:gridCol w:w="9639"/>
      </w:tblGrid>
      <w:tr w:rsidR="0059305F" w:rsidRPr="002C5147" w14:paraId="3E9FDFBE" w14:textId="77777777" w:rsidTr="0059305F">
        <w:trPr>
          <w:trHeight w:val="230"/>
        </w:trPr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bookmarkEnd w:id="0"/>
          <w:p w14:paraId="44C3881A" w14:textId="77777777" w:rsidR="0059305F" w:rsidRPr="002C5147" w:rsidRDefault="0059305F" w:rsidP="00BD1296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Дата</w:t>
            </w:r>
          </w:p>
        </w:tc>
        <w:tc>
          <w:tcPr>
            <w:tcW w:w="9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C492F14" w14:textId="29041204" w:rsidR="0059305F" w:rsidRPr="002C5147" w:rsidRDefault="0059305F" w:rsidP="00BD1296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Содержание задания</w:t>
            </w:r>
          </w:p>
        </w:tc>
      </w:tr>
      <w:tr w:rsidR="00076FA1" w:rsidRPr="002C5147" w14:paraId="2E779D1D" w14:textId="77777777" w:rsidTr="0059305F">
        <w:trPr>
          <w:trHeight w:val="267"/>
        </w:trPr>
        <w:tc>
          <w:tcPr>
            <w:tcW w:w="1091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574ED2" w14:textId="48C30DDB" w:rsidR="00076FA1" w:rsidRPr="00E4748F" w:rsidRDefault="00840ABF" w:rsidP="00E4748F">
            <w:pPr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 w:val="22"/>
                <w:lang w:eastAsia="zh-CN"/>
              </w:rPr>
              <w:t>ПМ.02 Осуществление интеграции программных модулей</w:t>
            </w:r>
          </w:p>
        </w:tc>
      </w:tr>
      <w:tr w:rsidR="007837C4" w:rsidRPr="002C5147" w14:paraId="42AE7209" w14:textId="77777777" w:rsidTr="007837C4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2E3340FF" w14:textId="42C50824" w:rsidR="007837C4" w:rsidRPr="002C5147" w:rsidRDefault="007837C4" w:rsidP="007837C4">
            <w:pPr>
              <w:rPr>
                <w:rFonts w:cs="Times New Roman"/>
                <w:b/>
                <w:sz w:val="22"/>
                <w:lang w:eastAsia="zh-CN"/>
              </w:rPr>
            </w:pPr>
            <w:r>
              <w:rPr>
                <w:rFonts w:cs="Times New Roman"/>
                <w:b/>
                <w:szCs w:val="28"/>
                <w:lang w:eastAsia="zh-CN"/>
              </w:rPr>
              <w:t>Дата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BD61FA7" w14:textId="2DDBA370" w:rsidR="007837C4" w:rsidRPr="00DE73D1" w:rsidRDefault="007837C4" w:rsidP="007837C4">
            <w:pPr>
              <w:suppressAutoHyphens/>
              <w:spacing w:line="360" w:lineRule="auto"/>
              <w:ind w:firstLine="709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Cs w:val="28"/>
                <w:lang w:eastAsia="ja-JP"/>
              </w:rPr>
              <w:t>Содержание выполненных работ</w:t>
            </w:r>
          </w:p>
          <w:p w14:paraId="28B4FF2F" w14:textId="7B274FF4" w:rsidR="007837C4" w:rsidRPr="002C5147" w:rsidRDefault="007837C4" w:rsidP="007837C4">
            <w:pPr>
              <w:rPr>
                <w:rFonts w:cs="Times New Roman"/>
                <w:b/>
                <w:sz w:val="22"/>
                <w:lang w:eastAsia="zh-CN"/>
              </w:rPr>
            </w:pPr>
          </w:p>
        </w:tc>
      </w:tr>
      <w:tr w:rsidR="00DD31C1" w:rsidRPr="002C5147" w14:paraId="7BBF5CC0" w14:textId="77777777" w:rsidTr="007837C4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176BC2C7" w14:textId="0905F04C" w:rsidR="00DD31C1" w:rsidRPr="00062B89" w:rsidRDefault="00DD31C1" w:rsidP="007837C4">
            <w:pPr>
              <w:rPr>
                <w:rFonts w:cs="Times New Roman"/>
                <w:b/>
                <w:szCs w:val="28"/>
                <w:lang w:eastAsia="zh-CN"/>
              </w:rPr>
            </w:pPr>
            <w:r>
              <w:rPr>
                <w:rFonts w:cs="Times New Roman"/>
              </w:rPr>
              <w:t>11.05.26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133BD8E" w14:textId="504F718A" w:rsidR="00DD31C1" w:rsidRPr="00DD31C1" w:rsidRDefault="00DD31C1" w:rsidP="00DD31C1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Характеристика объекта исследования</w:t>
            </w:r>
          </w:p>
          <w:p w14:paraId="68FBEF36" w14:textId="130A5374" w:rsidR="00DD31C1" w:rsidRPr="00DD31C1" w:rsidRDefault="00DD31C1" w:rsidP="00DD31C1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Назначение и структура предприятия</w:t>
            </w:r>
          </w:p>
          <w:p w14:paraId="1C1C10DB" w14:textId="6A7305B0" w:rsidR="00DD31C1" w:rsidRPr="00DD31C1" w:rsidRDefault="00DD31C1" w:rsidP="00DD31C1"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Краткая характеристика предприятия</w:t>
            </w:r>
          </w:p>
        </w:tc>
      </w:tr>
      <w:tr w:rsidR="00DD31C1" w:rsidRPr="002C5147" w14:paraId="6B22A564" w14:textId="77777777" w:rsidTr="007837C4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7A95A0DD" w14:textId="77777777" w:rsidR="00DD31C1" w:rsidRPr="00DD31C1" w:rsidRDefault="00DD31C1" w:rsidP="007837C4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</w:tcPr>
          <w:p w14:paraId="642AE620" w14:textId="77777777" w:rsidR="00FE2EDB" w:rsidRPr="00FE2EDB" w:rsidRDefault="00326EDA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Объектом прохождения производственной практики является компьютерный клуб CyberX, расположенный в городе Белореченске. Данная организация относится к сфере услуг досугово-развлекательного профиля и предоставляет клиентам доступ к современному компьютерному оборудованию, высокоскоростному интернету и периферийным устройствам. CyberX обслуживает широкую аудиторию: от школьников и студентов до взрослых пользователей, занимающихся онлайн-играми, работой и учёбой. Выбор данной организации обусловлен возможностью практического изучения реальной ИТ-инфраструктуры коммерческого предприятия.</w:t>
            </w:r>
          </w:p>
          <w:p w14:paraId="5422C73B" w14:textId="7BA42BA2" w:rsidR="00326EDA" w:rsidRPr="00FE2EDB" w:rsidRDefault="00326EDA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ходе практики была получена возможность ознакомиться с принципами работы сетевой инфраструктуры клуба, изучить используемое аппаратное и программное обеспечение, методы технического обслуживания рабочих мест, а также</w:t>
            </w:r>
            <w:r>
              <w:rPr>
                <w:szCs w:val="28"/>
              </w:rPr>
              <w:t>организацию защиты информации и клиентских данных. Для обеспечения бесперебойной работы в клубе используются современные игровые ПК, управляемые коммутаторы, специализированное ПО для учёта клиентского времени и биллинга, а также централизованная система мониторинга состояния рабочих мест.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координировать деятельность различных подразделений.</w:t>
            </w:r>
          </w:p>
          <w:p w14:paraId="59494681" w14:textId="301A2159" w:rsidR="00962913" w:rsidRPr="00962913" w:rsidRDefault="00962913" w:rsidP="00962913">
            <w:pPr>
              <w:pStyle w:val="1"/>
              <w:jc w:val="both"/>
              <w:rPr>
                <w:lang w:eastAsia="ja-JP"/>
              </w:rPr>
            </w:pPr>
          </w:p>
        </w:tc>
      </w:tr>
      <w:tr w:rsidR="005F7238" w:rsidRPr="002C5147" w14:paraId="2F206133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CF51C" w14:textId="2833727A" w:rsidR="005F7238" w:rsidRDefault="005F7238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t>12.05.26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9CBD1E" w14:textId="3CB06FAC" w:rsidR="008E7272" w:rsidRPr="008E7272" w:rsidRDefault="008E7272" w:rsidP="008E7272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Технологии создания сайтов и выбор площадки для сайта</w:t>
            </w:r>
          </w:p>
          <w:p w14:paraId="2EC3F87B" w14:textId="59700A9E" w:rsidR="005F7238" w:rsidRPr="00E4748F" w:rsidRDefault="008E7272" w:rsidP="008E7272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Постановка задачи исследования</w:t>
            </w:r>
          </w:p>
        </w:tc>
      </w:tr>
      <w:tr w:rsidR="00FE2EDB" w:rsidRPr="002C5147" w14:paraId="429F6BB7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DB307" w14:textId="77777777" w:rsidR="00FE2EDB" w:rsidRDefault="00FE2EDB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B3D39F" w14:textId="35EF0EC6" w:rsidR="00FE2EDB" w:rsidRPr="00FE2EDB" w:rsidRDefault="00FE2EDB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szCs w:val="28"/>
              </w:rPr>
              <w:t xml:space="preserve">В ходе практики в CyberX было выявлено, что у клуба отсутствует собственный сайт, позволяющий потенциальным посетителям заранее узнать о ценах, услугах, расписании и акциях. Клиенты нередко звонят или приходят </w:t>
            </w:r>
            <w:r>
              <w:rPr>
                <w:szCs w:val="28"/>
              </w:rPr>
              <w:lastRenderedPageBreak/>
              <w:t>лично, чтобы уточнить наличие свободных мест или стоимость аренды. Для решения этой задачи было принято решение разработать современный веб-сайт клуба. При выборе технологий разработки рассматривались как готовые CMS (WordPress, Tilda), так и фреймворки на Python/JavaScript. С учётом требований к гибкости и возможности добавления личного кабинета и системы бронирования был выбран фреймворк Django на Python.</w:t>
            </w:r>
          </w:p>
          <w:p w14:paraId="46CA3A9A" w14:textId="77777777" w:rsidR="00FE2EDB" w:rsidRPr="00FE2EDB" w:rsidRDefault="00FE2EDB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Альтернативным вариантом являлась разработка на фреймворке Node.js + Express, однако Django предоставляет встроенную административную панель, ORM и механизмы аутентификации</w:t>
            </w:r>
            <w:r>
              <w:rPr>
                <w:szCs w:val="28"/>
              </w:rPr>
              <w:t>, что сокращает время разработки и упрощает поддержку проекта в дальнейшем. В качестве СУБД использована PostgreSQL, обеспечивающая надёжное хранение данных о клиентах, тарифах и бронированиях.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конкретные задачи организации.</w:t>
            </w:r>
          </w:p>
          <w:p w14:paraId="5736F67E" w14:textId="77777777" w:rsidR="00FE2EDB" w:rsidRPr="00FE2EDB" w:rsidRDefault="00FE2EDB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При выборе платформы для размещения веб-ресурса необходимо учитывать специфику</w:t>
            </w:r>
            <w:r>
              <w:rPr>
                <w:szCs w:val="28"/>
              </w:rPr>
              <w:t>CyberX обрабатывает персональные данные клиентов при регистрации и оплате, поэтому при выборе хостинга учитывались требования по защите данных. Наиболее подходящим решением признан VPS-сервер с настройкой HTTPS и регулярным резервным копированием.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системе.</w:t>
            </w:r>
          </w:p>
          <w:p w14:paraId="44B67C40" w14:textId="77777777" w:rsidR="00FE2EDB" w:rsidRPr="00FE2EDB" w:rsidRDefault="00FE2EDB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ходе прохождения</w:t>
            </w:r>
            <w:r>
              <w:rPr>
                <w:szCs w:val="28"/>
              </w:rPr>
              <w:t>прохождения практики в CyberX было установлено, что клиенты активно интересуются онлайн-информацией: ценами на час аренды, наличием VIP-зон, перечнем игр и акционными предложениями. Отсутствие сайта приводит к потере потенциальных посетителей.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приема граждан и перечне необходимых документов.</w:t>
            </w:r>
          </w:p>
          <w:p w14:paraId="27C96976" w14:textId="20E9133C" w:rsidR="00FE2EDB" w:rsidRPr="00FE2EDB" w:rsidRDefault="00FE2EDB" w:rsidP="00FE2ED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Анализ конкурентов показал, что наличие собственного информационного</w:t>
            </w:r>
            <w:r>
              <w:rPr>
                <w:szCs w:val="28"/>
              </w:rPr>
              <w:t>сайта позволяет компьютерному клубу значительно увеличить узнаваемость, привлечь новых клиентов и снизить нагрузку на администраторов за счёт онлайн-бронирования.</w:t>
            </w:r>
          </w:p>
          <w:p w14:paraId="2EE61BA2" w14:textId="77777777" w:rsidR="003A465D" w:rsidRDefault="00FE2EDB" w:rsidP="003A465D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В связи с этим</w:t>
            </w:r>
            <w:r>
              <w:rPr>
                <w:szCs w:val="28"/>
              </w:rPr>
              <w:t>была поставлена задача разработать полноценный сайт для CyberX. Основной целью проекта стало создание удобного веб-ресурса с информацией об услугах, тарифах, акциях и возможностью онлайн-</w:t>
            </w:r>
            <w:r>
              <w:rPr>
                <w:szCs w:val="28"/>
              </w:rPr>
              <w:lastRenderedPageBreak/>
              <w:t>бронирования места.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информацией о тарифах, перечнем игр и оборудования, разделом акций и формой обратной связи.</w:t>
            </w:r>
          </w:p>
          <w:p w14:paraId="767A085A" w14:textId="576092A1" w:rsidR="00FE2EDB" w:rsidRPr="003A465D" w:rsidRDefault="00FE2EDB" w:rsidP="003A465D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Особое внимание при проектировании уделялось яркому визуальному стилю, удобству</w:t>
            </w:r>
            <w:r>
              <w:rPr>
                <w:szCs w:val="28"/>
              </w:rPr>
              <w:t>навигации и адаптивности под смартфоны. Это обусловлено тем, что значительная часть аудитории клуба — молодые люди, ищущие информацию с мобильных устройств.</w:t>
            </w:r>
          </w:p>
        </w:tc>
      </w:tr>
      <w:tr w:rsidR="00ED2534" w:rsidRPr="002C5147" w14:paraId="1383E070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B202D3" w14:textId="4D708F37" w:rsidR="00ED2534" w:rsidRDefault="00ED2534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13.05.26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230BAE" w14:textId="720523C6" w:rsidR="00ED2534" w:rsidRPr="00ED2534" w:rsidRDefault="00ED2534" w:rsidP="00C22C4E"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Проведение анализа структуры предприятия</w:t>
            </w:r>
          </w:p>
        </w:tc>
      </w:tr>
      <w:tr w:rsidR="003A465D" w:rsidRPr="002C5147" w14:paraId="37381483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B0C1C0" w14:textId="77777777" w:rsidR="003A465D" w:rsidRDefault="003A465D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D95966" w14:textId="77777777" w:rsidR="003A465D" w:rsidRPr="003A465D" w:rsidRDefault="003A465D" w:rsidP="003A465D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t>Изучение организационной структуры CyberX выполнялось с целью понимания принципов работы коммерческого предприятия в сфере игровых услуг и распределения обязанностей между сотрудниками. Клуб имеет линейную структуру управления. Во главе стоит директор, которому подчиняются старший администратор, системный администратор и технический специалист. Администраторы отвечают за обслуживание клиентов, кассовые операции и контроль порядка в зале. Системный администратор занимается обслуживанием ПК, сети и программного обеспечения. Технический специалист отвечает за ремонт и замену оборудования.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руководители структурных подразделений.</w:t>
            </w:r>
          </w:p>
          <w:p w14:paraId="4DC592C1" w14:textId="301384C5" w:rsidR="003A465D" w:rsidRPr="003A465D" w:rsidRDefault="003A465D" w:rsidP="003A465D">
            <w:pPr>
              <w:suppressAutoHyphens/>
              <w:spacing w:line="360" w:lineRule="auto"/>
              <w:ind w:firstLine="709"/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Структура отдела включает руководство, дежурную часть, подразделения уголовного</w:t>
            </w:r>
            <w:r>
              <w:t>игровая зона, VIP-кабины, зона киберспортивных тренировок, ресепшн и серверная комната.</w:t>
            </w:r>
          </w:p>
          <w:p w14:paraId="2F9BC9CF" w14:textId="77777777" w:rsidR="003A465D" w:rsidRPr="003A465D" w:rsidRDefault="003A465D" w:rsidP="003A465D">
            <w:pPr>
              <w:suppressAutoHyphens/>
              <w:spacing w:line="360" w:lineRule="auto"/>
              <w:ind w:firstLine="709"/>
            </w:pPr>
            <w:r>
              <w:t>Особое место в структуре занимает ресепшн, который обеспечивает приём клиентов, управление сессиями и биллинг.</w:t>
            </w:r>
          </w:p>
          <w:p w14:paraId="0699DFEC" w14:textId="3AA93C0C" w:rsidR="003A465D" w:rsidRPr="003A465D" w:rsidRDefault="003A465D" w:rsidP="003A465D">
            <w:pPr>
              <w:suppressAutoHyphens/>
              <w:spacing w:line="360" w:lineRule="auto"/>
              <w:ind w:firstLine="709"/>
            </w:pPr>
            <w:r>
              <w:t>В ходе анализа установлено, что ключевую роль в обеспечении бесперебойной работы клуба играет системный администратор, осуществляющий непосредственноеобслуживание всей ИТ-инфраструктуры. Именно на этого специалиста приходится наибольшая нагрузка по вопросам технического</w:t>
            </w:r>
          </w:p>
          <w:p w14:paraId="58300C6B" w14:textId="77777777" w:rsidR="003A465D" w:rsidRPr="003A465D" w:rsidRDefault="003A465D" w:rsidP="003A465D">
            <w:pPr>
              <w:suppressAutoHyphens/>
              <w:spacing w:line="360" w:lineRule="auto"/>
              <w:ind w:firstLine="709"/>
            </w:pPr>
            <w:r>
              <w:t xml:space="preserve">обеспечения работоспособности оборудования. Проведённый анализ показал, что значительная часть клиентских обращений к администраторам </w:t>
            </w:r>
            <w:r>
              <w:lastRenderedPageBreak/>
              <w:t>носит информационный характер и связана с уточнением тарифов и наличия свободных мест.</w:t>
            </w:r>
          </w:p>
          <w:p w14:paraId="46593ABD" w14:textId="77777777" w:rsidR="003A465D" w:rsidRPr="003A465D" w:rsidRDefault="003A465D" w:rsidP="003A465D">
            <w:pPr>
              <w:suppressAutoHyphens/>
              <w:spacing w:line="360" w:lineRule="auto"/>
              <w:ind w:firstLine="709"/>
            </w:pPr>
            <w:r>
              <w:t>В результате исследования было установлено, что создание современного веб-сайта CyberX способно существенно повысить</w:t>
            </w:r>
          </w:p>
          <w:p w14:paraId="2A05AFDA" w14:textId="6E9528B5" w:rsidR="003A465D" w:rsidRPr="003A465D" w:rsidRDefault="003A465D" w:rsidP="003A465D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lang w:eastAsia="ru-RU"/>
              </w:rPr>
            </w:pPr>
            <w:r>
              <w:t>Таким образом, проведённый анализ организационной структуры CyberXу подтвердил целесообразность разработки информационного веб-ресурса как инструмента повышения эффективности работы отдельных подразделений и совершенствования взаимодействия с населением. Полученные результаты были использованы при дальнейшей разработке структуры и функциональных возможностей проектируемого сайта.</w:t>
            </w:r>
          </w:p>
        </w:tc>
      </w:tr>
      <w:tr w:rsidR="00C22C4E" w:rsidRPr="002C5147" w14:paraId="50886CFB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56BF82" w14:textId="209B7E7B" w:rsidR="00C22C4E" w:rsidRPr="00C22C4E" w:rsidRDefault="00C22C4E" w:rsidP="00393F8B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lastRenderedPageBreak/>
              <w:t>14.05.26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DB7FE" w14:textId="28498445" w:rsidR="00C22C4E" w:rsidRPr="00C22C4E" w:rsidRDefault="00C22C4E" w:rsidP="00C22C4E">
            <w:pPr>
              <w:rPr>
                <w:lang w:val="en-US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Проведение анализа ЛВС предприятия</w:t>
            </w:r>
            <w:r>
              <w:t xml:space="preserve"> </w:t>
            </w:r>
          </w:p>
        </w:tc>
      </w:tr>
      <w:tr w:rsidR="00955B77" w:rsidRPr="002C5147" w14:paraId="498F44F7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5A34A7" w14:textId="77777777" w:rsidR="00955B77" w:rsidRPr="00C22C4E" w:rsidRDefault="00955B77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08627D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Исследование локальной вычислительной сети CyberX проводилось с целью изучения сетевой инфраструктуры клуба и оценки её соответствия требованиям высокопроизводительного игрового окружения. Сеть организована по топологии «звезда» с применением управляемых коммутаторов Gigabit Ethernet, обеспечивающих низкую задержку передачи данных — критически важный параметр для онлайн-игр.</w:t>
            </w:r>
          </w:p>
          <w:p w14:paraId="79B71E76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В ходе практики было установлено, что ЛВС объединяет все игровые рабочие места,</w:t>
            </w:r>
          </w:p>
          <w:p w14:paraId="011898E5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VIP-кабины, сервер биллинговой системы, ресепшн и точки доступа Wi-Fi. Интернет-канал организован через оптоволоконное подключение с резервным каналом на случай аварии основного провайдера.</w:t>
            </w:r>
          </w:p>
          <w:p w14:paraId="27AE3EC4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Игровые рабочие места объединены в единую сеть с централизованным управлением через биллинговую систему,ограничивающую доступ клиентов к системным настройкам. Такой подход повышает стабильность работы и снижает риск несанкционированного изменения конфигурации ПК клиентами.</w:t>
            </w:r>
          </w:p>
          <w:p w14:paraId="62AABA2C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Особое внимание уделяется стабильности сетевого соединения. Для предотвращения перегрузки канала применяется QoS,</w:t>
            </w:r>
          </w:p>
          <w:p w14:paraId="4AB50E93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lastRenderedPageBreak/>
              <w:t>В процессе анализа установлено, что ЛВС клуба обеспечивает стабильную работу всех игровых сессий.</w:t>
            </w:r>
          </w:p>
          <w:p w14:paraId="1EFD04CE" w14:textId="77777777" w:rsidR="003A465D" w:rsidRPr="003A465D" w:rsidRDefault="003A465D" w:rsidP="00A77E2E">
            <w:pPr>
              <w:suppressAutoHyphens/>
              <w:spacing w:line="360" w:lineRule="auto"/>
              <w:ind w:firstLine="709"/>
            </w:pPr>
            <w:r>
              <w:t>Проведённое исследование показало, что сетевая инфраструктура CyberX обладает достаточной пропускной способностью и отказоустойчивостью.</w:t>
            </w:r>
          </w:p>
          <w:p w14:paraId="008A4EFE" w14:textId="77777777" w:rsidR="00290148" w:rsidRDefault="003A465D" w:rsidP="00A77E2E">
            <w:pPr>
              <w:suppressAutoHyphens/>
              <w:spacing w:line="360" w:lineRule="auto"/>
              <w:ind w:firstLine="709"/>
            </w:pPr>
            <w:r>
              <w:t>Полученные результаты использованы при последующем изучении аппаратного и программного обеспечения клуба.</w:t>
            </w:r>
          </w:p>
          <w:p w14:paraId="09A2E747" w14:textId="0D90A157" w:rsidR="00962913" w:rsidRPr="00962913" w:rsidRDefault="00962913" w:rsidP="00962913">
            <w:pPr>
              <w:pStyle w:val="1"/>
            </w:pPr>
          </w:p>
        </w:tc>
      </w:tr>
      <w:tr w:rsidR="00955B77" w:rsidRPr="002C5147" w14:paraId="79ACAFA2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38124" w14:textId="5305CC5E" w:rsidR="00955B77" w:rsidRDefault="00955B77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15.05.26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2E20C9" w14:textId="04D6DA2E" w:rsidR="00955B77" w:rsidRPr="00E4748F" w:rsidRDefault="00955B77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Анализ существующих аппаратных средств</w:t>
            </w:r>
          </w:p>
        </w:tc>
      </w:tr>
      <w:tr w:rsidR="00955B77" w:rsidRPr="002C5147" w14:paraId="62C0098A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362C6D" w14:textId="77777777" w:rsidR="00955B77" w:rsidRDefault="00955B77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76FD7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В рамках практики был проведён анализ аппаратного обеспечения CyberX. Парк оборудования клуба включает игровые ПК, VIP-системы повышенной производительности, серверное и сетевое оборудование, игровую периферию и вспомогательную технику. Основу игровой зоны составляют ПК на базе процессоров Intel Core i7/i9 и AMD Ryzen 7/9, видеокарт серии NVIDIA RTX и AMD RX, с объёмом оперативной памяти 32–64 ГБ DDR5.</w:t>
            </w:r>
          </w:p>
          <w:p w14:paraId="144A47E0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VIP-кабины оснащены системами топового уровня с изогнутыми мониторами 240 Гц и акустическими панелями.</w:t>
            </w:r>
          </w:p>
          <w:p w14:paraId="00B41BC5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Для стандартных рабочих мест используются игровые мониторы с частотой 144–165 Гц и временем отклика 1 мс, обеспечивающие комфортную игру без смазывания изображения.</w:t>
            </w:r>
          </w:p>
          <w:p w14:paraId="1899FB4F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Периферия представлена игровыми клавиатурами и мышами ведущих производителей (SteelSeries, Logitech, Razer), гарнитурами с шумоподавлением и игровыми ковриками. Периферия регулярно обновляется.Кресла эргономичные, рассчитанные на длительные игровые сессии. Использование современного</w:t>
            </w:r>
          </w:p>
          <w:p w14:paraId="664AB5A7" w14:textId="48F5EDCC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Особое место занимает серверная комната, оснащённая стойкой с биллинговым сервером, управляемыми коммутаторами и ИБП. Серверное оборудование обеспечивает</w:t>
            </w:r>
          </w:p>
          <w:p w14:paraId="5B27B699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lastRenderedPageBreak/>
              <w:t>Для повышения отказоустойчивости всё критически важное оборудование подключено к источникам</w:t>
            </w:r>
          </w:p>
          <w:p w14:paraId="1D94F588" w14:textId="77777777" w:rsidR="00A77E2E" w:rsidRPr="00A77E2E" w:rsidRDefault="00A77E2E" w:rsidP="00A77E2E">
            <w:pPr>
              <w:suppressAutoHyphens/>
              <w:spacing w:line="360" w:lineRule="auto"/>
              <w:ind w:firstLine="709"/>
            </w:pPr>
            <w:r>
              <w:t>В ходе анализа установлено, что аппаратная база CyberX соответствует современным требованиям,</w:t>
            </w:r>
          </w:p>
          <w:p w14:paraId="5F69F18F" w14:textId="55EDF530" w:rsidR="00290148" w:rsidRDefault="00A77E2E" w:rsidP="00962913">
            <w:pPr>
              <w:suppressAutoHyphens/>
              <w:spacing w:line="360" w:lineRule="auto"/>
              <w:ind w:firstLine="709"/>
            </w:pPr>
            <w:r>
              <w:t>Таким образом, анализ показал, что существующая аппаратная база обеспечивает выполнение задач по предоставлению качественных игровых услуг.</w:t>
            </w:r>
          </w:p>
          <w:p w14:paraId="3852FCFB" w14:textId="2EA0870E" w:rsidR="00962913" w:rsidRPr="00962913" w:rsidRDefault="00962913" w:rsidP="00962913">
            <w:pPr>
              <w:pStyle w:val="1"/>
            </w:pPr>
          </w:p>
        </w:tc>
      </w:tr>
      <w:tr w:rsidR="00290148" w:rsidRPr="002C5147" w14:paraId="305A4CA9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8B86C1" w14:textId="0A6A20CC" w:rsidR="00290148" w:rsidRPr="00290148" w:rsidRDefault="00290148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16.05.26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BD9719" w14:textId="3C6B15D4" w:rsidR="00290148" w:rsidRPr="00290148" w:rsidRDefault="00290148" w:rsidP="00290148">
            <w:pPr>
              <w:suppressAutoHyphens/>
              <w:spacing w:line="360" w:lineRule="auto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</w:p>
        </w:tc>
      </w:tr>
      <w:tr w:rsidR="00290148" w:rsidRPr="002C5147" w14:paraId="7F3D3930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7FB889" w14:textId="77777777" w:rsidR="00290148" w:rsidRPr="00290148" w:rsidRDefault="00290148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DE6A5A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 процессе практики был изучен состав программного обеспечения, применяемого в CyberX. Программная среда клуба ориентирована на обеспечение бесперебойных игровых сессий, автоматизацию биллинга и защиту системы от вмешательства клиентов.</w:t>
            </w:r>
          </w:p>
          <w:p w14:paraId="5EA2DC47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Основой программной среды является Windows 11 на игровых ПК, оптимизированная для снижения задержек и максимальной производительности в играх.</w:t>
            </w:r>
          </w:p>
          <w:p w14:paraId="28E98AFA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Ключевым элементом является биллинговая система SENET, управляющая клиентскими сессиями, балансом аккаунтов и статистикой.</w:t>
            </w:r>
          </w:p>
          <w:p w14:paraId="228563FA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Важную роль играют игровые платформы — Steam, Epic Games Store, Battle.net, — предустановленные на всех ПК.Администраторы используют интерфейс SENET для управления рабочими местами, открытия и закрытия сессий, работы с кассой.</w:t>
            </w:r>
          </w:p>
          <w:p w14:paraId="72592869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Для управления клубом и мониторинга используются браузерные панели управления,</w:t>
            </w:r>
          </w:p>
          <w:p w14:paraId="617045FE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Для защиты игровых ПК от вмешательства клиентов применяется программа Deep Freeze, возвращающая систему к эталонному состоянию после каждой сессии. На ПК персонала установлен антивирус с</w:t>
            </w:r>
          </w:p>
          <w:p w14:paraId="2B3A193C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 xml:space="preserve">В ходе проведённого анализа было установлено, что программное обеспечение CyberXу обеспечивает выполнение основных служебных задач, </w:t>
            </w:r>
            <w:r>
              <w:lastRenderedPageBreak/>
              <w:t>отличается стабильностью работы и соответствует требованиям, предъявляемым к государственным информационным системам. Регулярное обновление программных продуктов, централизованное администрирование и применение средств защиты информации позволяют поддерживать высокий уровень надёжности и безопасности информационной среды организации.</w:t>
            </w:r>
          </w:p>
          <w:p w14:paraId="69D72F44" w14:textId="064B0A17" w:rsidR="00290148" w:rsidRPr="00893F8A" w:rsidRDefault="00893F8A" w:rsidP="00962913">
            <w:pPr>
              <w:suppressAutoHyphens/>
              <w:spacing w:line="360" w:lineRule="auto"/>
              <w:ind w:firstLine="709"/>
            </w:pPr>
            <w:r>
              <w:t>Таким образом, программная инфраструктура клуба является важнейшим элементом его деятельности и обеспечивает качественное обслуживание клиентов.</w:t>
            </w:r>
          </w:p>
        </w:tc>
      </w:tr>
      <w:tr w:rsidR="00290148" w:rsidRPr="002C5147" w14:paraId="5B340B9A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E7DAFF" w14:textId="1E135275" w:rsidR="00290148" w:rsidRDefault="00290148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18.05.26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92242" w14:textId="05690DE2" w:rsidR="00290148" w:rsidRPr="00E4748F" w:rsidRDefault="00290148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Характеристика используемых на предприятии операционных систем</w:t>
            </w:r>
          </w:p>
        </w:tc>
      </w:tr>
      <w:tr w:rsidR="00290148" w:rsidRPr="002C5147" w14:paraId="726B8A39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746060" w14:textId="77777777" w:rsidR="00290148" w:rsidRPr="00290148" w:rsidRDefault="00290148" w:rsidP="00393F8B">
            <w:pPr>
              <w:rPr>
                <w:rFonts w:cs="Times New Roman"/>
                <w:b/>
                <w:bCs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A7EB29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 ходе практики была изучена конфигурация операционных систем игровых ПК и административных рабочих мест CyberX. На игровых станциях установлена Windows 11 с отключёнными фоновыми обновлениями и оптимизированными настройками для максимальной производительности в играх.</w:t>
            </w:r>
          </w:p>
          <w:p w14:paraId="5EF56F7D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Системный диск вынесен на SSD NVMe, игровые библиотеки хранятся на отдельном HDD. Игровые ПК работают под учётными записями с ограниченными правами,</w:t>
            </w:r>
          </w:p>
          <w:p w14:paraId="08C30852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исключающими установку стороннего ПО. Биллинговый сервер работает под управлением Windows Server 2022, обеспечивающей</w:t>
            </w:r>
          </w:p>
          <w:p w14:paraId="3D22F992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стабильную работу SENET и базы данных. Каждый администратор имеет персональную учётную запись в биллинговой системе с разграниченными правами.</w:t>
            </w:r>
          </w:p>
          <w:p w14:paraId="01CD3055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 ходе практики установлено, что применяются средства удалённого администрирования рабочих мест:</w:t>
            </w:r>
          </w:p>
          <w:p w14:paraId="37C3DBA3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системный администратор может перезагружать, блокировать или восстанавливать любой ПК из единой консоли. Дополнительно используются встроенные механизмы Windows: политики паролей, автоблокировка экрана и журналирование событий.</w:t>
            </w:r>
          </w:p>
          <w:p w14:paraId="6FCDBCE1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lastRenderedPageBreak/>
              <w:t>Операционные системы обеспечивают работу антивируса, сетевых служб и специализированного игрового ПО.</w:t>
            </w:r>
          </w:p>
          <w:p w14:paraId="5BA20A21" w14:textId="531EC612" w:rsidR="00F02EF6" w:rsidRPr="00893F8A" w:rsidRDefault="00893F8A" w:rsidP="00893F8A">
            <w:pPr>
              <w:pStyle w:val="a3"/>
              <w:spacing w:line="360" w:lineRule="auto"/>
              <w:ind w:firstLine="709"/>
              <w:jc w:val="both"/>
              <w:rPr>
                <w:sz w:val="28"/>
              </w:rPr>
            </w:pPr>
            <w:r>
              <w:rPr>
                <w:sz w:val="28"/>
              </w:rPr>
              <w:t>Проведённый анализ показал, что используемые в CyberX операционные системы полностью соответствуют требованиям игрового клуба.</w:t>
            </w:r>
          </w:p>
        </w:tc>
      </w:tr>
      <w:tr w:rsidR="00C66257" w:rsidRPr="002C5147" w14:paraId="719DD9D5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A31DBC" w14:textId="63C22F7F" w:rsidR="00C66257" w:rsidRDefault="00C66257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19.05.26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B86F97" w14:textId="18E356E9" w:rsidR="00C66257" w:rsidRPr="00E4748F" w:rsidRDefault="00C66257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Анализ существующих методов обеспечения информационной безопасности</w:t>
            </w:r>
          </w:p>
        </w:tc>
      </w:tr>
      <w:tr w:rsidR="00893F8A" w:rsidRPr="002C5147" w14:paraId="729D2CFB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8D9AE2" w14:textId="77777777" w:rsidR="00893F8A" w:rsidRPr="00C66257" w:rsidRDefault="00893F8A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323AAA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 период практики был проведён анализ мер по обеспечению информационной безопасности в CyberX. Несмотря на коммерческий характер деятельности, клуб обрабатывает персональные данные клиентов при регистрации, поэтому защита информации является важным аспектом работы.</w:t>
            </w:r>
          </w:p>
          <w:p w14:paraId="6DFCB7C1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На организационном уровне защита обеспечивается внутренними правилами: персонал не разглашает данные клиентов, доступ к серверной комнате ограничен.</w:t>
            </w:r>
          </w:p>
          <w:p w14:paraId="13224959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Для сотрудников установлены правила использования рабочих учётных записей и запрет доступа к системным разделам с клиентских ПК.</w:t>
            </w:r>
          </w:p>
          <w:p w14:paraId="256493E8" w14:textId="29402EBF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На техническом уровне ключевым элементом защиты является Deep Freeze — программа мгновенного восстановления, обнуляющая все изменения на клиентском ПК после завершения сессии.</w:t>
            </w:r>
          </w:p>
          <w:p w14:paraId="1E8AE414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Важным элементом является антивирусная защита административных ПК и биллингового сервера, предотвращающая заражение</w:t>
            </w:r>
          </w:p>
          <w:p w14:paraId="515CA0F7" w14:textId="77777777" w:rsidR="00893F8A" w:rsidRPr="00893F8A" w:rsidRDefault="00893F8A" w:rsidP="00893F8A">
            <w:pPr>
              <w:suppressAutoHyphens/>
              <w:spacing w:line="360" w:lineRule="auto"/>
              <w:ind w:firstLine="709"/>
            </w:pPr>
            <w:r>
              <w:t>Для защиты сети применяется межсетевой экран с блокировкой нежелательного трафика. Клиентский и административный сегменты сети физически разделены.</w:t>
            </w:r>
          </w:p>
          <w:p w14:paraId="69980B6E" w14:textId="486C2598" w:rsidR="00893F8A" w:rsidRPr="00893F8A" w:rsidRDefault="00893F8A" w:rsidP="00955D39">
            <w:pPr>
              <w:suppressAutoHyphens/>
              <w:spacing w:line="360" w:lineRule="auto"/>
              <w:ind w:firstLine="709"/>
            </w:pPr>
            <w:r>
              <w:t>Резервное копирование базы данных биллинговой системы выполняется ежедневно, обеспечивая сохранность данных о балансах клиентов.</w:t>
            </w:r>
          </w:p>
          <w:p w14:paraId="08FB63CA" w14:textId="77777777" w:rsidR="00893F8A" w:rsidRPr="00893F8A" w:rsidRDefault="00893F8A" w:rsidP="00955D39">
            <w:pPr>
              <w:suppressAutoHyphens/>
              <w:spacing w:line="360" w:lineRule="auto"/>
              <w:ind w:firstLine="709"/>
            </w:pPr>
            <w:r>
              <w:t>Проведённый анализ показал, что в CyberX реализован достаточный комплекс организационных и технических мер защиты информации,</w:t>
            </w:r>
          </w:p>
          <w:p w14:paraId="2079FF99" w14:textId="77777777" w:rsidR="00893F8A" w:rsidRDefault="00893F8A" w:rsidP="00955D39">
            <w:pPr>
              <w:suppressAutoHyphens/>
              <w:spacing w:line="360" w:lineRule="auto"/>
              <w:ind w:firstLine="709"/>
            </w:pPr>
            <w:r>
              <w:lastRenderedPageBreak/>
              <w:t>Таким образом, существующая система безопасности соответствует задачам клуба и обеспечивает защиту данных клиентов и бесперебойную работу.</w:t>
            </w:r>
          </w:p>
          <w:p w14:paraId="3C7BC0B8" w14:textId="5CAE2979" w:rsidR="008E0048" w:rsidRPr="008E0048" w:rsidRDefault="008E0048" w:rsidP="008E0048">
            <w:pPr>
              <w:pStyle w:val="1"/>
            </w:pPr>
          </w:p>
        </w:tc>
      </w:tr>
      <w:tr w:rsidR="003765B6" w:rsidRPr="002C5147" w14:paraId="7EB9AEA4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62A78A" w14:textId="1D372817" w:rsidR="003765B6" w:rsidRPr="003765B6" w:rsidRDefault="003765B6" w:rsidP="00393F8B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lastRenderedPageBreak/>
              <w:t>20.05.26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C2440D" w14:textId="2C971E1D" w:rsidR="003765B6" w:rsidRDefault="003765B6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</w:p>
        </w:tc>
      </w:tr>
      <w:tr w:rsidR="003765B6" w:rsidRPr="002C5147" w14:paraId="34598CF4" w14:textId="77777777" w:rsidTr="003765B6">
        <w:trPr>
          <w:trHeight w:val="7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4D0EA8" w14:textId="77777777" w:rsidR="003765B6" w:rsidRDefault="003765B6" w:rsidP="00393F8B">
            <w:pPr>
              <w:rPr>
                <w:rFonts w:cs="Times New Roman"/>
                <w:lang w:val="en-US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D58DB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Продолжая изучение системы защиты информации CyberX, были рассмотрены конкретные программные и аппаратные инструменты. Ключевым программным средством защиты клиентских ПК является Deep Freeze, полностью восстанавливающий систему к исходному состоянию при каждой перезагрузке.</w:t>
            </w:r>
          </w:p>
          <w:p w14:paraId="53B6A01A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Разграничение прав доступа реализовано через учётные записи Windows с ограниченными привилегиями для клиентских ПК. Администраторы имеют расширенные права только на своих рабочих местах.</w:t>
            </w:r>
          </w:p>
          <w:p w14:paraId="2028D76B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На административных ПК и сервере используется антивирусное ПО с регулярным обновлением баз,</w:t>
            </w:r>
          </w:p>
          <w:p w14:paraId="59DCF2C5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Для защиты данных при передаче используется шифрованное соединение HTTPS для веб-панелей управления.</w:t>
            </w:r>
          </w:p>
          <w:p w14:paraId="0C5A53AD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Резервное копирование базы данных SENET выполняется ежедневно в автоматическом режиме.</w:t>
            </w:r>
          </w:p>
          <w:p w14:paraId="0048BABD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Биллинговая система ведёт подробный журнал всех операций: открытие и закрытие сессий, пополнение баланса, действия администраторов.</w:t>
            </w:r>
          </w:p>
          <w:p w14:paraId="0130A28E" w14:textId="77777777" w:rsidR="00955D39" w:rsidRPr="00955D39" w:rsidRDefault="00955D39" w:rsidP="00955D39">
            <w:pPr>
              <w:suppressAutoHyphens/>
              <w:spacing w:line="360" w:lineRule="auto"/>
              <w:ind w:firstLine="709"/>
            </w:pPr>
            <w:r>
              <w:t>Аппаратные меры включают управляемые коммутаторы с VLAN-сегментацией, разделяющей клиентский и административный трафик.</w:t>
            </w:r>
          </w:p>
          <w:p w14:paraId="65381A65" w14:textId="76075205" w:rsidR="003765B6" w:rsidRPr="008E0048" w:rsidRDefault="00955D39" w:rsidP="008E0048">
            <w:pPr>
              <w:suppressAutoHyphens/>
              <w:spacing w:line="360" w:lineRule="auto"/>
              <w:ind w:firstLine="709"/>
            </w:pPr>
            <w:r>
              <w:t>Анализ показал, что программные и аппаратные средства защиты CyberX обеспечивают необходимый уровень безопасности для коммерческого игрового клуба.</w:t>
            </w:r>
          </w:p>
        </w:tc>
      </w:tr>
      <w:tr w:rsidR="00520C96" w:rsidRPr="002C5147" w14:paraId="44128D8C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73470B" w14:textId="4E945F57" w:rsidR="00520C96" w:rsidRDefault="00520C96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t>21.05.26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796B34" w14:textId="2B911435" w:rsidR="00520C96" w:rsidRDefault="00520C96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Разработка Web-сайта для CyberX; Программирование и настройка функционала сайта; Обслуживание ПК и оборудования клуба; Администрирование сети и серверов</w:t>
            </w:r>
          </w:p>
        </w:tc>
      </w:tr>
      <w:tr w:rsidR="00520C96" w:rsidRPr="002C5147" w14:paraId="5F5430EA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105609" w14:textId="77777777" w:rsidR="00520C96" w:rsidRDefault="00520C96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CE513E" w14:textId="4DF5FB6D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При разработке сайта CyberX в качестве методологической основы выбрана итеративная модель. Такой подход позволил поэтапно реализовывать и тестировать отдельные модули: главную страницу, раздел тарифов, галерею, форму обратной связи и раздел акций.</w:t>
            </w:r>
          </w:p>
          <w:p w14:paraId="280F7710" w14:textId="31EE0C65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Проект начался с определения требований: целевая аудитория — молодёжь 14–30 лет, акцент на мобильную адаптивность, яркий игровой стиль. Были изучены сайты конкурирующих клубов.</w:t>
            </w:r>
          </w:p>
          <w:p w14:paraId="74577BD9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Дизайн-макет выполнен в тёмной цветовой теме (чёрный + неоновые акценты) с использованием шрифта Rajdhani для заголовков. При проектировании основное внимание уделялось</w:t>
            </w:r>
          </w:p>
          <w:p w14:paraId="6C31FA55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На главной странице размещается краткая информация о деятельности CyberXу, новости и важные объявления для населения. Раздел «Государственные услуги» содержит сведения о порядке получения услуг, перечне необходимых документов и режиме работы подразделений. В разделе «Контакты» представлены адрес, телефоны и электронные средства связи с подразделениями отдела.</w:t>
            </w:r>
          </w:p>
          <w:p w14:paraId="545D8A5C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Вёрстка выполнена с использованием React + TypeScript и CSS-модулей. Такой стек обеспечиваеткомпонентный подход и типобезопасность, снижая количество ошибок при разработке. Адаптивная вёрстка реализована через CSS Grid и медиазапросы для поддержки экранов от 320px до 2560px.</w:t>
            </w:r>
          </w:p>
          <w:p w14:paraId="2391D273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Интерактивность реализована через React-хуки (useState, useEffect). С их помощью реализованы слайдер акций, таймер обратного отсчёта для спецпредложений,</w:t>
            </w:r>
          </w:p>
          <w:p w14:paraId="2C435640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Серверная часть разработана на Node.js с Express, обеспечивающим REST API для формы обратной связи и бронирования. Данный</w:t>
            </w:r>
          </w:p>
          <w:p w14:paraId="2E50B23D" w14:textId="52E12EDE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Для управления контентом настроена административная панель, позволяющая администраторам клуба самостоятельно</w:t>
            </w:r>
          </w:p>
          <w:p w14:paraId="68D29198" w14:textId="77777777" w:rsidR="00955D39" w:rsidRPr="00955D39" w:rsidRDefault="00955D39" w:rsidP="00DF77DA">
            <w:pPr>
              <w:suppressAutoHyphens/>
              <w:spacing w:line="360" w:lineRule="auto"/>
              <w:ind w:firstLine="709"/>
            </w:pPr>
            <w:r>
              <w:t>обновлять тарифы и акции. В ходе разработки реализованы валидация форм, защита от спама (honeypot),</w:t>
            </w:r>
          </w:p>
          <w:p w14:paraId="52C15E87" w14:textId="149E80AC" w:rsidR="00377A6C" w:rsidRPr="00955D39" w:rsidRDefault="00955D39" w:rsidP="008E0048">
            <w:pPr>
              <w:suppressAutoHyphens/>
              <w:spacing w:line="360" w:lineRule="auto"/>
              <w:ind w:firstLine="709"/>
              <w:rPr>
                <w:lang w:eastAsia="ru-RU"/>
              </w:rPr>
            </w:pPr>
            <w:r>
              <w:lastRenderedPageBreak/>
              <w:t>В результате выполнения работ был создан прототип информационного сайта CyberXу, предназначенный для оперативного информирования граждан о деятельности отдела, предоставляемых государственных услугах и порядке обращения в органы внутренних дел. Внешний вид разработанного сайта представлен в (Приложении В).</w:t>
            </w:r>
          </w:p>
        </w:tc>
      </w:tr>
      <w:tr w:rsidR="001943A1" w:rsidRPr="002C5147" w14:paraId="0C52C80F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CBCF4" w14:textId="78DA0556" w:rsidR="001943A1" w:rsidRDefault="00E45E24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22.05.26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118E78" w14:textId="17DEDACB" w:rsidR="00E45E24" w:rsidRDefault="00E45E24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 xml:space="preserve">Наполнение контентом и базовая SEO оптимизация </w:t>
            </w:r>
          </w:p>
          <w:p w14:paraId="1B89B0DD" w14:textId="76AE1C2C" w:rsidR="001943A1" w:rsidRDefault="00E45E24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Администрирование и поддержка работоспособности</w:t>
            </w:r>
          </w:p>
        </w:tc>
      </w:tr>
      <w:tr w:rsidR="00F06C50" w:rsidRPr="002C5147" w14:paraId="6C27ADF8" w14:textId="77777777" w:rsidTr="008E0048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CB053E" w14:textId="77777777" w:rsidR="00F06C50" w:rsidRDefault="00F06C50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1157" w14:textId="77777777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После настройки сайта выполнено наполнение контентом: размещены актуальные тарифы клуба, описание игровых зон и VIP-кабин, перечень доступных игр, фотографии интерьера и контактная информация.</w:t>
            </w:r>
          </w:p>
          <w:p w14:paraId="2580F28D" w14:textId="77777777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Весь контент согласован с администрацией клуба на предмет актуальности и соответствия реальным ценам и условиям.</w:t>
            </w:r>
          </w:p>
          <w:p w14:paraId="5EE5CAAF" w14:textId="4ABB6E04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Проведена SEO-оптимизация: настроены мета-теги, alt-атрибуты изображений, Schema.org-разметка для локального бизнеса.</w:t>
            </w:r>
          </w:p>
          <w:p w14:paraId="309D9602" w14:textId="695395B6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Сайт размещён на тестовом окружении, проверена работа в Chrome, Firefox, Яндекс Браузер и Safari на iOS.</w:t>
            </w:r>
          </w:p>
          <w:p w14:paraId="429513DC" w14:textId="1D78A9FA" w:rsidR="00377A6C" w:rsidRPr="00DF77DA" w:rsidRDefault="00DF77DA" w:rsidP="008E0048">
            <w:pPr>
              <w:suppressAutoHyphens/>
              <w:spacing w:line="360" w:lineRule="auto"/>
              <w:ind w:firstLine="709"/>
            </w:pPr>
            <w:r>
              <w:t>Выявленные ошибки вёрстки устранены, проверена корректность работы формы бронирования.</w:t>
            </w:r>
          </w:p>
        </w:tc>
      </w:tr>
      <w:tr w:rsidR="00E45E24" w:rsidRPr="002C5147" w14:paraId="1D4D42E7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6834BB" w14:textId="5667AA64" w:rsidR="00E45E24" w:rsidRDefault="00D2142D" w:rsidP="00D2142D">
            <w:pPr>
              <w:tabs>
                <w:tab w:val="left" w:pos="810"/>
              </w:tabs>
              <w:rPr>
                <w:rFonts w:cs="Times New Roman"/>
              </w:rPr>
            </w:pPr>
            <w:r>
              <w:rPr>
                <w:rFonts w:cs="Times New Roman"/>
              </w:rPr>
              <w:t>23.05.26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BBA8F3" w14:textId="024094EE" w:rsidR="00E45E24" w:rsidRDefault="00D2142D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Функциональное тестирование</w:t>
            </w:r>
          </w:p>
        </w:tc>
      </w:tr>
      <w:tr w:rsidR="00DF77DA" w:rsidRPr="002C5147" w14:paraId="5887FE15" w14:textId="77777777" w:rsidTr="008E0048">
        <w:trPr>
          <w:trHeight w:val="7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63CCFE" w14:textId="77777777" w:rsidR="00DF77DA" w:rsidRDefault="00DF77DA" w:rsidP="00D2142D">
            <w:pPr>
              <w:tabs>
                <w:tab w:val="left" w:pos="810"/>
              </w:tabs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0D9CF8" w14:textId="77777777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Функциональное тестирование проводилось для проверки всех возможностей сайта CyberX: формы бронирования, слайдера акций, фильтрации тарифов и раздела контактов.</w:t>
            </w:r>
          </w:p>
          <w:p w14:paraId="674BAEF5" w14:textId="77777777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Проверялась валидация полей (имя, телефон, выбор места), отправка формы с некорректными данными и поведение системы при пустых полях.</w:t>
            </w:r>
          </w:p>
          <w:p w14:paraId="5D83D72D" w14:textId="77777777" w:rsidR="00DF77DA" w:rsidRPr="00DF77DA" w:rsidRDefault="00DF77DA" w:rsidP="00DF77DA">
            <w:pPr>
              <w:suppressAutoHyphens/>
              <w:spacing w:line="360" w:lineRule="auto"/>
              <w:ind w:firstLine="709"/>
            </w:pPr>
            <w:r>
              <w:t>Протестирована административная панель: добавление и редактирование тарифов,</w:t>
            </w:r>
          </w:p>
          <w:p w14:paraId="6327EB55" w14:textId="77777777" w:rsidR="008E0048" w:rsidRDefault="00DF77DA" w:rsidP="008E0048">
            <w:pPr>
              <w:suppressAutoHyphens/>
              <w:spacing w:line="360" w:lineRule="auto"/>
              <w:ind w:firstLine="709"/>
            </w:pPr>
            <w:r>
              <w:t>обновление акций и публикация новостей клуба. Проверялась стабильность загрузки всех страниц и корректность навигации.</w:t>
            </w:r>
          </w:p>
          <w:p w14:paraId="66BC153F" w14:textId="3205F06C" w:rsidR="008E0048" w:rsidRPr="008E0048" w:rsidRDefault="008E0048" w:rsidP="008E0048">
            <w:pPr>
              <w:pStyle w:val="1"/>
              <w:tabs>
                <w:tab w:val="left" w:pos="2411"/>
              </w:tabs>
              <w:jc w:val="both"/>
            </w:pPr>
            <w:r>
              <w:tab/>
            </w:r>
          </w:p>
        </w:tc>
      </w:tr>
      <w:tr w:rsidR="00D2142D" w:rsidRPr="002C5147" w14:paraId="0D33CA61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B61180" w14:textId="2E274318" w:rsidR="00D2142D" w:rsidRDefault="00D2142D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t>25.05.26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A2D2C" w14:textId="65907A20" w:rsidR="00D2142D" w:rsidRDefault="00D2142D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Тестирование удобства пользования</w:t>
            </w:r>
          </w:p>
        </w:tc>
      </w:tr>
      <w:tr w:rsidR="008E3493" w:rsidRPr="002C5147" w14:paraId="0DB1C045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23C4A5" w14:textId="77777777" w:rsidR="008E3493" w:rsidRPr="00D2142D" w:rsidRDefault="008E3493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1F0CA6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Тестирование удобства использования оценивало, насколько легко новый посетитель может найти нужную информацию: тарифы, расположение клуба и форму бронирования.</w:t>
            </w:r>
          </w:p>
          <w:p w14:paraId="3A353191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В ходе тестирования моделировалось поведение первичного посетителя: поиск актуального тарифа, бронирование места на конкретное время.</w:t>
            </w:r>
          </w:p>
          <w:p w14:paraId="25BB6BC8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Навигация признана интуитивно понятной: разделы Тарифы и Бронирование расположены на видном месте,</w:t>
            </w:r>
          </w:p>
          <w:p w14:paraId="261D3C8A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переходы плавные. Тестирование на мобильном устройстве показало корректное отображение всех элементов на экране шириной 375px.</w:t>
            </w:r>
          </w:p>
          <w:p w14:paraId="6A7D9207" w14:textId="77777777" w:rsidR="008E3493" w:rsidRDefault="008E3493" w:rsidP="008E3493">
            <w:pPr>
              <w:suppressAutoHyphens/>
              <w:spacing w:line="360" w:lineRule="auto"/>
              <w:ind w:firstLine="709"/>
            </w:pPr>
            <w:r>
              <w:t>По итогам тестирования замечаний, требующих срочной доработки, не выявлено. Сайт признан удобным для целевой аудитории.</w:t>
            </w:r>
          </w:p>
          <w:p w14:paraId="753BAEE7" w14:textId="7D20B2F0" w:rsidR="008E0048" w:rsidRPr="008E0048" w:rsidRDefault="008E0048" w:rsidP="008E0048">
            <w:pPr>
              <w:pStyle w:val="1"/>
            </w:pPr>
          </w:p>
        </w:tc>
      </w:tr>
      <w:tr w:rsidR="006D0738" w:rsidRPr="002C5147" w14:paraId="7308B412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F0CAD" w14:textId="54181C54" w:rsidR="006D0738" w:rsidRDefault="006D0738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t>26.05.26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D68FDC" w14:textId="1A027BAA" w:rsidR="006D0738" w:rsidRPr="006D0738" w:rsidRDefault="006D0738" w:rsidP="006D0738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Тестирование производительности</w:t>
            </w:r>
          </w:p>
          <w:p w14:paraId="4BD63053" w14:textId="5C7C9FB4" w:rsidR="006D0738" w:rsidRPr="006D0738" w:rsidRDefault="006D0738" w:rsidP="006D0738"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Тестирование интерфейса пользователя (UI testing)</w:t>
            </w:r>
          </w:p>
        </w:tc>
      </w:tr>
      <w:tr w:rsidR="008E3493" w:rsidRPr="002C5147" w14:paraId="11228BB1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D654E8" w14:textId="77777777" w:rsidR="008E3493" w:rsidRDefault="008E3493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831F78" w14:textId="77777777" w:rsidR="008E3493" w:rsidRPr="00BB35F5" w:rsidRDefault="008E3493" w:rsidP="008E3493">
            <w:pPr>
              <w:suppressAutoHyphens/>
              <w:spacing w:line="360" w:lineRule="auto"/>
              <w:ind w:firstLine="709"/>
              <w:rPr>
                <w:lang w:val="en-US"/>
              </w:rPr>
            </w:pPr>
            <w:r>
              <w:t xml:space="preserve">Тестирование производительности сайта </w:t>
            </w:r>
            <w:proofErr w:type="spellStart"/>
            <w:r>
              <w:t>CyberX</w:t>
            </w:r>
            <w:proofErr w:type="spellEnd"/>
            <w:r>
              <w:t xml:space="preserve"> проводилось с помощью </w:t>
            </w:r>
            <w:r w:rsidRPr="00BB35F5">
              <w:rPr>
                <w:lang w:val="en-US"/>
              </w:rPr>
              <w:t xml:space="preserve">Lighthouse </w:t>
            </w:r>
            <w:r>
              <w:t>и</w:t>
            </w:r>
            <w:r w:rsidRPr="00BB35F5">
              <w:rPr>
                <w:lang w:val="en-US"/>
              </w:rPr>
              <w:t xml:space="preserve"> </w:t>
            </w:r>
            <w:proofErr w:type="spellStart"/>
            <w:r w:rsidRPr="00BB35F5">
              <w:rPr>
                <w:lang w:val="en-US"/>
              </w:rPr>
              <w:t>PageSpeed</w:t>
            </w:r>
            <w:proofErr w:type="spellEnd"/>
            <w:r w:rsidRPr="00BB35F5">
              <w:rPr>
                <w:lang w:val="en-US"/>
              </w:rPr>
              <w:t xml:space="preserve"> Insights. </w:t>
            </w:r>
            <w:r>
              <w:t>Оценивались</w:t>
            </w:r>
            <w:r w:rsidRPr="00BB35F5">
              <w:rPr>
                <w:lang w:val="en-US"/>
              </w:rPr>
              <w:t xml:space="preserve"> </w:t>
            </w:r>
            <w:r>
              <w:t>время</w:t>
            </w:r>
            <w:r w:rsidRPr="00BB35F5">
              <w:rPr>
                <w:lang w:val="en-US"/>
              </w:rPr>
              <w:t xml:space="preserve"> </w:t>
            </w:r>
            <w:r>
              <w:t>загрузки</w:t>
            </w:r>
            <w:r w:rsidRPr="00BB35F5">
              <w:rPr>
                <w:lang w:val="en-US"/>
              </w:rPr>
              <w:t xml:space="preserve">, First </w:t>
            </w:r>
            <w:proofErr w:type="spellStart"/>
            <w:r w:rsidRPr="00BB35F5">
              <w:rPr>
                <w:lang w:val="en-US"/>
              </w:rPr>
              <w:t>Contentful</w:t>
            </w:r>
            <w:proofErr w:type="spellEnd"/>
            <w:r w:rsidRPr="00BB35F5">
              <w:rPr>
                <w:lang w:val="en-US"/>
              </w:rPr>
              <w:t xml:space="preserve"> Paint </w:t>
            </w:r>
            <w:r>
              <w:t>и</w:t>
            </w:r>
            <w:r w:rsidRPr="00BB35F5">
              <w:rPr>
                <w:lang w:val="en-US"/>
              </w:rPr>
              <w:t xml:space="preserve"> Largest </w:t>
            </w:r>
            <w:proofErr w:type="spellStart"/>
            <w:r w:rsidRPr="00BB35F5">
              <w:rPr>
                <w:lang w:val="en-US"/>
              </w:rPr>
              <w:t>Contentful</w:t>
            </w:r>
            <w:proofErr w:type="spellEnd"/>
            <w:r w:rsidRPr="00BB35F5">
              <w:rPr>
                <w:lang w:val="en-US"/>
              </w:rPr>
              <w:t xml:space="preserve"> Paint.</w:t>
            </w:r>
          </w:p>
          <w:p w14:paraId="725B3D72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Установлено, что главная страница загружается за 1,4 секунды, что является хорошим показателем для сайта с богатым визуальным контентом.</w:t>
            </w:r>
          </w:p>
          <w:p w14:paraId="31512C1C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UI-тестирование проводилось на устройствах с разрешением 375px, 768px и 1920px. Оценивалась корректность</w:t>
            </w:r>
          </w:p>
          <w:p w14:paraId="12160504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отображения карточек тарифов, слайдера и формы. На всех устройствах элементы отображались без искажений.</w:t>
            </w:r>
          </w:p>
          <w:p w14:paraId="72550BF2" w14:textId="77777777" w:rsidR="008E0048" w:rsidRDefault="008E3493" w:rsidP="008E0048">
            <w:pPr>
              <w:suppressAutoHyphens/>
              <w:spacing w:line="360" w:lineRule="auto"/>
              <w:ind w:firstLine="709"/>
            </w:pPr>
            <w:r>
              <w:t>Тёмная тема и неоновые акценты выдержаны единообразно на всех страницах сайта.</w:t>
            </w:r>
          </w:p>
          <w:p w14:paraId="7F844A47" w14:textId="53E77A8B" w:rsidR="008E0048" w:rsidRPr="008E0048" w:rsidRDefault="008E0048" w:rsidP="008E0048">
            <w:pPr>
              <w:pStyle w:val="1"/>
            </w:pPr>
          </w:p>
        </w:tc>
      </w:tr>
      <w:tr w:rsidR="006D0738" w:rsidRPr="002C5147" w14:paraId="0EAF800E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F47D34" w14:textId="7F65B7B9" w:rsidR="006D0738" w:rsidRDefault="006D0738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t>27.05.26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741752" w14:textId="47C0FEF5" w:rsidR="006D0738" w:rsidRDefault="006D0738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Тестирование безопасности</w:t>
            </w:r>
          </w:p>
        </w:tc>
      </w:tr>
      <w:tr w:rsidR="008E3493" w:rsidRPr="002C5147" w14:paraId="0330CECA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CEE4FF" w14:textId="77777777" w:rsidR="008E3493" w:rsidRDefault="008E3493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22C869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Тестирование безопасности сайта CyberX включало проверку формы бронирования на устойчивость к SQL-инъекциям и XSS-атакам, проверку заголовков HTTP-безопасности и корректности HTTPS-соединения.</w:t>
            </w:r>
          </w:p>
          <w:p w14:paraId="646F3058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lastRenderedPageBreak/>
              <w:t>В поля форм вводились потенциально вредоносные строки; система корректно их нейтрализовала.</w:t>
            </w:r>
          </w:p>
          <w:p w14:paraId="189E95C2" w14:textId="680CE4F1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Проверена защита административной панели: блокировка после 5 неудачных попыток входа,</w:t>
            </w:r>
          </w:p>
          <w:p w14:paraId="16E3FBA3" w14:textId="2E417904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невозможность прямого доступа к страницам без авторизации. Все данные передаются по HTTPS с действующим SSL-сертификатом.</w:t>
            </w:r>
          </w:p>
          <w:p w14:paraId="5333BEF0" w14:textId="44B99388" w:rsidR="008E3493" w:rsidRPr="008E3493" w:rsidRDefault="008E3493" w:rsidP="0058187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lang w:eastAsia="ru-RU"/>
              </w:rPr>
            </w:pPr>
            <w:r>
              <w:t>По итогам тестирования сайт CyberX признан соответствующим базовым требованиям веб-безопасности.</w:t>
            </w:r>
          </w:p>
        </w:tc>
      </w:tr>
      <w:tr w:rsidR="006D0738" w:rsidRPr="002C5147" w14:paraId="2BE89085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4D33ED" w14:textId="7D301396" w:rsidR="006D0738" w:rsidRDefault="00691A15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28.05.26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E8BA83" w14:textId="046CBD8C" w:rsidR="00691A15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Обнаружение ошибок, выявленных в результате тестирования</w:t>
            </w:r>
          </w:p>
          <w:p w14:paraId="39CDEC21" w14:textId="39A05516" w:rsidR="006D0738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Воспроизведение ошибки</w:t>
            </w:r>
          </w:p>
        </w:tc>
      </w:tr>
      <w:tr w:rsidR="008E3493" w:rsidRPr="002C5147" w14:paraId="5F3BA396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F9AE89" w14:textId="77777777" w:rsidR="008E3493" w:rsidRDefault="008E3493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E001DC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По итогам тестирования сайта CyberX зафиксированы следующие недостатки: на некоторых мобильных устройствах слайдер акций отображался с небольшим смещением; в форме бронирования поле «дата» не блокировало выбор прошедших дат; в административной панели отсутствовало подтверждение удаления тарифа.</w:t>
            </w:r>
          </w:p>
          <w:p w14:paraId="1CB43116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При тестировании адаптивности также выявлено, что на экранах 360px карточки тарифов отображались с незначительным переполнением.</w:t>
            </w:r>
          </w:p>
          <w:p w14:paraId="47CBDC81" w14:textId="77777777" w:rsidR="008E3493" w:rsidRPr="008E3493" w:rsidRDefault="008E3493" w:rsidP="008E3493">
            <w:pPr>
              <w:suppressAutoHyphens/>
              <w:spacing w:line="360" w:lineRule="auto"/>
              <w:ind w:firstLine="709"/>
            </w:pPr>
            <w:r>
              <w:t>Все дефекты зафиксированы в таблице с описанием: шаги воспроизведения, ожидаемый результат, фактический результат.</w:t>
            </w:r>
          </w:p>
          <w:p w14:paraId="0CA98AB9" w14:textId="33C9A59E" w:rsidR="008E3493" w:rsidRPr="008E3493" w:rsidRDefault="008E3493" w:rsidP="0058187B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lang w:eastAsia="ru-RU"/>
              </w:rPr>
            </w:pPr>
            <w:r>
              <w:t>Проверка подтвердила стабильное воспроизведение каждого из выявленных дефектов.</w:t>
            </w:r>
          </w:p>
        </w:tc>
      </w:tr>
      <w:tr w:rsidR="00691A15" w:rsidRPr="002C5147" w14:paraId="10369C2F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F29D0" w14:textId="119C370A" w:rsidR="00691A15" w:rsidRPr="00691A15" w:rsidRDefault="00691A15" w:rsidP="00393F8B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29.05.26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0B8F62" w14:textId="462751B9" w:rsidR="00691A15" w:rsidRPr="00691A15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 xml:space="preserve">Локализация проблемы в исходном коде </w:t>
            </w:r>
          </w:p>
          <w:p w14:paraId="13A3DBDE" w14:textId="5DF168AF" w:rsidR="00691A15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Анализ причин возникновения ошибки</w:t>
            </w:r>
          </w:p>
        </w:tc>
      </w:tr>
      <w:tr w:rsidR="00D21675" w:rsidRPr="002C5147" w14:paraId="6BEBAEE4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31CC37" w14:textId="77777777" w:rsidR="00D21675" w:rsidRPr="00376C89" w:rsidRDefault="00D21675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991370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После подтверждения дефектов выполнен анализ исходного кода для точной локализации проблем. Смещение слайдера было обнаружено в CSS — свойство overflow не было задано для контейнера.</w:t>
            </w:r>
          </w:p>
          <w:p w14:paraId="7B2EED89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Переполнение карточек тарифов локализовано в медиазапросе для 360px — ширина карточки задана в px вместо %.</w:t>
            </w:r>
          </w:p>
          <w:p w14:paraId="525B9000" w14:textId="672D9AA8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Отсутствие ограничения дат в поле бронирования связано с пропущенным атрибутом min в HTML input[type=date].</w:t>
            </w:r>
          </w:p>
          <w:p w14:paraId="1DB02F89" w14:textId="3F9089C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lastRenderedPageBreak/>
              <w:t>Отсутствие подтверждения удаления тарифа — упущение на этапе проектирования UI административной панели.</w:t>
            </w:r>
          </w:p>
          <w:p w14:paraId="645F0F96" w14:textId="77777777" w:rsidR="00D21675" w:rsidRDefault="00D21675" w:rsidP="00D21675">
            <w:pPr>
              <w:suppressAutoHyphens/>
              <w:spacing w:line="360" w:lineRule="auto"/>
              <w:ind w:firstLine="709"/>
            </w:pPr>
            <w:r>
              <w:t>Все причины задокументированы. Разработан план исправлений с указанием конкретных файлов и строк кода.</w:t>
            </w:r>
          </w:p>
          <w:p w14:paraId="3474479A" w14:textId="358903AF" w:rsidR="00DE2954" w:rsidRPr="00DE2954" w:rsidRDefault="00DE2954" w:rsidP="00DE2954">
            <w:pPr>
              <w:pStyle w:val="1"/>
            </w:pPr>
          </w:p>
        </w:tc>
      </w:tr>
      <w:tr w:rsidR="00691A15" w:rsidRPr="002C5147" w14:paraId="7285FB3F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1F873" w14:textId="7F70E9AA" w:rsidR="00691A15" w:rsidRDefault="00691A15" w:rsidP="00393F8B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30.05.26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0BD005" w14:textId="208BA329" w:rsidR="00691A15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 xml:space="preserve">Исправление ошибки </w:t>
            </w:r>
          </w:p>
          <w:p w14:paraId="6565193C" w14:textId="7EDDE29A" w:rsidR="00691A15" w:rsidRDefault="00691A15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Тестирование исправления</w:t>
            </w:r>
          </w:p>
        </w:tc>
      </w:tr>
      <w:tr w:rsidR="00691A15" w:rsidRPr="002C5147" w14:paraId="03CB51B7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7DFC56" w14:textId="77777777" w:rsidR="00691A15" w:rsidRDefault="00691A15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C139DD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На основании локализации дефектов внесены исправления в исходный код сайта CyberX. Для слайдера добавлен overflow: hidden на контейнер и пересмотрена анимация.</w:t>
            </w:r>
          </w:p>
          <w:p w14:paraId="32D5C7BA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В медиазапросе 360px ширина карточек тарифов заменена с фиксированной на 100%.</w:t>
            </w:r>
          </w:p>
          <w:p w14:paraId="4E5BE889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В форме бронирования добавлен атрибут min=today для поля даты. В административной панели реализовано диалоговое окно подтверждения перед удалением тарифа.</w:t>
            </w:r>
          </w:p>
          <w:p w14:paraId="36F4B1ED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Дополнительно выполнена оптимизация изображений (WebP, lazy loading), что сократило время загрузки главной страницы.</w:t>
            </w:r>
          </w:p>
          <w:p w14:paraId="645AA8FD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После всех исправлений выполнено регрессионное тестирование. Слайдер корректно отображается на всех протестированных устройствах.Форма бронирования блокирует выбор прошедших дат. Карточки тарифов корректно отображаются на экранах 360px. Подтверждение удаления работает.</w:t>
            </w:r>
          </w:p>
          <w:p w14:paraId="0511CE3A" w14:textId="77777777" w:rsidR="00D21675" w:rsidRPr="00D21675" w:rsidRDefault="00D21675" w:rsidP="00D21675">
            <w:pPr>
              <w:suppressAutoHyphens/>
              <w:spacing w:line="360" w:lineRule="auto"/>
              <w:ind w:firstLine="709"/>
            </w:pPr>
            <w:r>
              <w:t>Повторные замеры Lighthouse показали рост оценки Performance с 74 до 91 балла.</w:t>
            </w:r>
          </w:p>
          <w:p w14:paraId="29462A23" w14:textId="2B596C41" w:rsidR="00691A15" w:rsidRPr="00D21675" w:rsidRDefault="00D21675" w:rsidP="00D21675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szCs w:val="24"/>
                <w:lang w:eastAsia="ru-RU"/>
              </w:rPr>
            </w:pPr>
            <w:r>
              <w:t>По результатам работ все выявленные дефекты устранены. Сайт CyberX готов к публикации и передан администрации клуба.</w:t>
            </w:r>
          </w:p>
        </w:tc>
      </w:tr>
    </w:tbl>
    <w:p w14:paraId="442607D3" w14:textId="77777777" w:rsidR="00DE2954" w:rsidRDefault="00DE2954">
      <w:r>
        <w:br w:type="page"/>
      </w:r>
    </w:p>
    <w:tbl>
      <w:tblPr>
        <w:tblW w:w="10915" w:type="dxa"/>
        <w:tblInd w:w="-1139" w:type="dxa"/>
        <w:tblLayout w:type="fixed"/>
        <w:tblLook w:val="0000" w:firstRow="0" w:lastRow="0" w:firstColumn="0" w:lastColumn="0" w:noHBand="0" w:noVBand="0"/>
      </w:tblPr>
      <w:tblGrid>
        <w:gridCol w:w="1276"/>
        <w:gridCol w:w="9639"/>
      </w:tblGrid>
      <w:tr w:rsidR="00F02EF6" w:rsidRPr="002C5147" w14:paraId="1705B437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1CD95C" w14:textId="0BC29DA2" w:rsidR="00F02EF6" w:rsidRDefault="00F02EF6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CB659A" w14:textId="08B71840" w:rsidR="00F02EF6" w:rsidRPr="00E4748F" w:rsidRDefault="00F02EF6" w:rsidP="00E4748F">
            <w:pPr>
              <w:rPr>
                <w:rFonts w:eastAsia="Droid Sans Fallback" w:cs="Times New Roman"/>
                <w:b/>
                <w:kern w:val="1"/>
                <w:lang w:eastAsia="zh-CN" w:bidi="hi-IN"/>
              </w:rPr>
            </w:pPr>
            <w:r>
              <w:rPr>
                <w:rFonts w:eastAsia="Droid Sans Fallback" w:cs="Times New Roman"/>
                <w:b/>
                <w:kern w:val="1"/>
                <w:lang w:eastAsia="zh-CN" w:bidi="hi-IN"/>
              </w:rPr>
              <w:t>Приложение</w:t>
            </w:r>
          </w:p>
        </w:tc>
      </w:tr>
      <w:tr w:rsidR="00C66257" w:rsidRPr="00350DF5" w14:paraId="4E110FBD" w14:textId="77777777" w:rsidTr="00E4748F">
        <w:trPr>
          <w:trHeight w:val="21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E901C3" w14:textId="77777777" w:rsidR="00C66257" w:rsidRDefault="00C66257" w:rsidP="00393F8B">
            <w:pPr>
              <w:rPr>
                <w:rFonts w:cs="Times New Roman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E1028" w14:textId="212236E4" w:rsidR="00C66257" w:rsidRDefault="00C66257" w:rsidP="00C66257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Приложение А</w:t>
            </w:r>
          </w:p>
          <w:p w14:paraId="3AECDADF" w14:textId="61A4C49B" w:rsidR="00C66257" w:rsidRPr="00C66257" w:rsidRDefault="00C66257" w:rsidP="00C66257">
            <w:pPr>
              <w:widowControl w:val="0"/>
              <w:spacing w:line="240" w:lineRule="auto"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>Таблица — Функциональные блоки и задачи подразделений CyberX</w:t>
            </w:r>
          </w:p>
          <w:tbl>
            <w:tblPr>
              <w:tblStyle w:val="a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37"/>
              <w:gridCol w:w="3138"/>
              <w:gridCol w:w="3138"/>
            </w:tblGrid>
            <w:tr w:rsidR="004A30ED" w:rsidRPr="004C20F2" w14:paraId="73BF9E8A" w14:textId="77777777" w:rsidTr="007D4971">
              <w:tc>
                <w:tcPr>
                  <w:tcW w:w="3137" w:type="dxa"/>
                  <w:vAlign w:val="center"/>
                </w:tcPr>
                <w:p w14:paraId="2F455B09" w14:textId="438D93DF" w:rsidR="004A30ED" w:rsidRPr="004C20F2" w:rsidRDefault="004A30ED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Функциональный блок</w:t>
                  </w:r>
                </w:p>
              </w:tc>
              <w:tc>
                <w:tcPr>
                  <w:tcW w:w="3138" w:type="dxa"/>
                  <w:vAlign w:val="center"/>
                </w:tcPr>
                <w:p w14:paraId="12C23E37" w14:textId="4DB85DF9" w:rsidR="004A30ED" w:rsidRPr="004C20F2" w:rsidRDefault="004A30ED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Подразделения</w:t>
                  </w:r>
                </w:p>
              </w:tc>
              <w:tc>
                <w:tcPr>
                  <w:tcW w:w="3138" w:type="dxa"/>
                  <w:vAlign w:val="center"/>
                </w:tcPr>
                <w:p w14:paraId="40D98492" w14:textId="1721F015" w:rsidR="004A30ED" w:rsidRPr="004C20F2" w:rsidRDefault="004A30ED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Основные задачи</w:t>
                  </w:r>
                </w:p>
              </w:tc>
            </w:tr>
            <w:tr w:rsidR="00D21675" w:rsidRPr="004C20F2" w14:paraId="7ED734F2" w14:textId="77777777" w:rsidTr="000611D1">
              <w:tc>
                <w:tcPr>
                  <w:tcW w:w="3137" w:type="dxa"/>
                  <w:vAlign w:val="center"/>
                </w:tcPr>
                <w:p w14:paraId="19321B9B" w14:textId="7364E1F7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Руководящий</w:t>
                  </w:r>
                </w:p>
              </w:tc>
              <w:tc>
                <w:tcPr>
                  <w:tcW w:w="3138" w:type="dxa"/>
                </w:tcPr>
                <w:p w14:paraId="3259CC5F" w14:textId="162EA195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Начальник ОМВД, заместители начальника</w:t>
                  </w:r>
                </w:p>
              </w:tc>
              <w:tc>
                <w:tcPr>
                  <w:tcW w:w="3138" w:type="dxa"/>
                </w:tcPr>
                <w:p w14:paraId="3A0221CB" w14:textId="375F9369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Стратегическое управление клубом, контроль финансовых показателей, принятие решений о развитии</w:t>
                  </w:r>
                </w:p>
              </w:tc>
            </w:tr>
            <w:tr w:rsidR="00D21675" w:rsidRPr="004C20F2" w14:paraId="4142E800" w14:textId="77777777" w:rsidTr="000611D1">
              <w:tc>
                <w:tcPr>
                  <w:tcW w:w="3137" w:type="dxa"/>
                </w:tcPr>
                <w:p w14:paraId="21171DB4" w14:textId="7B066DEE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Оперативно-служебный</w:t>
                  </w:r>
                </w:p>
              </w:tc>
              <w:tc>
                <w:tcPr>
                  <w:tcW w:w="3138" w:type="dxa"/>
                </w:tcPr>
                <w:p w14:paraId="0EDB4A8D" w14:textId="6C9C7230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Системный администратор, технический специалист</w:t>
                  </w:r>
                </w:p>
              </w:tc>
              <w:tc>
                <w:tcPr>
                  <w:tcW w:w="3138" w:type="dxa"/>
                </w:tcPr>
                <w:p w14:paraId="0DC7B3A1" w14:textId="66F3FBDC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Обслуживание игровых ПК, настройка ПО и сети, устранение неисправностей оборудования</w:t>
                  </w:r>
                </w:p>
              </w:tc>
            </w:tr>
            <w:tr w:rsidR="00D21675" w:rsidRPr="004C20F2" w14:paraId="51B4D58E" w14:textId="77777777" w:rsidTr="000611D1">
              <w:tc>
                <w:tcPr>
                  <w:tcW w:w="3137" w:type="dxa"/>
                </w:tcPr>
                <w:p w14:paraId="3ECB30E6" w14:textId="777E86B8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Охрана общественного порядка</w:t>
                  </w:r>
                </w:p>
              </w:tc>
              <w:tc>
                <w:tcPr>
                  <w:tcW w:w="3138" w:type="dxa"/>
                </w:tcPr>
                <w:p w14:paraId="141FCCC9" w14:textId="79996B4A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Старший администратор, администраторы смены</w:t>
                  </w:r>
                </w:p>
              </w:tc>
              <w:tc>
                <w:tcPr>
                  <w:tcW w:w="3138" w:type="dxa"/>
                </w:tcPr>
                <w:p w14:paraId="22FFFDB5" w14:textId="036082C2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Обслуживание клиентов, управление биллингом, кассовые операции, поддержание порядка в зале</w:t>
                  </w:r>
                </w:p>
              </w:tc>
            </w:tr>
            <w:tr w:rsidR="00D21675" w:rsidRPr="004C20F2" w14:paraId="79DA1295" w14:textId="77777777" w:rsidTr="000611D1">
              <w:tc>
                <w:tcPr>
                  <w:tcW w:w="3137" w:type="dxa"/>
                </w:tcPr>
                <w:p w14:paraId="21718965" w14:textId="28ABF652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Информационно-аналитический</w:t>
                  </w:r>
                </w:p>
              </w:tc>
              <w:tc>
                <w:tcPr>
                  <w:tcW w:w="3138" w:type="dxa"/>
                </w:tcPr>
                <w:p w14:paraId="1BB0B53F" w14:textId="4D8CCBFD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Дежурная часть, информационные подразделения, архив</w:t>
                  </w:r>
                </w:p>
              </w:tc>
              <w:tc>
                <w:tcPr>
                  <w:tcW w:w="3138" w:type="dxa"/>
                </w:tcPr>
                <w:p w14:paraId="6525E549" w14:textId="0EBB6394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Учёт клиентского времени, управление сессиями через SENET, работа с кассой</w:t>
                  </w:r>
                </w:p>
              </w:tc>
            </w:tr>
            <w:tr w:rsidR="00D21675" w:rsidRPr="004C20F2" w14:paraId="0FB15533" w14:textId="77777777" w:rsidTr="000611D1">
              <w:tc>
                <w:tcPr>
                  <w:tcW w:w="3137" w:type="dxa"/>
                </w:tcPr>
                <w:p w14:paraId="3E07E201" w14:textId="6A645A46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Обеспечение безопасности дорожного движения</w:t>
                  </w:r>
                </w:p>
              </w:tc>
              <w:tc>
                <w:tcPr>
                  <w:tcW w:w="3138" w:type="dxa"/>
                </w:tcPr>
                <w:p w14:paraId="4F760E37" w14:textId="68179444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Государственная инспекция безопасности дорожного движения (ГИБДД)</w:t>
                  </w:r>
                </w:p>
              </w:tc>
              <w:tc>
                <w:tcPr>
                  <w:tcW w:w="3138" w:type="dxa"/>
                </w:tcPr>
                <w:p w14:paraId="7F0C2340" w14:textId="6B178BEB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Маркетинг и продвижение клуба в социальных сетях, разработка акций и специальных предложений</w:t>
                  </w:r>
                </w:p>
              </w:tc>
            </w:tr>
            <w:tr w:rsidR="00D21675" w:rsidRPr="004C20F2" w14:paraId="47D7BD66" w14:textId="77777777" w:rsidTr="000611D1">
              <w:tc>
                <w:tcPr>
                  <w:tcW w:w="3137" w:type="dxa"/>
                </w:tcPr>
                <w:p w14:paraId="1DF276FF" w14:textId="3D6784EB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Кадровое и тыловое обеспечение</w:t>
                  </w:r>
                </w:p>
              </w:tc>
              <w:tc>
                <w:tcPr>
                  <w:tcW w:w="3138" w:type="dxa"/>
                </w:tcPr>
                <w:p w14:paraId="79CBD6B8" w14:textId="6D36B40C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Отделение по работе с личным составом, финансовая служба, тыловое подразделение</w:t>
                  </w:r>
                </w:p>
              </w:tc>
              <w:tc>
                <w:tcPr>
                  <w:tcW w:w="3138" w:type="dxa"/>
                </w:tcPr>
                <w:p w14:paraId="1BF958FE" w14:textId="015F948F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Закупка оборудования, расходных материалов, управление персоналом</w:t>
                  </w:r>
                </w:p>
              </w:tc>
            </w:tr>
            <w:tr w:rsidR="00D21675" w:rsidRPr="004C20F2" w14:paraId="1C2EF92C" w14:textId="77777777" w:rsidTr="000611D1">
              <w:tc>
                <w:tcPr>
                  <w:tcW w:w="3137" w:type="dxa"/>
                </w:tcPr>
                <w:p w14:paraId="062057F0" w14:textId="65D13EF5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Миграционное направление</w:t>
                  </w:r>
                </w:p>
              </w:tc>
              <w:tc>
                <w:tcPr>
                  <w:tcW w:w="3138" w:type="dxa"/>
                </w:tcPr>
                <w:p w14:paraId="21DA50C1" w14:textId="031FC026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Подразделение по вопросам миграции</w:t>
                  </w:r>
                </w:p>
              </w:tc>
              <w:tc>
                <w:tcPr>
                  <w:tcW w:w="3138" w:type="dxa"/>
                </w:tcPr>
                <w:p w14:paraId="4F58C94A" w14:textId="4AD2F1DD" w:rsidR="00D21675" w:rsidRPr="004C20F2" w:rsidRDefault="00D21675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sz w:val="22"/>
                    </w:rPr>
                    <w:t>Уборка, поддержание санитарного состояния зала и подсобных помещений</w:t>
                  </w:r>
                </w:p>
              </w:tc>
            </w:tr>
          </w:tbl>
          <w:p w14:paraId="5163FBF5" w14:textId="659A0EFC" w:rsidR="00DE2954" w:rsidRDefault="00DE2954" w:rsidP="00DE2954">
            <w:pPr>
              <w:pStyle w:val="1"/>
              <w:jc w:val="both"/>
              <w:rPr>
                <w:lang w:eastAsia="ja-JP"/>
              </w:rPr>
            </w:pPr>
          </w:p>
          <w:p w14:paraId="390CF157" w14:textId="031CFD9E" w:rsidR="00DE2954" w:rsidRDefault="00DE2954" w:rsidP="00DE2954">
            <w:pPr>
              <w:rPr>
                <w:lang w:eastAsia="ja-JP"/>
              </w:rPr>
            </w:pPr>
          </w:p>
          <w:p w14:paraId="0A3A3DBD" w14:textId="29485F01" w:rsidR="00DE2954" w:rsidRDefault="00DE2954" w:rsidP="00DE2954">
            <w:pPr>
              <w:pStyle w:val="1"/>
              <w:rPr>
                <w:lang w:eastAsia="ja-JP"/>
              </w:rPr>
            </w:pPr>
          </w:p>
          <w:p w14:paraId="58716288" w14:textId="3A0A7A33" w:rsidR="00DE2954" w:rsidRDefault="00DE2954" w:rsidP="00DE2954">
            <w:pPr>
              <w:rPr>
                <w:lang w:eastAsia="ja-JP"/>
              </w:rPr>
            </w:pPr>
          </w:p>
          <w:p w14:paraId="3EFEC846" w14:textId="5F2154D6" w:rsidR="00DE2954" w:rsidRDefault="00DE2954" w:rsidP="00DE2954">
            <w:pPr>
              <w:pStyle w:val="1"/>
              <w:rPr>
                <w:lang w:eastAsia="ja-JP"/>
              </w:rPr>
            </w:pPr>
          </w:p>
          <w:p w14:paraId="1CC08769" w14:textId="7D211D2C" w:rsidR="00DE2954" w:rsidRDefault="00DE2954" w:rsidP="00DE2954">
            <w:pPr>
              <w:rPr>
                <w:lang w:eastAsia="ja-JP"/>
              </w:rPr>
            </w:pPr>
          </w:p>
          <w:p w14:paraId="7A691CFD" w14:textId="55B09BFC" w:rsidR="00DE2954" w:rsidRDefault="00DE2954" w:rsidP="00DE2954">
            <w:pPr>
              <w:pStyle w:val="1"/>
              <w:rPr>
                <w:lang w:eastAsia="ja-JP"/>
              </w:rPr>
            </w:pPr>
          </w:p>
          <w:p w14:paraId="735CF440" w14:textId="557098F0" w:rsidR="00DE2954" w:rsidRDefault="00DE2954" w:rsidP="00DE2954">
            <w:pPr>
              <w:rPr>
                <w:lang w:eastAsia="ja-JP"/>
              </w:rPr>
            </w:pPr>
          </w:p>
          <w:p w14:paraId="7EA73AAC" w14:textId="09BF6EC7" w:rsidR="00DE2954" w:rsidRDefault="00DE2954" w:rsidP="00DE2954">
            <w:pPr>
              <w:pStyle w:val="1"/>
              <w:jc w:val="both"/>
              <w:rPr>
                <w:lang w:eastAsia="ja-JP"/>
              </w:rPr>
            </w:pPr>
          </w:p>
          <w:p w14:paraId="10099120" w14:textId="77777777" w:rsidR="00DE2954" w:rsidRPr="00DE2954" w:rsidRDefault="00DE2954" w:rsidP="00DE2954">
            <w:pPr>
              <w:rPr>
                <w:lang w:eastAsia="ja-JP"/>
              </w:rPr>
            </w:pPr>
          </w:p>
          <w:p w14:paraId="1265C8EC" w14:textId="47255F3D" w:rsidR="00C66257" w:rsidRPr="003765B6" w:rsidRDefault="004C20F2" w:rsidP="004C20F2">
            <w:pPr>
              <w:suppressAutoHyphens/>
              <w:spacing w:line="360" w:lineRule="auto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 xml:space="preserve"> Приложение Б</w:t>
            </w:r>
          </w:p>
          <w:p w14:paraId="54C9511F" w14:textId="77777777" w:rsidR="004C20F2" w:rsidRPr="00C66257" w:rsidRDefault="003765B6" w:rsidP="004C20F2">
            <w:pPr>
              <w:widowControl w:val="0"/>
              <w:spacing w:line="240" w:lineRule="auto"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  <w:r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  <w:t>Таблица — Методы обеспечения информационной безопасности в CyberX</w:t>
            </w:r>
          </w:p>
          <w:p w14:paraId="6BFF3721" w14:textId="63827EA6" w:rsidR="00C66257" w:rsidRPr="00C51976" w:rsidRDefault="00C66257" w:rsidP="003765B6">
            <w:pPr>
              <w:widowControl w:val="0"/>
              <w:spacing w:line="240" w:lineRule="auto"/>
              <w:jc w:val="left"/>
              <w:rPr>
                <w:rFonts w:eastAsia="Arial Unicode MS" w:cs="Arial Unicode MS"/>
                <w:color w:val="000000" w:themeColor="text1"/>
                <w:szCs w:val="28"/>
                <w:lang w:eastAsia="ru-RU" w:bidi="ru-RU"/>
              </w:rPr>
            </w:pPr>
          </w:p>
          <w:tbl>
            <w:tblPr>
              <w:tblStyle w:val="ae"/>
              <w:tblW w:w="28235" w:type="dxa"/>
              <w:tblLayout w:type="fixed"/>
              <w:tblLook w:val="04A0" w:firstRow="1" w:lastRow="0" w:firstColumn="1" w:lastColumn="0" w:noHBand="0" w:noVBand="1"/>
            </w:tblPr>
            <w:tblGrid>
              <w:gridCol w:w="2721"/>
              <w:gridCol w:w="3553"/>
              <w:gridCol w:w="3137"/>
              <w:gridCol w:w="3137"/>
              <w:gridCol w:w="3137"/>
              <w:gridCol w:w="3137"/>
              <w:gridCol w:w="3137"/>
              <w:gridCol w:w="3138"/>
              <w:gridCol w:w="3138"/>
            </w:tblGrid>
            <w:tr w:rsidR="003765B6" w:rsidRPr="004C20F2" w14:paraId="51B8A556" w14:textId="77777777" w:rsidTr="004C20F2">
              <w:tc>
                <w:tcPr>
                  <w:tcW w:w="2721" w:type="dxa"/>
                  <w:vAlign w:val="center"/>
                </w:tcPr>
                <w:p w14:paraId="7634260A" w14:textId="5E6154DD" w:rsidR="003765B6" w:rsidRPr="004C20F2" w:rsidRDefault="003765B6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Уровень защиты</w:t>
                  </w:r>
                </w:p>
              </w:tc>
              <w:tc>
                <w:tcPr>
                  <w:tcW w:w="3553" w:type="dxa"/>
                  <w:vAlign w:val="center"/>
                </w:tcPr>
                <w:p w14:paraId="49A43A94" w14:textId="52D043B2" w:rsidR="003765B6" w:rsidRPr="004C20F2" w:rsidRDefault="003765B6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Метод</w:t>
                  </w:r>
                </w:p>
              </w:tc>
              <w:tc>
                <w:tcPr>
                  <w:tcW w:w="3137" w:type="dxa"/>
                  <w:vAlign w:val="center"/>
                </w:tcPr>
                <w:p w14:paraId="3C681DCD" w14:textId="1AC1E1B4" w:rsidR="003765B6" w:rsidRPr="004C20F2" w:rsidRDefault="003765B6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center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color w:val="000000" w:themeColor="text1"/>
                      <w:sz w:val="22"/>
                    </w:rPr>
                    <w:t>Описание</w:t>
                  </w:r>
                </w:p>
              </w:tc>
              <w:tc>
                <w:tcPr>
                  <w:tcW w:w="3137" w:type="dxa"/>
                </w:tcPr>
                <w:p w14:paraId="3F0B83AE" w14:textId="2AD9879C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7C7882C" w14:textId="77777777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7CBFD147" w14:textId="77777777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5BD6854" w14:textId="4D2C7EDB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1E581358" w14:textId="77777777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33EACC9E" w14:textId="77777777" w:rsidR="003765B6" w:rsidRPr="004C20F2" w:rsidRDefault="003765B6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1976ACD5" w14:textId="77777777" w:rsidTr="004C20F2">
              <w:tc>
                <w:tcPr>
                  <w:tcW w:w="2721" w:type="dxa"/>
                </w:tcPr>
                <w:p w14:paraId="5F844073" w14:textId="518740CC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lastRenderedPageBreak/>
                    <w:t>Организационный</w:t>
                  </w:r>
                </w:p>
              </w:tc>
              <w:tc>
                <w:tcPr>
                  <w:tcW w:w="3553" w:type="dxa"/>
                </w:tcPr>
                <w:p w14:paraId="6FA95EFB" w14:textId="2644335E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Регламентирующие документы</w:t>
                  </w:r>
                </w:p>
              </w:tc>
              <w:tc>
                <w:tcPr>
                  <w:tcW w:w="3137" w:type="dxa"/>
                </w:tcPr>
                <w:p w14:paraId="4FADBB5E" w14:textId="567838E2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Deep Freeze — восстановление системы клиентских ПК до эталонного состояния после каждой сессии</w:t>
                  </w:r>
                </w:p>
              </w:tc>
              <w:tc>
                <w:tcPr>
                  <w:tcW w:w="3137" w:type="dxa"/>
                </w:tcPr>
                <w:p w14:paraId="74593301" w14:textId="014C19BE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D069D9C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21D9210C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3ABA936" w14:textId="65CC9411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5B8755B5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71EFD97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6D951812" w14:textId="77777777" w:rsidTr="004C20F2">
              <w:tc>
                <w:tcPr>
                  <w:tcW w:w="2721" w:type="dxa"/>
                </w:tcPr>
                <w:p w14:paraId="4CF1CA4E" w14:textId="08F6FEB4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Организационный</w:t>
                  </w:r>
                </w:p>
              </w:tc>
              <w:tc>
                <w:tcPr>
                  <w:tcW w:w="3553" w:type="dxa"/>
                </w:tcPr>
                <w:p w14:paraId="72EADED6" w14:textId="652A1F45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Разграничение прав доступа</w:t>
                  </w:r>
                </w:p>
              </w:tc>
              <w:tc>
                <w:tcPr>
                  <w:tcW w:w="3137" w:type="dxa"/>
                </w:tcPr>
                <w:p w14:paraId="3773A30A" w14:textId="5917D653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Учётные записи с ограниченными правами — клиенты не имеют доступа к системным настройкам и установке ПО</w:t>
                  </w:r>
                </w:p>
              </w:tc>
              <w:tc>
                <w:tcPr>
                  <w:tcW w:w="3137" w:type="dxa"/>
                </w:tcPr>
                <w:p w14:paraId="17790007" w14:textId="56F9EC79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802C7E4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DBB23E9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78D131EE" w14:textId="21D585C1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0C756D6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0FF2B84D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18CFF265" w14:textId="77777777" w:rsidTr="004C20F2">
              <w:tc>
                <w:tcPr>
                  <w:tcW w:w="2721" w:type="dxa"/>
                </w:tcPr>
                <w:p w14:paraId="174E3C64" w14:textId="422B5977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Организационный</w:t>
                  </w:r>
                </w:p>
              </w:tc>
              <w:tc>
                <w:tcPr>
                  <w:tcW w:w="3553" w:type="dxa"/>
                </w:tcPr>
                <w:p w14:paraId="2F6F7AC2" w14:textId="0FCD6DA0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Инструктаж сотрудников</w:t>
                  </w:r>
                </w:p>
              </w:tc>
              <w:tc>
                <w:tcPr>
                  <w:tcW w:w="3137" w:type="dxa"/>
                </w:tcPr>
                <w:p w14:paraId="62C52151" w14:textId="6B88A5F6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Инструктажи персонала по информационной безопасности и работе с клиентскими данными</w:t>
                  </w:r>
                </w:p>
              </w:tc>
              <w:tc>
                <w:tcPr>
                  <w:tcW w:w="3137" w:type="dxa"/>
                </w:tcPr>
                <w:p w14:paraId="4EAAC8FD" w14:textId="6A4294AA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08ED6B8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742D6D0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0BC949ED" w14:textId="4F5D7052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4425C56A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781355D0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57FB84C5" w14:textId="77777777" w:rsidTr="004C20F2">
              <w:tc>
                <w:tcPr>
                  <w:tcW w:w="2721" w:type="dxa"/>
                </w:tcPr>
                <w:p w14:paraId="60B133C8" w14:textId="609F04AE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Организационный</w:t>
                  </w:r>
                </w:p>
              </w:tc>
              <w:tc>
                <w:tcPr>
                  <w:tcW w:w="3553" w:type="dxa"/>
                </w:tcPr>
                <w:p w14:paraId="091C7CB7" w14:textId="4C056958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Контроль физического доступа</w:t>
                  </w:r>
                </w:p>
              </w:tc>
              <w:tc>
                <w:tcPr>
                  <w:tcW w:w="3137" w:type="dxa"/>
                </w:tcPr>
                <w:p w14:paraId="24E93207" w14:textId="497CD583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Ограничение доступа в серверные помещения и к автоматизированным рабочим местам</w:t>
                  </w:r>
                </w:p>
              </w:tc>
              <w:tc>
                <w:tcPr>
                  <w:tcW w:w="3137" w:type="dxa"/>
                </w:tcPr>
                <w:p w14:paraId="445965BE" w14:textId="3F9C0D26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4A1006B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F99CCE9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7C92BA78" w14:textId="7A37A8F3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24088D20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771ABE18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228505FF" w14:textId="77777777" w:rsidTr="004C20F2">
              <w:tc>
                <w:tcPr>
                  <w:tcW w:w="2721" w:type="dxa"/>
                </w:tcPr>
                <w:p w14:paraId="6F6E7261" w14:textId="0298AE93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7B26DFCE" w14:textId="56EF4A8B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Антивирусная защита</w:t>
                  </w:r>
                </w:p>
              </w:tc>
              <w:tc>
                <w:tcPr>
                  <w:tcW w:w="3137" w:type="dxa"/>
                </w:tcPr>
                <w:p w14:paraId="1D64E9AF" w14:textId="11F9DC69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Антивирусная защита административных ПК и биллингового сервера с регулярным обновлением баз</w:t>
                  </w:r>
                </w:p>
              </w:tc>
              <w:tc>
                <w:tcPr>
                  <w:tcW w:w="3137" w:type="dxa"/>
                </w:tcPr>
                <w:p w14:paraId="1BC78D98" w14:textId="2130FD34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518FAE26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018CEE9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672162B0" w14:textId="6A56B76C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06D3F413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0C47333B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18F62365" w14:textId="77777777" w:rsidTr="004C20F2">
              <w:trPr>
                <w:trHeight w:val="814"/>
              </w:trPr>
              <w:tc>
                <w:tcPr>
                  <w:tcW w:w="2721" w:type="dxa"/>
                </w:tcPr>
                <w:p w14:paraId="2C727972" w14:textId="316E688B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3EA9D45E" w14:textId="17FD814C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Межсетевой экран</w:t>
                  </w:r>
                </w:p>
              </w:tc>
              <w:tc>
                <w:tcPr>
                  <w:tcW w:w="3137" w:type="dxa"/>
                </w:tcPr>
                <w:p w14:paraId="1444FEB5" w14:textId="63E34792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VLAN-сегментация — разделение клиентского и административного трафика на уровне коммутатора</w:t>
                  </w:r>
                </w:p>
              </w:tc>
              <w:tc>
                <w:tcPr>
                  <w:tcW w:w="3137" w:type="dxa"/>
                </w:tcPr>
                <w:p w14:paraId="32059F13" w14:textId="43659E30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CB45FB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4EC8B1B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423798C1" w14:textId="22C671BA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69EC04D8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1E82BF6B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1C9BB08F" w14:textId="77777777" w:rsidTr="004C20F2">
              <w:trPr>
                <w:trHeight w:val="1092"/>
              </w:trPr>
              <w:tc>
                <w:tcPr>
                  <w:tcW w:w="2721" w:type="dxa"/>
                </w:tcPr>
                <w:p w14:paraId="3C320DE2" w14:textId="61878891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674B7489" w14:textId="436502F5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Защищённые каналы связи</w:t>
                  </w:r>
                </w:p>
              </w:tc>
              <w:tc>
                <w:tcPr>
                  <w:tcW w:w="3137" w:type="dxa"/>
                </w:tcPr>
                <w:p w14:paraId="54C29904" w14:textId="555EDFB2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Использование VPN и иных средств криптографической защиты информации</w:t>
                  </w:r>
                </w:p>
              </w:tc>
              <w:tc>
                <w:tcPr>
                  <w:tcW w:w="3137" w:type="dxa"/>
                </w:tcPr>
                <w:p w14:paraId="0BA5DCB4" w14:textId="35EC101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75108A54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697A76A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5D6E2348" w14:textId="0456A934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654C7358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40F1F04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4C9083D5" w14:textId="77777777" w:rsidTr="004C20F2">
              <w:trPr>
                <w:trHeight w:val="1092"/>
              </w:trPr>
              <w:tc>
                <w:tcPr>
                  <w:tcW w:w="2721" w:type="dxa"/>
                </w:tcPr>
                <w:p w14:paraId="6202210D" w14:textId="278F0BCD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06BAE391" w14:textId="152F4D3E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Резервное копирование данных</w:t>
                  </w:r>
                </w:p>
              </w:tc>
              <w:tc>
                <w:tcPr>
                  <w:tcW w:w="3137" w:type="dxa"/>
                </w:tcPr>
                <w:p w14:paraId="4AB8DE1C" w14:textId="33B891E5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Создание резервных копий служебной информации для предотвращения её утраты</w:t>
                  </w:r>
                </w:p>
              </w:tc>
              <w:tc>
                <w:tcPr>
                  <w:tcW w:w="3137" w:type="dxa"/>
                </w:tcPr>
                <w:p w14:paraId="312DA6FF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F6C61C6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3BEFBA4D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76CAFFD9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64C62CE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21B58A8A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08F9CFF1" w14:textId="77777777" w:rsidTr="004C20F2">
              <w:trPr>
                <w:trHeight w:val="1092"/>
              </w:trPr>
              <w:tc>
                <w:tcPr>
                  <w:tcW w:w="2721" w:type="dxa"/>
                </w:tcPr>
                <w:p w14:paraId="5AC99A67" w14:textId="35C48B3E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03355962" w14:textId="52B30E00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Аутентификация пользователей</w:t>
                  </w:r>
                </w:p>
              </w:tc>
              <w:tc>
                <w:tcPr>
                  <w:tcW w:w="3137" w:type="dxa"/>
                </w:tcPr>
                <w:p w14:paraId="30B2B0A9" w14:textId="4AC1DD0D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Использование учётных записей и паролей для доступа к информационным системам</w:t>
                  </w:r>
                </w:p>
              </w:tc>
              <w:tc>
                <w:tcPr>
                  <w:tcW w:w="3137" w:type="dxa"/>
                </w:tcPr>
                <w:p w14:paraId="523015BE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19BEFC68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4EE5E837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650A55ED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588F5E08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0F173931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  <w:tr w:rsidR="004C20F2" w:rsidRPr="004C20F2" w14:paraId="6867E45C" w14:textId="77777777" w:rsidTr="004C20F2">
              <w:trPr>
                <w:trHeight w:val="1092"/>
              </w:trPr>
              <w:tc>
                <w:tcPr>
                  <w:tcW w:w="2721" w:type="dxa"/>
                </w:tcPr>
                <w:p w14:paraId="1E110A3A" w14:textId="501EA636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Технический</w:t>
                  </w:r>
                </w:p>
              </w:tc>
              <w:tc>
                <w:tcPr>
                  <w:tcW w:w="3553" w:type="dxa"/>
                </w:tcPr>
                <w:p w14:paraId="0EC20A4C" w14:textId="3A2D04F8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Использование HTTPS и SSL-сертификатов</w:t>
                  </w:r>
                </w:p>
              </w:tc>
              <w:tc>
                <w:tcPr>
                  <w:tcW w:w="3137" w:type="dxa"/>
                </w:tcPr>
                <w:p w14:paraId="4511B411" w14:textId="0A4A13EB" w:rsidR="004C20F2" w:rsidRPr="004C20F2" w:rsidRDefault="004C20F2" w:rsidP="004C20F2">
                  <w:pPr>
                    <w:widowControl w:val="0"/>
                    <w:tabs>
                      <w:tab w:val="left" w:pos="9214"/>
                      <w:tab w:val="left" w:pos="10206"/>
                    </w:tabs>
                    <w:suppressAutoHyphens/>
                    <w:jc w:val="left"/>
                    <w:rPr>
                      <w:rFonts w:cs="Times New Roman"/>
                      <w:color w:val="000000" w:themeColor="text1"/>
                      <w:sz w:val="22"/>
                    </w:rPr>
                  </w:pPr>
                  <w:r>
                    <w:rPr>
                      <w:rFonts w:cs="Times New Roman"/>
                      <w:sz w:val="22"/>
                    </w:rPr>
                    <w:t>Ежедневное резервное копирование базы данных биллинговой системы SENET</w:t>
                  </w:r>
                </w:p>
              </w:tc>
              <w:tc>
                <w:tcPr>
                  <w:tcW w:w="3137" w:type="dxa"/>
                </w:tcPr>
                <w:p w14:paraId="5335BB54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4F606679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40480B72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7" w:type="dxa"/>
                </w:tcPr>
                <w:p w14:paraId="26EBE5F0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42E0F3A4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  <w:tc>
                <w:tcPr>
                  <w:tcW w:w="3138" w:type="dxa"/>
                </w:tcPr>
                <w:p w14:paraId="4AEFB10C" w14:textId="77777777" w:rsidR="004C20F2" w:rsidRPr="004C20F2" w:rsidRDefault="004C20F2" w:rsidP="004C20F2">
                  <w:pPr>
                    <w:pStyle w:val="1"/>
                    <w:jc w:val="both"/>
                    <w:rPr>
                      <w:rFonts w:cs="Times New Roman"/>
                      <w:sz w:val="22"/>
                      <w:szCs w:val="22"/>
                      <w:lang w:eastAsia="zh-CN" w:bidi="hi-IN"/>
                    </w:rPr>
                  </w:pPr>
                </w:p>
              </w:tc>
            </w:tr>
          </w:tbl>
          <w:p w14:paraId="50CE3101" w14:textId="77777777" w:rsidR="00E45E24" w:rsidRDefault="00E45E24" w:rsidP="00E45E24">
            <w:pPr>
              <w:pStyle w:val="1"/>
              <w:jc w:val="both"/>
              <w:rPr>
                <w:bCs/>
                <w:lang w:eastAsia="zh-CN" w:bidi="hi-IN"/>
              </w:rPr>
            </w:pPr>
          </w:p>
          <w:p w14:paraId="17EC460A" w14:textId="77777777" w:rsidR="00DE2954" w:rsidRDefault="00DE2954" w:rsidP="00E45E24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</w:p>
          <w:p w14:paraId="62C6537B" w14:textId="7C1A4C41" w:rsidR="00E45E24" w:rsidRPr="00E45E24" w:rsidRDefault="00E45E24" w:rsidP="00E45E24">
            <w:pPr>
              <w:suppressAutoHyphens/>
              <w:spacing w:line="360" w:lineRule="auto"/>
              <w:ind w:firstLine="709"/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ja-JP"/>
              </w:rPr>
              <w:t>Приложение В</w:t>
            </w:r>
          </w:p>
          <w:p w14:paraId="119F9B9A" w14:textId="7D43CC21" w:rsidR="00E45E24" w:rsidRPr="00E45E24" w:rsidRDefault="00350DF5" w:rsidP="00E45E24">
            <w:pPr>
              <w:jc w:val="center"/>
              <w:rPr>
                <w:lang w:eastAsia="zh-CN" w:bidi="hi-IN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CFB166F" wp14:editId="2F21E949">
                  <wp:extent cx="3227916" cy="3611723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916" cy="3611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59991" w14:textId="248C80C3" w:rsidR="003765B6" w:rsidRPr="00350DF5" w:rsidRDefault="00E45E24" w:rsidP="004C20F2">
            <w:pPr>
              <w:suppressAutoHyphens/>
              <w:spacing w:line="360" w:lineRule="auto"/>
              <w:ind w:firstLine="709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Рисунок — Веб-сайт CyberXу</w:t>
            </w:r>
          </w:p>
        </w:tc>
      </w:tr>
    </w:tbl>
    <w:p w14:paraId="081D7C46" w14:textId="7CAAA028" w:rsidR="007B78D0" w:rsidRPr="002C5147" w:rsidRDefault="007B78D0" w:rsidP="007F445C">
      <w:pPr>
        <w:pStyle w:val="1"/>
        <w:jc w:val="both"/>
        <w:rPr>
          <w:rFonts w:cs="Times New Roman"/>
        </w:rPr>
      </w:pPr>
    </w:p>
    <w:sectPr w:rsidR="007B78D0" w:rsidRPr="002C5147" w:rsidSect="0060339A">
      <w:footerReference w:type="defaul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2FE4" w14:textId="77777777" w:rsidR="00200156" w:rsidRDefault="00200156" w:rsidP="007B78D0">
      <w:pPr>
        <w:spacing w:line="240" w:lineRule="auto"/>
      </w:pPr>
      <w:r>
        <w:separator/>
      </w:r>
    </w:p>
  </w:endnote>
  <w:endnote w:type="continuationSeparator" w:id="0">
    <w:p w14:paraId="5436DA21" w14:textId="77777777" w:rsidR="00200156" w:rsidRDefault="00200156" w:rsidP="007B7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52163"/>
      <w:docPartObj>
        <w:docPartGallery w:val="Page Numbers (Bottom of Page)"/>
        <w:docPartUnique/>
      </w:docPartObj>
    </w:sdtPr>
    <w:sdtEndPr/>
    <w:sdtContent>
      <w:p w14:paraId="483E87ED" w14:textId="2F663FBB" w:rsidR="00166090" w:rsidRDefault="0016609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0362">
          <w:rPr>
            <w:noProof/>
          </w:rPr>
          <w:t>31</w:t>
        </w:r>
        <w:r>
          <w:fldChar w:fldCharType="end"/>
        </w:r>
      </w:p>
    </w:sdtContent>
  </w:sdt>
  <w:p w14:paraId="0EC06A25" w14:textId="77777777" w:rsidR="00166090" w:rsidRDefault="0016609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FCF7" w14:textId="77777777" w:rsidR="00200156" w:rsidRDefault="00200156" w:rsidP="007B78D0">
      <w:pPr>
        <w:spacing w:line="240" w:lineRule="auto"/>
      </w:pPr>
      <w:r>
        <w:separator/>
      </w:r>
    </w:p>
  </w:footnote>
  <w:footnote w:type="continuationSeparator" w:id="0">
    <w:p w14:paraId="277963D3" w14:textId="77777777" w:rsidR="00200156" w:rsidRDefault="00200156" w:rsidP="007B78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354C0"/>
    <w:multiLevelType w:val="multilevel"/>
    <w:tmpl w:val="46B619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2466E"/>
    <w:multiLevelType w:val="hybridMultilevel"/>
    <w:tmpl w:val="427E56AA"/>
    <w:lvl w:ilvl="0" w:tplc="910E6A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18911037">
    <w:abstractNumId w:val="1"/>
  </w:num>
  <w:num w:numId="2" w16cid:durableId="10490364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BE"/>
    <w:rsid w:val="00010E89"/>
    <w:rsid w:val="00012ADB"/>
    <w:rsid w:val="00021ED9"/>
    <w:rsid w:val="0003553D"/>
    <w:rsid w:val="00047FC4"/>
    <w:rsid w:val="000712B2"/>
    <w:rsid w:val="00076FA1"/>
    <w:rsid w:val="000B4B19"/>
    <w:rsid w:val="000C66D2"/>
    <w:rsid w:val="000D4074"/>
    <w:rsid w:val="000F5742"/>
    <w:rsid w:val="001217E3"/>
    <w:rsid w:val="00150A0A"/>
    <w:rsid w:val="00160362"/>
    <w:rsid w:val="00166090"/>
    <w:rsid w:val="00173ECF"/>
    <w:rsid w:val="001943A1"/>
    <w:rsid w:val="0019486C"/>
    <w:rsid w:val="001A7F0B"/>
    <w:rsid w:val="001D48BA"/>
    <w:rsid w:val="001E1D75"/>
    <w:rsid w:val="00200156"/>
    <w:rsid w:val="002247B6"/>
    <w:rsid w:val="00290148"/>
    <w:rsid w:val="002A236F"/>
    <w:rsid w:val="002A2538"/>
    <w:rsid w:val="002A30AB"/>
    <w:rsid w:val="002C5147"/>
    <w:rsid w:val="002F206E"/>
    <w:rsid w:val="002F25A3"/>
    <w:rsid w:val="00326EDA"/>
    <w:rsid w:val="0034743A"/>
    <w:rsid w:val="00350DF5"/>
    <w:rsid w:val="00354233"/>
    <w:rsid w:val="00354EE3"/>
    <w:rsid w:val="00375830"/>
    <w:rsid w:val="003765B6"/>
    <w:rsid w:val="00376C89"/>
    <w:rsid w:val="00377A6C"/>
    <w:rsid w:val="0038150B"/>
    <w:rsid w:val="00383387"/>
    <w:rsid w:val="003916E7"/>
    <w:rsid w:val="00393F8B"/>
    <w:rsid w:val="003A465D"/>
    <w:rsid w:val="003B246D"/>
    <w:rsid w:val="003D7B41"/>
    <w:rsid w:val="003E07DF"/>
    <w:rsid w:val="004027DE"/>
    <w:rsid w:val="00412950"/>
    <w:rsid w:val="00415B82"/>
    <w:rsid w:val="0049140C"/>
    <w:rsid w:val="004A30ED"/>
    <w:rsid w:val="004C20F2"/>
    <w:rsid w:val="004C768A"/>
    <w:rsid w:val="004D26CB"/>
    <w:rsid w:val="004F0446"/>
    <w:rsid w:val="00514DC9"/>
    <w:rsid w:val="00520C96"/>
    <w:rsid w:val="00521D6B"/>
    <w:rsid w:val="00535C12"/>
    <w:rsid w:val="0058187B"/>
    <w:rsid w:val="00585A6B"/>
    <w:rsid w:val="0058791F"/>
    <w:rsid w:val="0059305F"/>
    <w:rsid w:val="005B3CBF"/>
    <w:rsid w:val="005D370D"/>
    <w:rsid w:val="005E4357"/>
    <w:rsid w:val="005F7238"/>
    <w:rsid w:val="0060339A"/>
    <w:rsid w:val="0060485B"/>
    <w:rsid w:val="0063343A"/>
    <w:rsid w:val="00691A15"/>
    <w:rsid w:val="006B6C06"/>
    <w:rsid w:val="006D0738"/>
    <w:rsid w:val="006D10A5"/>
    <w:rsid w:val="006D736D"/>
    <w:rsid w:val="006F07BA"/>
    <w:rsid w:val="0071184A"/>
    <w:rsid w:val="00716D92"/>
    <w:rsid w:val="007256B6"/>
    <w:rsid w:val="0072682D"/>
    <w:rsid w:val="00734EBB"/>
    <w:rsid w:val="007377D6"/>
    <w:rsid w:val="007618D9"/>
    <w:rsid w:val="00774401"/>
    <w:rsid w:val="007837C4"/>
    <w:rsid w:val="00790A7A"/>
    <w:rsid w:val="007B78D0"/>
    <w:rsid w:val="007D57E4"/>
    <w:rsid w:val="007E22FA"/>
    <w:rsid w:val="007F3967"/>
    <w:rsid w:val="007F445C"/>
    <w:rsid w:val="00800FF5"/>
    <w:rsid w:val="00805FB1"/>
    <w:rsid w:val="00833254"/>
    <w:rsid w:val="00840ABF"/>
    <w:rsid w:val="00842468"/>
    <w:rsid w:val="00873DA8"/>
    <w:rsid w:val="00880F92"/>
    <w:rsid w:val="00893F8A"/>
    <w:rsid w:val="008A708F"/>
    <w:rsid w:val="008C6A42"/>
    <w:rsid w:val="008D7F71"/>
    <w:rsid w:val="008E0048"/>
    <w:rsid w:val="008E3493"/>
    <w:rsid w:val="008E7272"/>
    <w:rsid w:val="00952283"/>
    <w:rsid w:val="00955B77"/>
    <w:rsid w:val="00955D39"/>
    <w:rsid w:val="0095720F"/>
    <w:rsid w:val="00962913"/>
    <w:rsid w:val="00964248"/>
    <w:rsid w:val="00996618"/>
    <w:rsid w:val="009A2727"/>
    <w:rsid w:val="009A60CD"/>
    <w:rsid w:val="009D3A79"/>
    <w:rsid w:val="00A13A13"/>
    <w:rsid w:val="00A207A8"/>
    <w:rsid w:val="00A24C20"/>
    <w:rsid w:val="00A3664B"/>
    <w:rsid w:val="00A432E5"/>
    <w:rsid w:val="00A51D44"/>
    <w:rsid w:val="00A74054"/>
    <w:rsid w:val="00A77E2E"/>
    <w:rsid w:val="00A94312"/>
    <w:rsid w:val="00AA6686"/>
    <w:rsid w:val="00AB3510"/>
    <w:rsid w:val="00AC191A"/>
    <w:rsid w:val="00AC6CBE"/>
    <w:rsid w:val="00AF7171"/>
    <w:rsid w:val="00B104BB"/>
    <w:rsid w:val="00B15120"/>
    <w:rsid w:val="00B2470C"/>
    <w:rsid w:val="00B641BA"/>
    <w:rsid w:val="00B80CDD"/>
    <w:rsid w:val="00BA10E8"/>
    <w:rsid w:val="00BA7C88"/>
    <w:rsid w:val="00BB35F5"/>
    <w:rsid w:val="00C105EC"/>
    <w:rsid w:val="00C15521"/>
    <w:rsid w:val="00C22C4E"/>
    <w:rsid w:val="00C22C63"/>
    <w:rsid w:val="00C40E02"/>
    <w:rsid w:val="00C51976"/>
    <w:rsid w:val="00C66257"/>
    <w:rsid w:val="00CB01D7"/>
    <w:rsid w:val="00CC7B01"/>
    <w:rsid w:val="00CD2706"/>
    <w:rsid w:val="00CF5419"/>
    <w:rsid w:val="00D2142D"/>
    <w:rsid w:val="00D21675"/>
    <w:rsid w:val="00D21C01"/>
    <w:rsid w:val="00D651E1"/>
    <w:rsid w:val="00D65D2F"/>
    <w:rsid w:val="00DC0074"/>
    <w:rsid w:val="00DD076D"/>
    <w:rsid w:val="00DD1484"/>
    <w:rsid w:val="00DD31C1"/>
    <w:rsid w:val="00DE2954"/>
    <w:rsid w:val="00DE73D1"/>
    <w:rsid w:val="00DF77DA"/>
    <w:rsid w:val="00E129E5"/>
    <w:rsid w:val="00E16251"/>
    <w:rsid w:val="00E1769E"/>
    <w:rsid w:val="00E20391"/>
    <w:rsid w:val="00E321AD"/>
    <w:rsid w:val="00E45E24"/>
    <w:rsid w:val="00E4748F"/>
    <w:rsid w:val="00E64140"/>
    <w:rsid w:val="00E86826"/>
    <w:rsid w:val="00E86FA1"/>
    <w:rsid w:val="00ED2534"/>
    <w:rsid w:val="00EE2395"/>
    <w:rsid w:val="00F02EF6"/>
    <w:rsid w:val="00F06C50"/>
    <w:rsid w:val="00F25EA4"/>
    <w:rsid w:val="00F31483"/>
    <w:rsid w:val="00FE2EDB"/>
    <w:rsid w:val="00FE5095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CA98A8"/>
  <w15:chartTrackingRefBased/>
  <w15:docId w15:val="{C02CA93F-8481-4503-B4FA-7F9F3EFB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1"/>
    <w:qFormat/>
    <w:rsid w:val="004C20F2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34EB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E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05F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05F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740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396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4EB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34E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7B78D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78D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7B78D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78D0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C40E02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0E02"/>
    <w:pPr>
      <w:spacing w:after="100"/>
    </w:pPr>
  </w:style>
  <w:style w:type="character" w:styleId="a9">
    <w:name w:val="Hyperlink"/>
    <w:basedOn w:val="a0"/>
    <w:uiPriority w:val="99"/>
    <w:unhideWhenUsed/>
    <w:rsid w:val="00C40E02"/>
    <w:rPr>
      <w:color w:val="0563C1" w:themeColor="hyperlink"/>
      <w:u w:val="single"/>
    </w:rPr>
  </w:style>
  <w:style w:type="paragraph" w:styleId="aa">
    <w:name w:val="No Spacing"/>
    <w:link w:val="ab"/>
    <w:uiPriority w:val="1"/>
    <w:qFormat/>
    <w:rsid w:val="0060339A"/>
    <w:pPr>
      <w:spacing w:after="0" w:line="240" w:lineRule="auto"/>
    </w:pPr>
    <w:rPr>
      <w:rFonts w:eastAsiaTheme="minorEastAsia"/>
      <w:lang w:eastAsia="ru-RU"/>
    </w:rPr>
  </w:style>
  <w:style w:type="character" w:customStyle="1" w:styleId="ab">
    <w:name w:val="Без интервала Знак"/>
    <w:basedOn w:val="a0"/>
    <w:link w:val="aa"/>
    <w:uiPriority w:val="1"/>
    <w:rsid w:val="0060339A"/>
    <w:rPr>
      <w:rFonts w:eastAsiaTheme="minorEastAsia"/>
      <w:lang w:eastAsia="ru-RU"/>
    </w:rPr>
  </w:style>
  <w:style w:type="paragraph" w:styleId="ac">
    <w:name w:val="Body Text Indent"/>
    <w:basedOn w:val="a"/>
    <w:link w:val="ad"/>
    <w:uiPriority w:val="99"/>
    <w:unhideWhenUsed/>
    <w:rsid w:val="0060339A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rsid w:val="0060339A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e">
    <w:name w:val="Table Grid"/>
    <w:basedOn w:val="a1"/>
    <w:uiPriority w:val="39"/>
    <w:rsid w:val="006033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">
    <w:name w:val="Strong"/>
    <w:basedOn w:val="a0"/>
    <w:uiPriority w:val="22"/>
    <w:qFormat/>
    <w:rsid w:val="0059305F"/>
    <w:rPr>
      <w:b/>
      <w:bCs/>
    </w:rPr>
  </w:style>
  <w:style w:type="paragraph" w:styleId="af0">
    <w:name w:val="List Paragraph"/>
    <w:aliases w:val="Содержание. 2 уровень,Подзаголовки диплом"/>
    <w:basedOn w:val="a"/>
    <w:link w:val="af1"/>
    <w:qFormat/>
    <w:rsid w:val="0059305F"/>
    <w:pPr>
      <w:spacing w:after="160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af1">
    <w:name w:val="Абзац списка Знак"/>
    <w:aliases w:val="Содержание. 2 уровень Знак,Подзаголовки диплом Знак"/>
    <w:link w:val="af0"/>
    <w:qFormat/>
    <w:locked/>
    <w:rsid w:val="0059305F"/>
  </w:style>
  <w:style w:type="paragraph" w:styleId="af2">
    <w:name w:val="Body Text"/>
    <w:basedOn w:val="a"/>
    <w:link w:val="af3"/>
    <w:uiPriority w:val="99"/>
    <w:unhideWhenUsed/>
    <w:rsid w:val="0059305F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rsid w:val="0059305F"/>
    <w:rPr>
      <w:rFonts w:ascii="Times New Roman" w:hAnsi="Times New Roman"/>
      <w:sz w:val="28"/>
    </w:rPr>
  </w:style>
  <w:style w:type="paragraph" w:customStyle="1" w:styleId="s16">
    <w:name w:val="s_16"/>
    <w:basedOn w:val="a"/>
    <w:rsid w:val="0059305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5F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05FB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A7405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49140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4">
    <w:name w:val="Emphasis"/>
    <w:basedOn w:val="a0"/>
    <w:uiPriority w:val="20"/>
    <w:qFormat/>
    <w:rsid w:val="007F445C"/>
    <w:rPr>
      <w:i/>
      <w:iCs/>
    </w:rPr>
  </w:style>
  <w:style w:type="paragraph" w:customStyle="1" w:styleId="af5">
    <w:name w:val="Содержимое таблицы"/>
    <w:basedOn w:val="a"/>
    <w:qFormat/>
    <w:rsid w:val="00E4748F"/>
    <w:pPr>
      <w:widowControl w:val="0"/>
      <w:suppressLineNumbers/>
      <w:suppressAutoHyphens/>
      <w:spacing w:line="240" w:lineRule="auto"/>
      <w:jc w:val="left"/>
      <w:textAlignment w:val="baseline"/>
    </w:pPr>
    <w:rPr>
      <w:rFonts w:eastAsia="SimSun" w:cs="Mangal"/>
      <w:sz w:val="24"/>
      <w:szCs w:val="24"/>
      <w:lang w:eastAsia="zh-CN" w:bidi="hi-IN"/>
    </w:rPr>
  </w:style>
  <w:style w:type="paragraph" w:customStyle="1" w:styleId="isselectedend">
    <w:name w:val="isselectedend"/>
    <w:basedOn w:val="a"/>
    <w:rsid w:val="00326ED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DE295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DE29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8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  <w:div w:id="8498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98%D0%BD%D1%84%D0%BE%D1%80%D0%BC%D0%B0%D1%86%D0%B8%D0%BE%D0%BD%D0%BD%D1%8B%D0%B5+%D1%81%D0%B8%D1%81%D1%82%D0%B5%D0%BC%D1%8B+%D0%B8+%D0%BF%D1%80%D0%BE%D0%B3%D1%80%D0%B0%D0%BC%D0%BC%D0%B8%D1%80%D0%BE%D0%B2%D0%B0%D0%BD%D0%B8%D0%B5&amp;oq=%D0%B8%D0%BD%D1%84%D0%BE%D1%80%D0%BC%D0%B0%D1%86%D0%B8%D0%BE%D0%BD%D0%BD%D1%8B%D0%B5+%D1%81%D0%B8%D1%81%D1%82%D0%B5%D0%BC%D1%8B&amp;gs_lcrp=EgZjaHJvbWUqBwgBEAAYgAQyBwgAEAAYgAQyBwgBEAAYgAQyCQgCEEUYORiABDIHCAMQABiABDIHCAQQABiABDIHCAUQABiABDIHCAYQABiABDIHCAcQABiABDIHCAgQABiABDIHCAkQABiABNIBCDMzNjhqMGo3qAIAsAIA&amp;sourceid=chrome&amp;ie=UTF-8&amp;ved=2ahUKEwiU_qnh1uqTAxUGzgIHHfXaKPAQgK4QegYIAQgAEA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911B1-DF2B-4416-803A-CA5F21A6E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3939</Words>
  <Characters>22456</Characters>
  <Application>Microsoft Office Word</Application>
  <DocSecurity>0</DocSecurity>
  <Lines>187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Вяткина</dc:creator>
  <cp:keywords/>
  <dc:description/>
  <cp:lastModifiedBy>alex_ dogs48888</cp:lastModifiedBy>
  <cp:revision>2</cp:revision>
  <cp:lastPrinted>2026-06-02T17:11:00Z</cp:lastPrinted>
  <dcterms:created xsi:type="dcterms:W3CDTF">2026-06-04T10:47:00Z</dcterms:created>
  <dcterms:modified xsi:type="dcterms:W3CDTF">2026-06-04T10:47:00Z</dcterms:modified>
</cp:coreProperties>
</file>