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8786D" w14:textId="0D639B71" w:rsidR="0019352B" w:rsidRPr="00342243" w:rsidRDefault="0019352B" w:rsidP="0019352B">
      <w:pPr>
        <w:rPr>
          <w:rFonts w:asciiTheme="majorHAnsi" w:hAnsiTheme="majorHAnsi" w:cstheme="majorHAnsi"/>
          <w:lang w:val="en-GB"/>
        </w:rPr>
      </w:pPr>
      <w:r w:rsidRPr="00342243">
        <w:rPr>
          <w:rFonts w:asciiTheme="majorHAnsi" w:hAnsiTheme="majorHAnsi" w:cstheme="majorHAnsi"/>
          <w:b/>
          <w:bCs/>
          <w:lang w:val="en-GB"/>
        </w:rPr>
        <w:t>Source</w:t>
      </w:r>
      <w:r w:rsidRPr="00342243">
        <w:rPr>
          <w:rFonts w:asciiTheme="majorHAnsi" w:hAnsiTheme="majorHAnsi" w:cstheme="majorHAnsi"/>
          <w:lang w:val="en-GB"/>
        </w:rPr>
        <w:t>:</w:t>
      </w:r>
      <w:r w:rsidRPr="00342243">
        <w:rPr>
          <w:rFonts w:asciiTheme="majorHAnsi" w:hAnsiTheme="majorHAnsi" w:cstheme="majorHAnsi"/>
          <w:lang w:val="en-GB"/>
        </w:rPr>
        <w:tab/>
        <w:t xml:space="preserve"> Internal Displacement Monitoring Centre (IDMC)</w:t>
      </w:r>
      <w:r w:rsidRPr="00342243">
        <w:rPr>
          <w:rFonts w:asciiTheme="majorHAnsi" w:hAnsiTheme="majorHAnsi" w:cstheme="majorHAnsi"/>
          <w:lang w:val="en-GB"/>
        </w:rPr>
        <w:tab/>
      </w:r>
      <w:r w:rsidRPr="00342243">
        <w:rPr>
          <w:rFonts w:asciiTheme="majorHAnsi" w:hAnsiTheme="majorHAnsi" w:cstheme="majorHAnsi"/>
          <w:lang w:val="en-GB"/>
        </w:rPr>
        <w:tab/>
      </w:r>
      <w:r w:rsidRPr="00342243">
        <w:rPr>
          <w:rFonts w:asciiTheme="majorHAnsi" w:hAnsiTheme="majorHAnsi" w:cstheme="majorHAnsi"/>
          <w:lang w:val="en-GB"/>
        </w:rPr>
        <w:tab/>
      </w:r>
      <w:r w:rsidRPr="00342243">
        <w:rPr>
          <w:rFonts w:asciiTheme="majorHAnsi" w:hAnsiTheme="majorHAnsi" w:cstheme="majorHAnsi"/>
          <w:lang w:val="en-GB"/>
        </w:rPr>
        <w:tab/>
      </w:r>
      <w:r w:rsidRPr="00342243">
        <w:rPr>
          <w:rFonts w:asciiTheme="majorHAnsi" w:hAnsiTheme="majorHAnsi" w:cstheme="majorHAnsi"/>
          <w:lang w:val="en-GB"/>
        </w:rPr>
        <w:tab/>
      </w:r>
      <w:r w:rsidRPr="00342243">
        <w:rPr>
          <w:rFonts w:asciiTheme="majorHAnsi" w:hAnsiTheme="majorHAnsi" w:cstheme="majorHAnsi"/>
          <w:lang w:val="en-GB"/>
        </w:rPr>
        <w:tab/>
      </w:r>
      <w:r w:rsidRPr="00342243">
        <w:rPr>
          <w:rFonts w:asciiTheme="majorHAnsi" w:hAnsiTheme="majorHAnsi" w:cstheme="majorHAnsi"/>
          <w:lang w:val="en-GB"/>
        </w:rPr>
        <w:tab/>
      </w:r>
    </w:p>
    <w:p w14:paraId="366418E8" w14:textId="77777777" w:rsidR="0019352B" w:rsidRPr="00342243" w:rsidRDefault="0019352B" w:rsidP="0019352B">
      <w:pPr>
        <w:rPr>
          <w:rFonts w:asciiTheme="majorHAnsi" w:hAnsiTheme="majorHAnsi" w:cstheme="majorHAnsi"/>
          <w:lang w:val="en-GB"/>
        </w:rPr>
      </w:pPr>
      <w:r w:rsidRPr="00342243">
        <w:rPr>
          <w:rFonts w:asciiTheme="majorHAnsi" w:hAnsiTheme="majorHAnsi" w:cstheme="majorHAnsi"/>
          <w:b/>
          <w:bCs/>
          <w:lang w:val="en-GB"/>
        </w:rPr>
        <w:t>Last updated:</w:t>
      </w:r>
      <w:r w:rsidRPr="00342243">
        <w:rPr>
          <w:rFonts w:asciiTheme="majorHAnsi" w:hAnsiTheme="majorHAnsi" w:cstheme="majorHAnsi"/>
          <w:lang w:val="en-GB"/>
        </w:rPr>
        <w:tab/>
        <w:t>20-May-2020</w:t>
      </w:r>
      <w:r w:rsidRPr="00342243">
        <w:rPr>
          <w:rFonts w:asciiTheme="majorHAnsi" w:hAnsiTheme="majorHAnsi" w:cstheme="majorHAnsi"/>
          <w:lang w:val="en-GB"/>
        </w:rPr>
        <w:tab/>
      </w:r>
    </w:p>
    <w:p w14:paraId="578001C5" w14:textId="77777777" w:rsidR="00E52C5B" w:rsidRPr="00342243" w:rsidRDefault="00D809C0" w:rsidP="00E52C5B">
      <w:pPr>
        <w:spacing w:after="0"/>
        <w:rPr>
          <w:rFonts w:asciiTheme="majorHAnsi" w:hAnsiTheme="majorHAnsi" w:cstheme="majorHAnsi"/>
          <w:sz w:val="21"/>
          <w:szCs w:val="21"/>
        </w:rPr>
      </w:pPr>
      <w:r w:rsidRPr="00342243">
        <w:rPr>
          <w:rFonts w:asciiTheme="majorHAnsi" w:hAnsiTheme="majorHAnsi" w:cstheme="majorHAnsi"/>
          <w:b/>
          <w:bCs/>
          <w:lang w:val="en-GB"/>
        </w:rPr>
        <w:t>Methodology</w:t>
      </w:r>
      <w:r w:rsidR="00556327" w:rsidRPr="00342243">
        <w:rPr>
          <w:rFonts w:asciiTheme="majorHAnsi" w:hAnsiTheme="majorHAnsi" w:cstheme="majorHAnsi"/>
          <w:b/>
          <w:bCs/>
          <w:lang w:val="en-GB"/>
        </w:rPr>
        <w:t xml:space="preserve"> and definitions</w:t>
      </w:r>
      <w:r w:rsidRPr="00342243">
        <w:rPr>
          <w:rFonts w:asciiTheme="majorHAnsi" w:hAnsiTheme="majorHAnsi" w:cstheme="majorHAnsi"/>
          <w:b/>
          <w:bCs/>
          <w:lang w:val="en-GB"/>
        </w:rPr>
        <w:t>:</w:t>
      </w:r>
      <w:r w:rsidRPr="00342243">
        <w:rPr>
          <w:rFonts w:asciiTheme="majorHAnsi" w:hAnsiTheme="majorHAnsi" w:cstheme="majorHAnsi"/>
          <w:lang w:val="en-GB"/>
        </w:rPr>
        <w:t xml:space="preserve"> </w:t>
      </w:r>
      <w:hyperlink r:id="rId8" w:tgtFrame="_blank" w:tooltip="https://www.internal-displacement.org/monitoring-tools" w:history="1">
        <w:r w:rsidR="00E52C5B" w:rsidRPr="00342243">
          <w:rPr>
            <w:rStyle w:val="Hyperlink"/>
            <w:rFonts w:asciiTheme="majorHAnsi" w:hAnsiTheme="majorHAnsi" w:cstheme="majorHAnsi"/>
            <w:sz w:val="21"/>
            <w:szCs w:val="21"/>
          </w:rPr>
          <w:t>https://www.internal-displacement.org/monitoring-tools</w:t>
        </w:r>
      </w:hyperlink>
    </w:p>
    <w:p w14:paraId="5C921E13" w14:textId="64D0D248" w:rsidR="00D809C0" w:rsidRPr="00342243" w:rsidRDefault="00D809C0" w:rsidP="000B1B60">
      <w:pPr>
        <w:rPr>
          <w:rFonts w:asciiTheme="majorHAnsi" w:hAnsiTheme="majorHAnsi" w:cstheme="majorHAnsi"/>
        </w:rPr>
      </w:pPr>
    </w:p>
    <w:p w14:paraId="29D00C12" w14:textId="77777777" w:rsidR="000311A8" w:rsidRPr="00342243" w:rsidRDefault="000311A8" w:rsidP="000B1B60">
      <w:pPr>
        <w:rPr>
          <w:rFonts w:asciiTheme="majorHAnsi" w:hAnsiTheme="majorHAnsi" w:cstheme="majorHAnsi"/>
          <w:lang w:val="en-GB"/>
        </w:rPr>
      </w:pPr>
    </w:p>
    <w:p w14:paraId="782E5F1B" w14:textId="1B8FDF41" w:rsidR="006650A6" w:rsidRPr="00342243" w:rsidRDefault="006650A6" w:rsidP="006650A6">
      <w:pPr>
        <w:pStyle w:val="ListParagraph"/>
        <w:numPr>
          <w:ilvl w:val="0"/>
          <w:numId w:val="4"/>
        </w:numPr>
        <w:rPr>
          <w:rFonts w:asciiTheme="majorHAnsi" w:hAnsiTheme="majorHAnsi" w:cstheme="majorHAnsi"/>
          <w:b/>
          <w:bCs/>
          <w:lang w:val="en-GB"/>
        </w:rPr>
      </w:pPr>
      <w:r w:rsidRPr="00342243">
        <w:rPr>
          <w:rFonts w:asciiTheme="majorHAnsi" w:hAnsiTheme="majorHAnsi" w:cstheme="majorHAnsi"/>
          <w:b/>
          <w:bCs/>
          <w:lang w:val="en-GB"/>
        </w:rPr>
        <w:t>New displacements:</w:t>
      </w:r>
      <w:r w:rsidR="009E65D2" w:rsidRPr="00342243">
        <w:rPr>
          <w:rFonts w:asciiTheme="majorHAnsi" w:hAnsiTheme="majorHAnsi" w:cstheme="majorHAnsi"/>
          <w:b/>
          <w:bCs/>
          <w:lang w:val="en-GB"/>
        </w:rPr>
        <w:t xml:space="preserve"> </w:t>
      </w:r>
      <w:r w:rsidR="009E65D2" w:rsidRPr="00342243">
        <w:rPr>
          <w:rFonts w:asciiTheme="majorHAnsi" w:hAnsiTheme="majorHAnsi" w:cstheme="majorHAnsi"/>
          <w:lang w:val="en-GB"/>
        </w:rPr>
        <w:t>New displacements correspond to the estimated number of internal displacements over a given period of time (reporting year). Figures may include individuals who have been displaced more than once.</w:t>
      </w:r>
    </w:p>
    <w:p w14:paraId="5967BF0D" w14:textId="2312209A" w:rsidR="006650A6" w:rsidRPr="00342243" w:rsidRDefault="009E65D2" w:rsidP="006650A6">
      <w:pPr>
        <w:pStyle w:val="ListParagraph"/>
        <w:numPr>
          <w:ilvl w:val="0"/>
          <w:numId w:val="4"/>
        </w:numPr>
        <w:rPr>
          <w:rFonts w:asciiTheme="majorHAnsi" w:hAnsiTheme="majorHAnsi" w:cstheme="majorHAnsi"/>
          <w:b/>
          <w:bCs/>
          <w:lang w:val="en-GB"/>
        </w:rPr>
      </w:pPr>
      <w:r w:rsidRPr="00342243">
        <w:rPr>
          <w:rFonts w:asciiTheme="majorHAnsi" w:hAnsiTheme="majorHAnsi" w:cstheme="majorHAnsi"/>
          <w:b/>
          <w:bCs/>
          <w:lang w:val="en-GB"/>
        </w:rPr>
        <w:t xml:space="preserve">Stock displacement: </w:t>
      </w:r>
      <w:r w:rsidR="00E57BD4" w:rsidRPr="00342243">
        <w:rPr>
          <w:rFonts w:asciiTheme="majorHAnsi" w:hAnsiTheme="majorHAnsi" w:cstheme="majorHAnsi"/>
          <w:lang w:val="en-GB"/>
        </w:rPr>
        <w:t>Represents the</w:t>
      </w:r>
      <w:r w:rsidR="00FB4B01" w:rsidRPr="00342243">
        <w:rPr>
          <w:rFonts w:asciiTheme="majorHAnsi" w:hAnsiTheme="majorHAnsi" w:cstheme="majorHAnsi"/>
          <w:lang w:val="en-GB"/>
        </w:rPr>
        <w:t xml:space="preserve"> total number of IDPs (“stock”)</w:t>
      </w:r>
      <w:r w:rsidR="00E57BD4" w:rsidRPr="00342243">
        <w:rPr>
          <w:rFonts w:asciiTheme="majorHAnsi" w:hAnsiTheme="majorHAnsi" w:cstheme="majorHAnsi"/>
          <w:lang w:val="en-GB"/>
        </w:rPr>
        <w:t xml:space="preserve"> as of </w:t>
      </w:r>
      <w:r w:rsidR="000311A8" w:rsidRPr="00342243">
        <w:rPr>
          <w:rFonts w:asciiTheme="majorHAnsi" w:hAnsiTheme="majorHAnsi" w:cstheme="majorHAnsi"/>
          <w:lang w:val="en-GB"/>
        </w:rPr>
        <w:t xml:space="preserve">the end of the year. It could be understood as the total number of people living in </w:t>
      </w:r>
      <w:r w:rsidR="006C4838" w:rsidRPr="00342243">
        <w:rPr>
          <w:rFonts w:asciiTheme="majorHAnsi" w:hAnsiTheme="majorHAnsi" w:cstheme="majorHAnsi"/>
          <w:lang w:val="en-GB"/>
        </w:rPr>
        <w:t xml:space="preserve">a </w:t>
      </w:r>
      <w:r w:rsidR="000311A8" w:rsidRPr="00342243">
        <w:rPr>
          <w:rFonts w:asciiTheme="majorHAnsi" w:hAnsiTheme="majorHAnsi" w:cstheme="majorHAnsi"/>
          <w:lang w:val="en-GB"/>
        </w:rPr>
        <w:t>situation of displacement as of the end of the reporting year.</w:t>
      </w:r>
    </w:p>
    <w:p w14:paraId="355D8670" w14:textId="77777777" w:rsidR="006650A6" w:rsidRPr="00342243" w:rsidRDefault="006650A6" w:rsidP="000B1B60">
      <w:pPr>
        <w:rPr>
          <w:rFonts w:asciiTheme="majorHAnsi" w:hAnsiTheme="majorHAnsi" w:cstheme="majorHAnsi"/>
          <w:b/>
          <w:bCs/>
          <w:lang w:val="en-GB"/>
        </w:rPr>
      </w:pPr>
    </w:p>
    <w:p w14:paraId="2D3B20AD" w14:textId="0708181F" w:rsidR="000B1B60" w:rsidRPr="00342243" w:rsidRDefault="0019352B" w:rsidP="000B1B60">
      <w:pPr>
        <w:rPr>
          <w:rFonts w:asciiTheme="majorHAnsi" w:hAnsiTheme="majorHAnsi" w:cstheme="majorHAnsi"/>
          <w:lang w:val="en-GB"/>
        </w:rPr>
      </w:pPr>
      <w:r w:rsidRPr="00342243">
        <w:rPr>
          <w:rFonts w:asciiTheme="majorHAnsi" w:hAnsiTheme="majorHAnsi" w:cstheme="majorHAnsi"/>
          <w:b/>
          <w:bCs/>
          <w:lang w:val="en-GB"/>
        </w:rPr>
        <w:t>Use license:</w:t>
      </w:r>
      <w:r w:rsidRPr="00342243">
        <w:rPr>
          <w:rFonts w:asciiTheme="majorHAnsi" w:hAnsiTheme="majorHAnsi" w:cstheme="majorHAnsi"/>
          <w:lang w:val="en-GB"/>
        </w:rPr>
        <w:t xml:space="preserve">  </w:t>
      </w:r>
      <w:r w:rsidR="000B1B60" w:rsidRPr="00342243">
        <w:rPr>
          <w:rFonts w:asciiTheme="majorHAnsi" w:hAnsiTheme="majorHAnsi" w:cstheme="majorHAnsi"/>
          <w:lang w:val="en-GB"/>
        </w:rPr>
        <w:t>Content is licensed under CC BY-NC (See: https://creativecommons.org/licenses/by-nc/4.0/)</w:t>
      </w:r>
    </w:p>
    <w:p w14:paraId="656A2AA2" w14:textId="567A4F25" w:rsidR="00313041" w:rsidRPr="00342243" w:rsidRDefault="00313041" w:rsidP="000B1B60">
      <w:pPr>
        <w:rPr>
          <w:rFonts w:asciiTheme="majorHAnsi" w:eastAsia="Times New Roman" w:hAnsiTheme="majorHAnsi" w:cstheme="majorHAnsi"/>
          <w:lang/>
        </w:rPr>
      </w:pPr>
      <w:r w:rsidRPr="00342243">
        <w:rPr>
          <w:rFonts w:asciiTheme="majorHAnsi" w:hAnsiTheme="majorHAnsi" w:cstheme="majorHAnsi"/>
          <w:b/>
          <w:bCs/>
          <w:lang w:val="en-GB"/>
        </w:rPr>
        <w:t>Suggestion for c</w:t>
      </w:r>
      <w:r w:rsidR="0019352B" w:rsidRPr="00342243">
        <w:rPr>
          <w:rFonts w:asciiTheme="majorHAnsi" w:hAnsiTheme="majorHAnsi" w:cstheme="majorHAnsi"/>
          <w:b/>
          <w:bCs/>
          <w:lang w:val="en-GB"/>
        </w:rPr>
        <w:t>itations:</w:t>
      </w:r>
      <w:r w:rsidR="0019352B" w:rsidRPr="00342243">
        <w:rPr>
          <w:rFonts w:asciiTheme="majorHAnsi" w:hAnsiTheme="majorHAnsi" w:cstheme="majorHAnsi"/>
          <w:lang w:val="en-GB"/>
        </w:rPr>
        <w:t xml:space="preserve">  </w:t>
      </w:r>
      <w:r w:rsidRPr="00342243">
        <w:rPr>
          <w:rFonts w:asciiTheme="majorHAnsi" w:eastAsia="Times New Roman" w:hAnsiTheme="majorHAnsi" w:cstheme="majorHAnsi"/>
          <w:lang/>
        </w:rPr>
        <w:t xml:space="preserve">Internal Displacement Monitoring Centre (IDMC). </w:t>
      </w:r>
      <w:r w:rsidRPr="00342243">
        <w:rPr>
          <w:rFonts w:asciiTheme="majorHAnsi" w:eastAsia="Times New Roman" w:hAnsiTheme="majorHAnsi" w:cstheme="majorHAnsi"/>
          <w:lang w:val="en-GB"/>
        </w:rPr>
        <w:t>“</w:t>
      </w:r>
      <w:r w:rsidRPr="00342243">
        <w:rPr>
          <w:rFonts w:asciiTheme="majorHAnsi" w:eastAsia="Times New Roman" w:hAnsiTheme="majorHAnsi" w:cstheme="majorHAnsi"/>
          <w:lang/>
        </w:rPr>
        <w:t>Global Internal Displacement Database</w:t>
      </w:r>
      <w:r w:rsidRPr="00342243">
        <w:rPr>
          <w:rFonts w:asciiTheme="majorHAnsi" w:eastAsia="Times New Roman" w:hAnsiTheme="majorHAnsi" w:cstheme="majorHAnsi"/>
          <w:lang w:val="en-GB"/>
        </w:rPr>
        <w:t>”</w:t>
      </w:r>
      <w:r w:rsidRPr="00342243">
        <w:rPr>
          <w:rFonts w:asciiTheme="majorHAnsi" w:eastAsia="Times New Roman" w:hAnsiTheme="majorHAnsi" w:cstheme="majorHAnsi"/>
          <w:lang/>
        </w:rPr>
        <w:t xml:space="preserve"> </w:t>
      </w:r>
      <w:r w:rsidRPr="00342243">
        <w:rPr>
          <w:rFonts w:asciiTheme="majorHAnsi" w:eastAsia="Times New Roman" w:hAnsiTheme="majorHAnsi" w:cstheme="majorHAnsi"/>
          <w:lang w:val="en-GB"/>
        </w:rPr>
        <w:t>D</w:t>
      </w:r>
      <w:proofErr w:type="spellStart"/>
      <w:r w:rsidRPr="00342243">
        <w:rPr>
          <w:rFonts w:asciiTheme="majorHAnsi" w:eastAsia="Times New Roman" w:hAnsiTheme="majorHAnsi" w:cstheme="majorHAnsi"/>
          <w:lang/>
        </w:rPr>
        <w:t>ata</w:t>
      </w:r>
      <w:proofErr w:type="spellEnd"/>
      <w:r w:rsidRPr="00342243">
        <w:rPr>
          <w:rFonts w:asciiTheme="majorHAnsi" w:eastAsia="Times New Roman" w:hAnsiTheme="majorHAnsi" w:cstheme="majorHAnsi"/>
          <w:lang/>
        </w:rPr>
        <w:t xml:space="preserve"> (2020). </w:t>
      </w:r>
      <w:hyperlink r:id="rId9" w:history="1">
        <w:r w:rsidRPr="00342243">
          <w:rPr>
            <w:rStyle w:val="Hyperlink"/>
            <w:rFonts w:asciiTheme="majorHAnsi" w:eastAsia="Times New Roman" w:hAnsiTheme="majorHAnsi" w:cstheme="majorHAnsi"/>
            <w:lang/>
          </w:rPr>
          <w:t>https://www.internal-displacement.org/database/displacement-data</w:t>
        </w:r>
      </w:hyperlink>
      <w:r w:rsidRPr="00342243">
        <w:rPr>
          <w:rFonts w:asciiTheme="majorHAnsi" w:eastAsia="Times New Roman" w:hAnsiTheme="majorHAnsi" w:cstheme="majorHAnsi"/>
          <w:lang/>
        </w:rPr>
        <w:t xml:space="preserve"> </w:t>
      </w:r>
      <w:r w:rsidRPr="00342243">
        <w:rPr>
          <w:rFonts w:asciiTheme="majorHAnsi" w:eastAsia="Times New Roman" w:hAnsiTheme="majorHAnsi" w:cstheme="majorHAnsi"/>
          <w:lang/>
        </w:rPr>
        <w:tab/>
      </w:r>
    </w:p>
    <w:p w14:paraId="06FE64FF" w14:textId="77777777" w:rsidR="00313041" w:rsidRPr="00342243" w:rsidRDefault="00313041" w:rsidP="00313041">
      <w:pPr>
        <w:spacing w:after="0"/>
        <w:rPr>
          <w:rFonts w:asciiTheme="majorHAnsi" w:eastAsia="Times New Roman" w:hAnsiTheme="majorHAnsi" w:cstheme="majorHAnsi"/>
          <w:b/>
          <w:lang w:val="en-GB"/>
        </w:rPr>
      </w:pPr>
      <w:r w:rsidRPr="00342243">
        <w:rPr>
          <w:rFonts w:asciiTheme="majorHAnsi" w:eastAsia="Times New Roman" w:hAnsiTheme="majorHAnsi" w:cstheme="majorHAnsi"/>
          <w:b/>
          <w:lang w:val="en-GB"/>
        </w:rPr>
        <w:t xml:space="preserve">Disclaimers: </w:t>
      </w:r>
    </w:p>
    <w:p w14:paraId="76525F64" w14:textId="77777777" w:rsidR="00313041" w:rsidRPr="00342243" w:rsidRDefault="00313041" w:rsidP="00313041">
      <w:pPr>
        <w:spacing w:after="0"/>
        <w:rPr>
          <w:rFonts w:asciiTheme="majorHAnsi" w:eastAsia="Times New Roman" w:hAnsiTheme="majorHAnsi" w:cstheme="majorHAnsi"/>
          <w:lang w:val="en-GB"/>
        </w:rPr>
      </w:pPr>
    </w:p>
    <w:p w14:paraId="08596B23" w14:textId="77777777" w:rsidR="00342243" w:rsidRPr="00342243" w:rsidRDefault="00313041" w:rsidP="00E52C5B">
      <w:pPr>
        <w:pStyle w:val="ListParagraph"/>
        <w:numPr>
          <w:ilvl w:val="0"/>
          <w:numId w:val="3"/>
        </w:numPr>
        <w:spacing w:after="0"/>
        <w:rPr>
          <w:rFonts w:asciiTheme="majorHAnsi" w:eastAsia="Times New Roman" w:hAnsiTheme="majorHAnsi" w:cstheme="majorHAnsi"/>
          <w:lang w:val="en-GB"/>
        </w:rPr>
      </w:pPr>
      <w:r w:rsidRPr="00342243">
        <w:rPr>
          <w:rFonts w:asciiTheme="majorHAnsi" w:eastAsia="Times New Roman" w:hAnsiTheme="majorHAnsi" w:cstheme="majorHAnsi"/>
          <w:lang w:val="en-GB"/>
        </w:rPr>
        <w:t>N</w:t>
      </w:r>
      <w:r w:rsidRPr="00313041">
        <w:rPr>
          <w:rFonts w:asciiTheme="majorHAnsi" w:eastAsia="Times New Roman" w:hAnsiTheme="majorHAnsi" w:cstheme="majorHAnsi"/>
          <w:lang w:val="en-GB"/>
        </w:rPr>
        <w:t>ames shown, and the designations used do not imply official endorsement or acceptance by IDMC.</w:t>
      </w:r>
    </w:p>
    <w:p w14:paraId="762D730F" w14:textId="6FC23433" w:rsidR="004A0CD1" w:rsidRPr="00342243" w:rsidRDefault="0019352B" w:rsidP="00E52C5B">
      <w:pPr>
        <w:pStyle w:val="ListParagraph"/>
        <w:numPr>
          <w:ilvl w:val="0"/>
          <w:numId w:val="3"/>
        </w:numPr>
        <w:spacing w:after="0"/>
        <w:rPr>
          <w:rFonts w:asciiTheme="majorHAnsi" w:eastAsia="Times New Roman" w:hAnsiTheme="majorHAnsi" w:cstheme="majorHAnsi"/>
          <w:lang w:val="en-GB"/>
        </w:rPr>
      </w:pPr>
      <w:r w:rsidRPr="00342243">
        <w:rPr>
          <w:rFonts w:asciiTheme="majorHAnsi" w:hAnsiTheme="majorHAnsi" w:cstheme="majorHAnsi"/>
          <w:lang w:val="en-GB"/>
        </w:rPr>
        <w:t>All the figures have been rounded following IDMC's rounding rules (</w:t>
      </w:r>
      <w:r w:rsidR="000B1B60" w:rsidRPr="00342243">
        <w:rPr>
          <w:rFonts w:asciiTheme="majorHAnsi" w:hAnsiTheme="majorHAnsi" w:cstheme="majorHAnsi"/>
          <w:lang w:val="en-GB"/>
        </w:rPr>
        <w:t xml:space="preserve">See: </w:t>
      </w:r>
      <w:hyperlink r:id="rId10" w:tgtFrame="_blank" w:tooltip="https://www.internal-displacement.org/monitoring-tools" w:history="1">
        <w:r w:rsidR="00E52C5B" w:rsidRPr="00342243">
          <w:rPr>
            <w:rStyle w:val="Hyperlink"/>
            <w:rFonts w:asciiTheme="majorHAnsi" w:hAnsiTheme="majorHAnsi" w:cstheme="majorHAnsi"/>
            <w:sz w:val="21"/>
            <w:szCs w:val="21"/>
          </w:rPr>
          <w:t>https://www.internal-displacement.org/monitoring-tools</w:t>
        </w:r>
      </w:hyperlink>
      <w:r w:rsidRPr="00342243">
        <w:rPr>
          <w:rFonts w:asciiTheme="majorHAnsi" w:hAnsiTheme="majorHAnsi" w:cstheme="majorHAnsi"/>
          <w:lang w:val="en-GB"/>
        </w:rPr>
        <w:t>)</w:t>
      </w:r>
    </w:p>
    <w:p w14:paraId="3EF80E3B" w14:textId="22496ED4" w:rsidR="00DC42BA" w:rsidRPr="001F3A23" w:rsidRDefault="00DC42BA" w:rsidP="00556327">
      <w:pPr>
        <w:pStyle w:val="ListParagraph"/>
        <w:numPr>
          <w:ilvl w:val="0"/>
          <w:numId w:val="3"/>
        </w:numPr>
        <w:spacing w:after="0"/>
        <w:rPr>
          <w:rFonts w:asciiTheme="majorHAnsi" w:eastAsia="Times New Roman" w:hAnsiTheme="majorHAnsi" w:cstheme="majorHAnsi"/>
          <w:lang w:val="en-GB"/>
        </w:rPr>
      </w:pPr>
      <w:r w:rsidRPr="00342243">
        <w:rPr>
          <w:rFonts w:asciiTheme="majorHAnsi" w:hAnsiTheme="majorHAnsi" w:cstheme="majorHAnsi"/>
          <w:lang w:val="en-GB"/>
        </w:rPr>
        <w:t>The information provided is contingent upon the availability of data collected by IDMC’s sources and therefore is subject to change. Consequently, some figures could differ from previous publications due to retroactive changes related to the availability of new data.</w:t>
      </w:r>
    </w:p>
    <w:p w14:paraId="633E4DCB" w14:textId="77777777" w:rsidR="001F3A23" w:rsidRPr="00342243" w:rsidRDefault="001F3A23" w:rsidP="001F3A23">
      <w:pPr>
        <w:pStyle w:val="ListParagraph"/>
        <w:spacing w:after="0"/>
        <w:rPr>
          <w:rFonts w:asciiTheme="majorHAnsi" w:eastAsia="Times New Roman" w:hAnsiTheme="majorHAnsi" w:cstheme="majorHAnsi"/>
          <w:lang w:val="en-GB"/>
        </w:rPr>
      </w:pPr>
    </w:p>
    <w:p w14:paraId="5F3F407C" w14:textId="6152C262" w:rsidR="00556327" w:rsidRPr="00342243" w:rsidRDefault="00556327" w:rsidP="00556327">
      <w:pPr>
        <w:rPr>
          <w:rFonts w:asciiTheme="majorHAnsi" w:hAnsiTheme="majorHAnsi" w:cstheme="majorHAnsi"/>
          <w:lang w:val="en-GB"/>
        </w:rPr>
      </w:pPr>
      <w:r w:rsidRPr="00342243">
        <w:rPr>
          <w:rFonts w:asciiTheme="majorHAnsi" w:eastAsia="Times New Roman" w:hAnsiTheme="majorHAnsi" w:cstheme="majorHAnsi"/>
          <w:b/>
          <w:lang w:val="en-GB"/>
        </w:rPr>
        <w:t>Table description:</w:t>
      </w:r>
    </w:p>
    <w:p w14:paraId="346470B0" w14:textId="36EDDE85" w:rsidR="00592903" w:rsidRPr="00342243" w:rsidRDefault="0019352B" w:rsidP="00592903">
      <w:pPr>
        <w:spacing w:after="0"/>
        <w:rPr>
          <w:rFonts w:asciiTheme="majorHAnsi" w:hAnsiTheme="majorHAnsi" w:cstheme="majorHAnsi"/>
          <w:lang w:val="en-GB"/>
        </w:rPr>
      </w:pPr>
      <w:r w:rsidRPr="00342243">
        <w:rPr>
          <w:rFonts w:asciiTheme="majorHAnsi" w:hAnsiTheme="majorHAnsi" w:cstheme="majorHAnsi"/>
          <w:b/>
          <w:bCs/>
          <w:lang w:val="en-GB"/>
        </w:rPr>
        <w:t>ISO3</w:t>
      </w:r>
      <w:r w:rsidR="00556327" w:rsidRPr="00342243">
        <w:rPr>
          <w:rFonts w:asciiTheme="majorHAnsi" w:hAnsiTheme="majorHAnsi" w:cstheme="majorHAnsi"/>
          <w:b/>
          <w:bCs/>
          <w:lang w:val="en-GB"/>
        </w:rPr>
        <w:t>:</w:t>
      </w:r>
      <w:r w:rsidR="00556327" w:rsidRPr="00342243">
        <w:rPr>
          <w:rFonts w:asciiTheme="majorHAnsi" w:hAnsiTheme="majorHAnsi" w:cstheme="majorHAnsi"/>
          <w:lang w:val="en-GB"/>
        </w:rPr>
        <w:t xml:space="preserve"> </w:t>
      </w:r>
      <w:r w:rsidR="00D525F4" w:rsidRPr="00342243">
        <w:rPr>
          <w:rFonts w:asciiTheme="majorHAnsi" w:hAnsiTheme="majorHAnsi" w:cstheme="majorHAnsi"/>
          <w:lang w:val="en-GB"/>
        </w:rPr>
        <w:t>ISO 3166-1 alpha-3</w:t>
      </w:r>
      <w:r w:rsidR="00592903" w:rsidRPr="00342243">
        <w:rPr>
          <w:rFonts w:asciiTheme="majorHAnsi" w:hAnsiTheme="majorHAnsi" w:cstheme="majorHAnsi"/>
          <w:lang w:val="en-GB"/>
        </w:rPr>
        <w:t xml:space="preserve">. The ISO3 </w:t>
      </w:r>
      <w:r w:rsidR="00992962" w:rsidRPr="00342243">
        <w:rPr>
          <w:rFonts w:asciiTheme="majorHAnsi" w:hAnsiTheme="majorHAnsi" w:cstheme="majorHAnsi"/>
          <w:lang w:val="en-GB"/>
        </w:rPr>
        <w:t>“</w:t>
      </w:r>
      <w:r w:rsidR="00992962" w:rsidRPr="00342243">
        <w:rPr>
          <w:rFonts w:asciiTheme="majorHAnsi" w:eastAsia="Times New Roman" w:hAnsiTheme="majorHAnsi" w:cstheme="majorHAnsi"/>
          <w:color w:val="000000"/>
          <w:lang/>
        </w:rPr>
        <w:t>AB</w:t>
      </w:r>
      <w:r w:rsidR="00683219" w:rsidRPr="00342243">
        <w:rPr>
          <w:rFonts w:asciiTheme="majorHAnsi" w:eastAsia="Times New Roman" w:hAnsiTheme="majorHAnsi" w:cstheme="majorHAnsi"/>
          <w:color w:val="000000"/>
          <w:lang/>
        </w:rPr>
        <w:t>9</w:t>
      </w:r>
      <w:r w:rsidR="00683219" w:rsidRPr="00342243">
        <w:rPr>
          <w:rFonts w:asciiTheme="majorHAnsi" w:hAnsiTheme="majorHAnsi" w:cstheme="majorHAnsi"/>
          <w:lang w:val="en-GB"/>
        </w:rPr>
        <w:t>” was</w:t>
      </w:r>
      <w:r w:rsidR="00992962" w:rsidRPr="00342243">
        <w:rPr>
          <w:rFonts w:asciiTheme="majorHAnsi" w:hAnsiTheme="majorHAnsi" w:cstheme="majorHAnsi"/>
          <w:lang w:val="en-GB"/>
        </w:rPr>
        <w:t xml:space="preserve"> assigned to the </w:t>
      </w:r>
      <w:r w:rsidR="00592903" w:rsidRPr="00342243">
        <w:rPr>
          <w:rFonts w:asciiTheme="majorHAnsi" w:eastAsia="Times New Roman" w:hAnsiTheme="majorHAnsi" w:cstheme="majorHAnsi"/>
          <w:color w:val="000000"/>
          <w:lang/>
        </w:rPr>
        <w:t>Abyei Area</w:t>
      </w:r>
    </w:p>
    <w:p w14:paraId="6B8ABACA" w14:textId="5A8507F6" w:rsidR="0019352B" w:rsidRPr="00342243" w:rsidRDefault="0019352B" w:rsidP="00592903">
      <w:pPr>
        <w:spacing w:after="0"/>
        <w:rPr>
          <w:rFonts w:asciiTheme="majorHAnsi" w:eastAsia="Times New Roman" w:hAnsiTheme="majorHAnsi" w:cstheme="majorHAnsi"/>
          <w:b/>
          <w:color w:val="000000"/>
          <w:lang/>
        </w:rPr>
      </w:pPr>
      <w:r w:rsidRPr="00342243">
        <w:rPr>
          <w:rFonts w:asciiTheme="majorHAnsi" w:hAnsiTheme="majorHAnsi" w:cstheme="majorHAnsi"/>
          <w:b/>
          <w:bCs/>
          <w:lang w:val="en-GB"/>
        </w:rPr>
        <w:t>Name</w:t>
      </w:r>
      <w:r w:rsidR="00992962" w:rsidRPr="00342243">
        <w:rPr>
          <w:rFonts w:asciiTheme="majorHAnsi" w:hAnsiTheme="majorHAnsi" w:cstheme="majorHAnsi"/>
          <w:b/>
          <w:bCs/>
          <w:lang w:val="en-GB"/>
        </w:rPr>
        <w:t xml:space="preserve">: </w:t>
      </w:r>
      <w:r w:rsidR="00F16BFF" w:rsidRPr="00342243">
        <w:rPr>
          <w:rFonts w:asciiTheme="majorHAnsi" w:hAnsiTheme="majorHAnsi" w:cstheme="majorHAnsi"/>
          <w:lang w:val="en-GB"/>
        </w:rPr>
        <w:t>Country’s short Name</w:t>
      </w:r>
    </w:p>
    <w:p w14:paraId="442CD20A" w14:textId="4350C352" w:rsidR="0019352B" w:rsidRPr="00342243" w:rsidRDefault="0019352B" w:rsidP="0019352B">
      <w:pPr>
        <w:rPr>
          <w:rFonts w:asciiTheme="majorHAnsi" w:hAnsiTheme="majorHAnsi" w:cstheme="majorHAnsi"/>
          <w:b/>
          <w:bCs/>
          <w:lang w:val="en-GB"/>
        </w:rPr>
      </w:pPr>
      <w:r w:rsidRPr="00342243">
        <w:rPr>
          <w:rFonts w:asciiTheme="majorHAnsi" w:hAnsiTheme="majorHAnsi" w:cstheme="majorHAnsi"/>
          <w:b/>
          <w:bCs/>
          <w:lang w:val="en-GB"/>
        </w:rPr>
        <w:t>Year</w:t>
      </w:r>
      <w:r w:rsidR="00F16BFF" w:rsidRPr="00342243">
        <w:rPr>
          <w:rFonts w:asciiTheme="majorHAnsi" w:hAnsiTheme="majorHAnsi" w:cstheme="majorHAnsi"/>
          <w:b/>
          <w:bCs/>
          <w:lang w:val="en-GB"/>
        </w:rPr>
        <w:t xml:space="preserve">: </w:t>
      </w:r>
      <w:r w:rsidR="00F16BFF" w:rsidRPr="00342243">
        <w:rPr>
          <w:rFonts w:asciiTheme="majorHAnsi" w:hAnsiTheme="majorHAnsi" w:cstheme="majorHAnsi"/>
          <w:lang w:val="en-GB"/>
        </w:rPr>
        <w:t>Year of the reporting figures</w:t>
      </w:r>
    </w:p>
    <w:p w14:paraId="0682B0D0" w14:textId="1B21F27D" w:rsidR="0019352B" w:rsidRPr="00342243" w:rsidRDefault="0019352B" w:rsidP="0019352B">
      <w:pPr>
        <w:rPr>
          <w:rFonts w:asciiTheme="majorHAnsi" w:hAnsiTheme="majorHAnsi" w:cstheme="majorHAnsi"/>
          <w:lang w:val="en-GB"/>
        </w:rPr>
      </w:pPr>
      <w:r w:rsidRPr="00342243">
        <w:rPr>
          <w:rFonts w:asciiTheme="majorHAnsi" w:hAnsiTheme="majorHAnsi" w:cstheme="majorHAnsi"/>
          <w:b/>
          <w:bCs/>
          <w:lang w:val="en-GB"/>
        </w:rPr>
        <w:t>Conflict Stock Displacement</w:t>
      </w:r>
      <w:r w:rsidR="00F16BFF" w:rsidRPr="00342243">
        <w:rPr>
          <w:rFonts w:asciiTheme="majorHAnsi" w:hAnsiTheme="majorHAnsi" w:cstheme="majorHAnsi"/>
          <w:b/>
          <w:bCs/>
          <w:lang w:val="en-GB"/>
        </w:rPr>
        <w:t xml:space="preserve">: </w:t>
      </w:r>
      <w:r w:rsidR="00F16BFF" w:rsidRPr="00342243">
        <w:rPr>
          <w:rFonts w:asciiTheme="majorHAnsi" w:hAnsiTheme="majorHAnsi" w:cstheme="majorHAnsi"/>
          <w:lang w:val="en-GB"/>
        </w:rPr>
        <w:t>Total number of IDPs</w:t>
      </w:r>
      <w:r w:rsidR="00A82CD2" w:rsidRPr="00342243">
        <w:rPr>
          <w:rFonts w:asciiTheme="majorHAnsi" w:hAnsiTheme="majorHAnsi" w:cstheme="majorHAnsi"/>
          <w:lang w:val="en-GB"/>
        </w:rPr>
        <w:t>,</w:t>
      </w:r>
      <w:r w:rsidR="00F16BFF" w:rsidRPr="00342243">
        <w:rPr>
          <w:rFonts w:asciiTheme="majorHAnsi" w:hAnsiTheme="majorHAnsi" w:cstheme="majorHAnsi"/>
          <w:lang w:val="en-GB"/>
        </w:rPr>
        <w:t xml:space="preserve"> </w:t>
      </w:r>
      <w:r w:rsidR="00A82CD2" w:rsidRPr="00342243">
        <w:rPr>
          <w:rFonts w:asciiTheme="majorHAnsi" w:hAnsiTheme="majorHAnsi" w:cstheme="majorHAnsi"/>
          <w:lang w:val="en-GB"/>
        </w:rPr>
        <w:t xml:space="preserve">as a result, of Conflict and Violence </w:t>
      </w:r>
      <w:r w:rsidR="00683219" w:rsidRPr="00342243">
        <w:rPr>
          <w:rFonts w:asciiTheme="majorHAnsi" w:hAnsiTheme="majorHAnsi" w:cstheme="majorHAnsi"/>
          <w:lang w:val="en-GB"/>
        </w:rPr>
        <w:t xml:space="preserve">as </w:t>
      </w:r>
      <w:r w:rsidR="00A82CD2" w:rsidRPr="00342243">
        <w:rPr>
          <w:rFonts w:asciiTheme="majorHAnsi" w:hAnsiTheme="majorHAnsi" w:cstheme="majorHAnsi"/>
          <w:lang w:val="en-GB"/>
        </w:rPr>
        <w:t>of the end of the reporting year.</w:t>
      </w:r>
    </w:p>
    <w:p w14:paraId="5EC5D39B" w14:textId="4F4EA7B1" w:rsidR="0019352B" w:rsidRPr="00342243" w:rsidRDefault="0019352B" w:rsidP="006650A6">
      <w:pPr>
        <w:rPr>
          <w:rFonts w:asciiTheme="majorHAnsi" w:hAnsiTheme="majorHAnsi" w:cstheme="majorHAnsi"/>
          <w:lang w:val="en-GB"/>
        </w:rPr>
      </w:pPr>
      <w:r w:rsidRPr="00342243">
        <w:rPr>
          <w:rFonts w:asciiTheme="majorHAnsi" w:hAnsiTheme="majorHAnsi" w:cstheme="majorHAnsi"/>
          <w:b/>
          <w:bCs/>
          <w:lang w:val="en-GB"/>
        </w:rPr>
        <w:t>Conflict New Displacements</w:t>
      </w:r>
      <w:r w:rsidR="00A82CD2" w:rsidRPr="00342243">
        <w:rPr>
          <w:rFonts w:asciiTheme="majorHAnsi" w:hAnsiTheme="majorHAnsi" w:cstheme="majorHAnsi"/>
          <w:b/>
          <w:bCs/>
          <w:lang w:val="en-GB"/>
        </w:rPr>
        <w:t xml:space="preserve">: </w:t>
      </w:r>
      <w:r w:rsidR="00FF406C" w:rsidRPr="00342243">
        <w:rPr>
          <w:rFonts w:asciiTheme="majorHAnsi" w:hAnsiTheme="majorHAnsi" w:cstheme="majorHAnsi"/>
          <w:lang w:val="en-GB"/>
        </w:rPr>
        <w:t>Total number of new displacements reported, as a result of Conflict and Violence over the reporting year.</w:t>
      </w:r>
    </w:p>
    <w:p w14:paraId="6653DC6A" w14:textId="34AD9570" w:rsidR="0019352B" w:rsidRPr="00342243" w:rsidRDefault="0019352B" w:rsidP="0019352B">
      <w:pPr>
        <w:rPr>
          <w:rFonts w:asciiTheme="majorHAnsi" w:hAnsiTheme="majorHAnsi" w:cstheme="majorHAnsi"/>
          <w:b/>
          <w:bCs/>
          <w:lang w:val="en-GB"/>
        </w:rPr>
      </w:pPr>
      <w:r w:rsidRPr="00342243">
        <w:rPr>
          <w:rFonts w:asciiTheme="majorHAnsi" w:hAnsiTheme="majorHAnsi" w:cstheme="majorHAnsi"/>
          <w:b/>
          <w:bCs/>
          <w:lang w:val="en-GB"/>
        </w:rPr>
        <w:t>Disaster New Displacements</w:t>
      </w:r>
      <w:r w:rsidR="00A82CD2" w:rsidRPr="00342243">
        <w:rPr>
          <w:rFonts w:asciiTheme="majorHAnsi" w:hAnsiTheme="majorHAnsi" w:cstheme="majorHAnsi"/>
          <w:b/>
          <w:bCs/>
          <w:lang w:val="en-GB"/>
        </w:rPr>
        <w:t xml:space="preserve">: </w:t>
      </w:r>
      <w:r w:rsidR="00FF406C" w:rsidRPr="00342243">
        <w:rPr>
          <w:rFonts w:asciiTheme="majorHAnsi" w:hAnsiTheme="majorHAnsi" w:cstheme="majorHAnsi"/>
          <w:lang w:val="en-GB"/>
        </w:rPr>
        <w:t>Total number of new displacements reported, as a result of disasters over the reporting year.</w:t>
      </w:r>
    </w:p>
    <w:p w14:paraId="45D90F58" w14:textId="69B85DA7" w:rsidR="00F8752C" w:rsidRPr="00342243" w:rsidRDefault="0019352B" w:rsidP="0019352B">
      <w:pPr>
        <w:rPr>
          <w:rFonts w:asciiTheme="majorHAnsi" w:hAnsiTheme="majorHAnsi" w:cstheme="majorHAnsi"/>
          <w:lang w:val="en-GB"/>
        </w:rPr>
      </w:pPr>
      <w:r w:rsidRPr="00342243">
        <w:rPr>
          <w:rFonts w:asciiTheme="majorHAnsi" w:hAnsiTheme="majorHAnsi" w:cstheme="majorHAnsi"/>
          <w:b/>
          <w:bCs/>
          <w:lang w:val="en-GB"/>
        </w:rPr>
        <w:t>Disaster Stock Displacement</w:t>
      </w:r>
      <w:r w:rsidR="00A82CD2" w:rsidRPr="00342243">
        <w:rPr>
          <w:rFonts w:asciiTheme="majorHAnsi" w:hAnsiTheme="majorHAnsi" w:cstheme="majorHAnsi"/>
          <w:b/>
          <w:bCs/>
          <w:lang w:val="en-GB"/>
        </w:rPr>
        <w:t xml:space="preserve">: </w:t>
      </w:r>
      <w:r w:rsidR="00A82CD2" w:rsidRPr="00342243">
        <w:rPr>
          <w:rFonts w:asciiTheme="majorHAnsi" w:hAnsiTheme="majorHAnsi" w:cstheme="majorHAnsi"/>
          <w:lang w:val="en-GB"/>
        </w:rPr>
        <w:t xml:space="preserve">Total number of IDPs, as a result, of </w:t>
      </w:r>
      <w:r w:rsidR="00683219" w:rsidRPr="00342243">
        <w:rPr>
          <w:rFonts w:asciiTheme="majorHAnsi" w:hAnsiTheme="majorHAnsi" w:cstheme="majorHAnsi"/>
          <w:lang w:val="en-GB"/>
        </w:rPr>
        <w:t>d</w:t>
      </w:r>
      <w:r w:rsidR="00A82CD2" w:rsidRPr="00342243">
        <w:rPr>
          <w:rFonts w:asciiTheme="majorHAnsi" w:hAnsiTheme="majorHAnsi" w:cstheme="majorHAnsi"/>
          <w:lang w:val="en-GB"/>
        </w:rPr>
        <w:t xml:space="preserve">isasters </w:t>
      </w:r>
      <w:r w:rsidR="00683219" w:rsidRPr="00342243">
        <w:rPr>
          <w:rFonts w:asciiTheme="majorHAnsi" w:hAnsiTheme="majorHAnsi" w:cstheme="majorHAnsi"/>
          <w:lang w:val="en-GB"/>
        </w:rPr>
        <w:t xml:space="preserve">as </w:t>
      </w:r>
      <w:r w:rsidR="00A82CD2" w:rsidRPr="00342243">
        <w:rPr>
          <w:rFonts w:asciiTheme="majorHAnsi" w:hAnsiTheme="majorHAnsi" w:cstheme="majorHAnsi"/>
          <w:lang w:val="en-GB"/>
        </w:rPr>
        <w:t>of the end of the reporting year.</w:t>
      </w:r>
      <w:r w:rsidR="00B22B92" w:rsidRPr="00342243">
        <w:rPr>
          <w:rFonts w:asciiTheme="majorHAnsi" w:hAnsiTheme="majorHAnsi" w:cstheme="majorHAnsi"/>
          <w:lang w:val="en-GB"/>
        </w:rPr>
        <w:br/>
      </w:r>
      <w:r w:rsidR="00B22B92" w:rsidRPr="00342243">
        <w:rPr>
          <w:rFonts w:asciiTheme="majorHAnsi" w:hAnsiTheme="majorHAnsi" w:cstheme="majorHAnsi"/>
          <w:b/>
          <w:bCs/>
          <w:lang w:val="en-GB"/>
        </w:rPr>
        <w:t>Region:</w:t>
      </w:r>
      <w:r w:rsidR="00B22B92" w:rsidRPr="00342243">
        <w:rPr>
          <w:rFonts w:asciiTheme="majorHAnsi" w:hAnsiTheme="majorHAnsi" w:cstheme="majorHAnsi"/>
          <w:lang w:val="en-GB"/>
        </w:rPr>
        <w:tab/>
        <w:t>IDMC reporting geographical regions</w:t>
      </w:r>
    </w:p>
    <w:p w14:paraId="5200F31D" w14:textId="4AF5379B" w:rsidR="00C97693" w:rsidRPr="00342243" w:rsidRDefault="000F68D3" w:rsidP="0019352B">
      <w:pPr>
        <w:rPr>
          <w:rFonts w:asciiTheme="majorHAnsi" w:hAnsiTheme="majorHAnsi" w:cstheme="majorHAnsi"/>
          <w:b/>
          <w:bCs/>
          <w:lang w:val="en-GB"/>
        </w:rPr>
      </w:pPr>
      <w:r w:rsidRPr="00342243">
        <w:rPr>
          <w:rFonts w:asciiTheme="majorHAnsi" w:hAnsiTheme="majorHAnsi" w:cstheme="majorHAnsi"/>
          <w:b/>
          <w:bCs/>
          <w:lang w:val="en-GB"/>
        </w:rPr>
        <w:t>Start date</w:t>
      </w:r>
      <w:r w:rsidR="00947695" w:rsidRPr="00342243">
        <w:rPr>
          <w:rFonts w:asciiTheme="majorHAnsi" w:hAnsiTheme="majorHAnsi" w:cstheme="majorHAnsi"/>
          <w:b/>
          <w:bCs/>
          <w:lang w:val="en-GB"/>
        </w:rPr>
        <w:t xml:space="preserve">: </w:t>
      </w:r>
      <w:r w:rsidR="009631E7" w:rsidRPr="00342243">
        <w:rPr>
          <w:rFonts w:asciiTheme="majorHAnsi" w:hAnsiTheme="majorHAnsi" w:cstheme="majorHAnsi"/>
          <w:lang w:val="en-GB"/>
        </w:rPr>
        <w:t>Start date of the displacement flow.</w:t>
      </w:r>
    </w:p>
    <w:p w14:paraId="2DEB6380" w14:textId="7D321B38" w:rsidR="00CD461A" w:rsidRPr="00342243" w:rsidRDefault="000F68D3" w:rsidP="00CD461A">
      <w:pPr>
        <w:rPr>
          <w:rFonts w:asciiTheme="majorHAnsi" w:hAnsiTheme="majorHAnsi" w:cstheme="majorHAnsi"/>
          <w:b/>
          <w:bCs/>
          <w:lang w:val="en-GB"/>
        </w:rPr>
      </w:pPr>
      <w:r w:rsidRPr="00342243">
        <w:rPr>
          <w:rFonts w:asciiTheme="majorHAnsi" w:hAnsiTheme="majorHAnsi" w:cstheme="majorHAnsi"/>
          <w:b/>
          <w:bCs/>
          <w:lang w:val="en-GB"/>
        </w:rPr>
        <w:t>Event name</w:t>
      </w:r>
      <w:r w:rsidR="00F73600" w:rsidRPr="00342243">
        <w:rPr>
          <w:rFonts w:asciiTheme="majorHAnsi" w:hAnsiTheme="majorHAnsi" w:cstheme="majorHAnsi"/>
          <w:b/>
          <w:bCs/>
          <w:lang w:val="en-GB"/>
        </w:rPr>
        <w:t>:</w:t>
      </w:r>
      <w:r w:rsidR="00CD461A" w:rsidRPr="00342243">
        <w:rPr>
          <w:rFonts w:asciiTheme="majorHAnsi" w:hAnsiTheme="majorHAnsi" w:cstheme="majorHAnsi"/>
          <w:b/>
          <w:bCs/>
          <w:lang w:val="en-GB"/>
        </w:rPr>
        <w:t xml:space="preserve"> </w:t>
      </w:r>
      <w:r w:rsidR="00CD461A" w:rsidRPr="00342243">
        <w:rPr>
          <w:rFonts w:asciiTheme="majorHAnsi" w:hAnsiTheme="majorHAnsi" w:cstheme="majorHAnsi"/>
          <w:lang w:val="en-GB"/>
        </w:rPr>
        <w:t>N</w:t>
      </w:r>
      <w:r w:rsidR="00CD461A" w:rsidRPr="00342243">
        <w:rPr>
          <w:rFonts w:asciiTheme="majorHAnsi" w:hAnsiTheme="majorHAnsi" w:cstheme="majorHAnsi"/>
        </w:rPr>
        <w:t>ame of the event</w:t>
      </w:r>
      <w:r w:rsidR="00CD461A" w:rsidRPr="00342243">
        <w:rPr>
          <w:rFonts w:asciiTheme="majorHAnsi" w:hAnsiTheme="majorHAnsi" w:cstheme="majorHAnsi"/>
          <w:lang w:val="en-GB"/>
        </w:rPr>
        <w:t xml:space="preserve"> (IDMC)</w:t>
      </w:r>
    </w:p>
    <w:p w14:paraId="53851B0E" w14:textId="4C277AC5" w:rsidR="000F68D3" w:rsidRPr="00342243" w:rsidRDefault="000F68D3" w:rsidP="0019352B">
      <w:pPr>
        <w:rPr>
          <w:rFonts w:asciiTheme="majorHAnsi" w:hAnsiTheme="majorHAnsi" w:cstheme="majorHAnsi"/>
          <w:b/>
          <w:bCs/>
          <w:lang w:val="en-GB"/>
        </w:rPr>
      </w:pPr>
      <w:r w:rsidRPr="00342243">
        <w:rPr>
          <w:rFonts w:asciiTheme="majorHAnsi" w:hAnsiTheme="majorHAnsi" w:cstheme="majorHAnsi"/>
          <w:b/>
          <w:bCs/>
          <w:lang w:val="en-GB"/>
        </w:rPr>
        <w:t>Hazard category</w:t>
      </w:r>
      <w:r w:rsidR="00F73600" w:rsidRPr="00342243">
        <w:rPr>
          <w:rFonts w:asciiTheme="majorHAnsi" w:hAnsiTheme="majorHAnsi" w:cstheme="majorHAnsi"/>
          <w:b/>
          <w:bCs/>
          <w:lang w:val="en-GB"/>
        </w:rPr>
        <w:t xml:space="preserve">: </w:t>
      </w:r>
      <w:r w:rsidR="00F73600" w:rsidRPr="00342243">
        <w:rPr>
          <w:rFonts w:asciiTheme="majorHAnsi" w:hAnsiTheme="majorHAnsi" w:cstheme="majorHAnsi"/>
          <w:lang w:val="en-GB"/>
        </w:rPr>
        <w:t>Represent the category of hazard that triggered displacement, geophysical or weather-related</w:t>
      </w:r>
    </w:p>
    <w:p w14:paraId="184C2D25" w14:textId="15F986BF" w:rsidR="00F73600" w:rsidRPr="00342243" w:rsidRDefault="00691041" w:rsidP="00F73600">
      <w:pPr>
        <w:rPr>
          <w:rFonts w:asciiTheme="majorHAnsi" w:hAnsiTheme="majorHAnsi" w:cstheme="majorHAnsi"/>
          <w:lang w:val="en-GB"/>
        </w:rPr>
      </w:pPr>
      <w:r w:rsidRPr="00342243">
        <w:rPr>
          <w:rFonts w:asciiTheme="majorHAnsi" w:hAnsiTheme="majorHAnsi" w:cstheme="majorHAnsi"/>
          <w:b/>
          <w:bCs/>
          <w:lang w:val="en-GB"/>
        </w:rPr>
        <w:t>Hazard</w:t>
      </w:r>
      <w:r w:rsidR="000F68D3" w:rsidRPr="00342243">
        <w:rPr>
          <w:rFonts w:asciiTheme="majorHAnsi" w:hAnsiTheme="majorHAnsi" w:cstheme="majorHAnsi"/>
          <w:b/>
          <w:bCs/>
          <w:lang w:val="en-GB"/>
        </w:rPr>
        <w:t xml:space="preserve"> type</w:t>
      </w:r>
      <w:r w:rsidR="00F73600" w:rsidRPr="00342243">
        <w:rPr>
          <w:rFonts w:asciiTheme="majorHAnsi" w:hAnsiTheme="majorHAnsi" w:cstheme="majorHAnsi"/>
          <w:b/>
          <w:bCs/>
          <w:lang w:val="en-GB"/>
        </w:rPr>
        <w:t xml:space="preserve">: </w:t>
      </w:r>
      <w:r w:rsidR="00F73600" w:rsidRPr="00342243">
        <w:rPr>
          <w:rFonts w:asciiTheme="majorHAnsi" w:hAnsiTheme="majorHAnsi" w:cstheme="majorHAnsi"/>
          <w:lang w:val="en-GB"/>
        </w:rPr>
        <w:t>Represent the main hazard that triggered displacement</w:t>
      </w:r>
      <w:r w:rsidR="009631E7" w:rsidRPr="00342243">
        <w:rPr>
          <w:rFonts w:asciiTheme="majorHAnsi" w:hAnsiTheme="majorHAnsi" w:cstheme="majorHAnsi"/>
          <w:lang w:val="en-GB"/>
        </w:rPr>
        <w:t xml:space="preserve"> (see methodological annex)</w:t>
      </w:r>
    </w:p>
    <w:p w14:paraId="7094DCCF" w14:textId="19E7DC80" w:rsidR="00DC00E6" w:rsidRPr="00342243" w:rsidRDefault="00DC00E6" w:rsidP="0019352B">
      <w:pPr>
        <w:rPr>
          <w:rFonts w:asciiTheme="majorHAnsi" w:hAnsiTheme="majorHAnsi" w:cstheme="majorHAnsi"/>
          <w:lang w:val="en-GB"/>
        </w:rPr>
      </w:pPr>
    </w:p>
    <w:p w14:paraId="60BAB9FD" w14:textId="77777777" w:rsidR="00964C88" w:rsidRPr="00342243" w:rsidRDefault="00964C88" w:rsidP="00964C88">
      <w:pPr>
        <w:rPr>
          <w:rFonts w:asciiTheme="majorHAnsi" w:hAnsiTheme="majorHAnsi" w:cstheme="majorHAnsi"/>
          <w:b/>
          <w:bCs/>
          <w:lang w:val="en-GB"/>
        </w:rPr>
      </w:pPr>
      <w:r w:rsidRPr="00342243">
        <w:rPr>
          <w:rFonts w:asciiTheme="majorHAnsi" w:hAnsiTheme="majorHAnsi" w:cstheme="majorHAnsi"/>
          <w:b/>
          <w:bCs/>
          <w:lang w:val="en-GB"/>
        </w:rPr>
        <w:t>Transcriptions IDMC data to #HXL</w:t>
      </w:r>
    </w:p>
    <w:p w14:paraId="6F02D22B" w14:textId="0A1BB4A4" w:rsidR="00DC00E6" w:rsidRPr="00342243" w:rsidRDefault="00DC00E6" w:rsidP="0019352B">
      <w:pPr>
        <w:rPr>
          <w:rFonts w:asciiTheme="majorHAnsi" w:hAnsiTheme="majorHAnsi" w:cstheme="majorHAnsi"/>
          <w:b/>
          <w:bCs/>
          <w:lang w:val="en-GB"/>
        </w:rPr>
      </w:pPr>
      <w:r w:rsidRPr="00342243">
        <w:rPr>
          <w:rFonts w:asciiTheme="majorHAnsi" w:hAnsiTheme="majorHAnsi" w:cstheme="majorHAnsi"/>
          <w:b/>
          <w:bCs/>
          <w:lang w:val="en-GB"/>
        </w:rPr>
        <w:t>HXL tags</w:t>
      </w:r>
      <w:r w:rsidR="004208FA" w:rsidRPr="00342243">
        <w:rPr>
          <w:rFonts w:asciiTheme="majorHAnsi" w:hAnsiTheme="majorHAnsi" w:cstheme="majorHAnsi"/>
          <w:b/>
          <w:bCs/>
          <w:lang w:val="en-GB"/>
        </w:rPr>
        <w:t xml:space="preserve">: </w:t>
      </w:r>
      <w:hyperlink r:id="rId11" w:history="1">
        <w:r w:rsidR="00910F68" w:rsidRPr="00342243">
          <w:rPr>
            <w:rStyle w:val="Hyperlink"/>
            <w:rFonts w:asciiTheme="majorHAnsi" w:hAnsiTheme="majorHAnsi" w:cstheme="majorHAnsi"/>
            <w:b/>
            <w:bCs/>
            <w:lang w:val="en-GB"/>
          </w:rPr>
          <w:t>https://tools.humdata.org/examples/hxl/</w:t>
        </w:r>
      </w:hyperlink>
    </w:p>
    <w:p w14:paraId="24078845" w14:textId="76C414BE" w:rsidR="000C3951" w:rsidRPr="00342243" w:rsidRDefault="000C3951" w:rsidP="000C3951">
      <w:pPr>
        <w:rPr>
          <w:rFonts w:asciiTheme="majorHAnsi" w:hAnsiTheme="majorHAnsi" w:cstheme="majorHAnsi"/>
          <w:b/>
          <w:bCs/>
        </w:rPr>
      </w:pPr>
      <w:r w:rsidRPr="00342243">
        <w:rPr>
          <w:rFonts w:asciiTheme="majorHAnsi" w:hAnsiTheme="majorHAnsi" w:cstheme="majorHAnsi"/>
          <w:b/>
          <w:bCs/>
        </w:rPr>
        <w:t>ISO3</w:t>
      </w:r>
      <w:r w:rsidR="00DB7449" w:rsidRPr="00342243">
        <w:rPr>
          <w:rFonts w:asciiTheme="majorHAnsi" w:hAnsiTheme="majorHAnsi" w:cstheme="majorHAnsi"/>
          <w:b/>
          <w:bCs/>
          <w:lang w:val="en-GB"/>
        </w:rPr>
        <w:t>:</w:t>
      </w:r>
      <w:r w:rsidR="000F69E2" w:rsidRPr="00342243">
        <w:rPr>
          <w:rFonts w:asciiTheme="majorHAnsi" w:hAnsiTheme="majorHAnsi" w:cstheme="majorHAnsi"/>
          <w:b/>
          <w:bCs/>
          <w:lang w:val="en-GB"/>
        </w:rPr>
        <w:t xml:space="preserve"> </w:t>
      </w:r>
      <w:r w:rsidRPr="00342243">
        <w:rPr>
          <w:rFonts w:asciiTheme="majorHAnsi" w:hAnsiTheme="majorHAnsi" w:cstheme="majorHAnsi"/>
        </w:rPr>
        <w:t>#country+code</w:t>
      </w:r>
    </w:p>
    <w:p w14:paraId="50038FD7" w14:textId="435855B7" w:rsidR="000C3951" w:rsidRPr="00342243" w:rsidRDefault="000C3951" w:rsidP="000C3951">
      <w:pPr>
        <w:rPr>
          <w:rFonts w:asciiTheme="majorHAnsi" w:hAnsiTheme="majorHAnsi" w:cstheme="majorHAnsi"/>
        </w:rPr>
      </w:pPr>
      <w:r w:rsidRPr="00342243">
        <w:rPr>
          <w:rFonts w:asciiTheme="majorHAnsi" w:hAnsiTheme="majorHAnsi" w:cstheme="majorHAnsi"/>
          <w:b/>
          <w:bCs/>
        </w:rPr>
        <w:t>Name</w:t>
      </w:r>
      <w:r w:rsidR="00DB7449" w:rsidRPr="00342243">
        <w:rPr>
          <w:rFonts w:asciiTheme="majorHAnsi" w:hAnsiTheme="majorHAnsi" w:cstheme="majorHAnsi"/>
          <w:b/>
          <w:bCs/>
          <w:lang w:val="en-GB"/>
        </w:rPr>
        <w:t>:</w:t>
      </w:r>
      <w:r w:rsidR="000F69E2" w:rsidRPr="00342243">
        <w:rPr>
          <w:rFonts w:asciiTheme="majorHAnsi" w:hAnsiTheme="majorHAnsi" w:cstheme="majorHAnsi"/>
          <w:b/>
          <w:bCs/>
          <w:lang w:val="en-GB"/>
        </w:rPr>
        <w:t xml:space="preserve"> </w:t>
      </w:r>
      <w:r w:rsidRPr="00342243">
        <w:rPr>
          <w:rFonts w:asciiTheme="majorHAnsi" w:hAnsiTheme="majorHAnsi" w:cstheme="majorHAnsi"/>
        </w:rPr>
        <w:t>#country+name</w:t>
      </w:r>
    </w:p>
    <w:p w14:paraId="33B1FD9A" w14:textId="18D37C7C" w:rsidR="000C3951" w:rsidRPr="00342243" w:rsidRDefault="000C3951" w:rsidP="000C3951">
      <w:pPr>
        <w:rPr>
          <w:rFonts w:asciiTheme="majorHAnsi" w:hAnsiTheme="majorHAnsi" w:cstheme="majorHAnsi"/>
          <w:b/>
          <w:bCs/>
        </w:rPr>
      </w:pPr>
      <w:r w:rsidRPr="00342243">
        <w:rPr>
          <w:rFonts w:asciiTheme="majorHAnsi" w:hAnsiTheme="majorHAnsi" w:cstheme="majorHAnsi"/>
          <w:b/>
          <w:bCs/>
        </w:rPr>
        <w:t>Year</w:t>
      </w:r>
      <w:r w:rsidR="00DB7449" w:rsidRPr="00342243">
        <w:rPr>
          <w:rFonts w:asciiTheme="majorHAnsi" w:hAnsiTheme="majorHAnsi" w:cstheme="majorHAnsi"/>
          <w:b/>
          <w:bCs/>
          <w:lang w:val="en-GB"/>
        </w:rPr>
        <w:t>:</w:t>
      </w:r>
      <w:r w:rsidR="000F69E2" w:rsidRPr="00342243">
        <w:rPr>
          <w:rFonts w:asciiTheme="majorHAnsi" w:hAnsiTheme="majorHAnsi" w:cstheme="majorHAnsi"/>
          <w:b/>
          <w:bCs/>
          <w:lang w:val="en-GB"/>
        </w:rPr>
        <w:t xml:space="preserve"> </w:t>
      </w:r>
      <w:r w:rsidRPr="00342243">
        <w:rPr>
          <w:rFonts w:asciiTheme="majorHAnsi" w:hAnsiTheme="majorHAnsi" w:cstheme="majorHAnsi"/>
        </w:rPr>
        <w:t>#date+year</w:t>
      </w:r>
    </w:p>
    <w:p w14:paraId="4E5AD642" w14:textId="0CACB1D4" w:rsidR="000C3951" w:rsidRPr="00342243" w:rsidRDefault="000C3951" w:rsidP="000C3951">
      <w:pPr>
        <w:rPr>
          <w:rFonts w:asciiTheme="majorHAnsi" w:hAnsiTheme="majorHAnsi" w:cstheme="majorHAnsi"/>
          <w:b/>
          <w:bCs/>
        </w:rPr>
      </w:pPr>
      <w:r w:rsidRPr="00342243">
        <w:rPr>
          <w:rFonts w:asciiTheme="majorHAnsi" w:hAnsiTheme="majorHAnsi" w:cstheme="majorHAnsi"/>
          <w:b/>
          <w:bCs/>
        </w:rPr>
        <w:t>Conflict Stock Displacement</w:t>
      </w:r>
      <w:r w:rsidR="00DB7449" w:rsidRPr="00342243">
        <w:rPr>
          <w:rFonts w:asciiTheme="majorHAnsi" w:hAnsiTheme="majorHAnsi" w:cstheme="majorHAnsi"/>
          <w:b/>
          <w:bCs/>
          <w:lang w:val="en-GB"/>
        </w:rPr>
        <w:t>:</w:t>
      </w:r>
      <w:r w:rsidR="000F69E2" w:rsidRPr="00342243">
        <w:rPr>
          <w:rFonts w:asciiTheme="majorHAnsi" w:hAnsiTheme="majorHAnsi" w:cstheme="majorHAnsi"/>
          <w:b/>
          <w:bCs/>
          <w:lang w:val="en-GB"/>
        </w:rPr>
        <w:t xml:space="preserve"> </w:t>
      </w:r>
      <w:r w:rsidRPr="00342243">
        <w:rPr>
          <w:rFonts w:asciiTheme="majorHAnsi" w:hAnsiTheme="majorHAnsi" w:cstheme="majorHAnsi"/>
        </w:rPr>
        <w:t>#affected+displaced+ind+stock+conflict</w:t>
      </w:r>
    </w:p>
    <w:p w14:paraId="0DDA8F9A" w14:textId="0857E129" w:rsidR="000C3951" w:rsidRPr="00342243" w:rsidRDefault="000C3951" w:rsidP="000C3951">
      <w:pPr>
        <w:rPr>
          <w:rFonts w:asciiTheme="majorHAnsi" w:hAnsiTheme="majorHAnsi" w:cstheme="majorHAnsi"/>
        </w:rPr>
      </w:pPr>
      <w:r w:rsidRPr="00342243">
        <w:rPr>
          <w:rFonts w:asciiTheme="majorHAnsi" w:hAnsiTheme="majorHAnsi" w:cstheme="majorHAnsi"/>
          <w:b/>
          <w:bCs/>
        </w:rPr>
        <w:t>Conflict New Displacements</w:t>
      </w:r>
      <w:r w:rsidR="00DB7449" w:rsidRPr="00342243">
        <w:rPr>
          <w:rFonts w:asciiTheme="majorHAnsi" w:hAnsiTheme="majorHAnsi" w:cstheme="majorHAnsi"/>
          <w:b/>
          <w:bCs/>
          <w:lang w:val="en-GB"/>
        </w:rPr>
        <w:t>:</w:t>
      </w:r>
      <w:r w:rsidR="000F69E2" w:rsidRPr="00342243">
        <w:rPr>
          <w:rFonts w:asciiTheme="majorHAnsi" w:hAnsiTheme="majorHAnsi" w:cstheme="majorHAnsi"/>
          <w:b/>
          <w:bCs/>
          <w:lang w:val="en-GB"/>
        </w:rPr>
        <w:t xml:space="preserve"> </w:t>
      </w:r>
      <w:r w:rsidRPr="00342243">
        <w:rPr>
          <w:rFonts w:asciiTheme="majorHAnsi" w:hAnsiTheme="majorHAnsi" w:cstheme="majorHAnsi"/>
        </w:rPr>
        <w:t>#affected+displaced+ind+newdisp+conflict</w:t>
      </w:r>
    </w:p>
    <w:p w14:paraId="28FDC606" w14:textId="5DA24C76" w:rsidR="00910F68" w:rsidRPr="00342243" w:rsidRDefault="000C3951" w:rsidP="000C3951">
      <w:pPr>
        <w:rPr>
          <w:rFonts w:asciiTheme="majorHAnsi" w:hAnsiTheme="majorHAnsi" w:cstheme="majorHAnsi"/>
        </w:rPr>
      </w:pPr>
      <w:r w:rsidRPr="00342243">
        <w:rPr>
          <w:rFonts w:asciiTheme="majorHAnsi" w:hAnsiTheme="majorHAnsi" w:cstheme="majorHAnsi"/>
          <w:b/>
          <w:bCs/>
        </w:rPr>
        <w:t>Disaster New Displacements</w:t>
      </w:r>
      <w:r w:rsidR="00DB7449" w:rsidRPr="00342243">
        <w:rPr>
          <w:rFonts w:asciiTheme="majorHAnsi" w:hAnsiTheme="majorHAnsi" w:cstheme="majorHAnsi"/>
          <w:b/>
          <w:bCs/>
          <w:lang w:val="en-GB"/>
        </w:rPr>
        <w:t>:</w:t>
      </w:r>
      <w:r w:rsidR="000F69E2" w:rsidRPr="00342243">
        <w:rPr>
          <w:rFonts w:asciiTheme="majorHAnsi" w:hAnsiTheme="majorHAnsi" w:cstheme="majorHAnsi"/>
          <w:b/>
          <w:bCs/>
          <w:lang w:val="en-GB"/>
        </w:rPr>
        <w:t xml:space="preserve"> </w:t>
      </w:r>
      <w:r w:rsidRPr="00342243">
        <w:rPr>
          <w:rFonts w:asciiTheme="majorHAnsi" w:hAnsiTheme="majorHAnsi" w:cstheme="majorHAnsi"/>
        </w:rPr>
        <w:t>#affected+displaced+ind+newdisp+disaster</w:t>
      </w:r>
    </w:p>
    <w:p w14:paraId="280B7097" w14:textId="0AEFAEE6" w:rsidR="001157BD" w:rsidRPr="00342243" w:rsidRDefault="001157BD" w:rsidP="001157BD">
      <w:pPr>
        <w:rPr>
          <w:rFonts w:asciiTheme="majorHAnsi" w:hAnsiTheme="majorHAnsi" w:cstheme="majorHAnsi"/>
        </w:rPr>
      </w:pPr>
      <w:r w:rsidRPr="00342243">
        <w:rPr>
          <w:rFonts w:asciiTheme="majorHAnsi" w:hAnsiTheme="majorHAnsi" w:cstheme="majorHAnsi"/>
          <w:b/>
          <w:bCs/>
        </w:rPr>
        <w:t>ISO3</w:t>
      </w:r>
      <w:r w:rsidR="00DB7449" w:rsidRPr="00342243">
        <w:rPr>
          <w:rFonts w:asciiTheme="majorHAnsi" w:hAnsiTheme="majorHAnsi" w:cstheme="majorHAnsi"/>
          <w:b/>
          <w:bCs/>
          <w:lang w:val="en-GB"/>
        </w:rPr>
        <w:t>:</w:t>
      </w:r>
      <w:r w:rsidR="000F69E2" w:rsidRPr="00342243">
        <w:rPr>
          <w:rFonts w:asciiTheme="majorHAnsi" w:hAnsiTheme="majorHAnsi" w:cstheme="majorHAnsi"/>
          <w:b/>
          <w:bCs/>
          <w:lang w:val="en-GB"/>
        </w:rPr>
        <w:t xml:space="preserve"> </w:t>
      </w:r>
      <w:r w:rsidRPr="00342243">
        <w:rPr>
          <w:rFonts w:asciiTheme="majorHAnsi" w:hAnsiTheme="majorHAnsi" w:cstheme="majorHAnsi"/>
        </w:rPr>
        <w:t>#country+code</w:t>
      </w:r>
    </w:p>
    <w:p w14:paraId="59EB1FC1" w14:textId="2B5C6D48" w:rsidR="001157BD" w:rsidRPr="00342243" w:rsidRDefault="001157BD" w:rsidP="001157BD">
      <w:pPr>
        <w:rPr>
          <w:rFonts w:asciiTheme="majorHAnsi" w:hAnsiTheme="majorHAnsi" w:cstheme="majorHAnsi"/>
        </w:rPr>
      </w:pPr>
      <w:r w:rsidRPr="00342243">
        <w:rPr>
          <w:rFonts w:asciiTheme="majorHAnsi" w:hAnsiTheme="majorHAnsi" w:cstheme="majorHAnsi"/>
          <w:b/>
          <w:bCs/>
        </w:rPr>
        <w:t>Name</w:t>
      </w:r>
      <w:r w:rsidR="00DB7449" w:rsidRPr="00342243">
        <w:rPr>
          <w:rFonts w:asciiTheme="majorHAnsi" w:hAnsiTheme="majorHAnsi" w:cstheme="majorHAnsi"/>
          <w:b/>
          <w:bCs/>
          <w:lang w:val="en-GB"/>
        </w:rPr>
        <w:t>:</w:t>
      </w:r>
      <w:r w:rsidR="000F69E2" w:rsidRPr="00342243">
        <w:rPr>
          <w:rFonts w:asciiTheme="majorHAnsi" w:hAnsiTheme="majorHAnsi" w:cstheme="majorHAnsi"/>
          <w:lang w:val="en-GB"/>
        </w:rPr>
        <w:t xml:space="preserve"> </w:t>
      </w:r>
      <w:r w:rsidRPr="00342243">
        <w:rPr>
          <w:rFonts w:asciiTheme="majorHAnsi" w:hAnsiTheme="majorHAnsi" w:cstheme="majorHAnsi"/>
        </w:rPr>
        <w:t>#country+name</w:t>
      </w:r>
    </w:p>
    <w:p w14:paraId="2C2E1338" w14:textId="6EC64585" w:rsidR="001157BD" w:rsidRPr="00342243" w:rsidRDefault="001157BD" w:rsidP="001157BD">
      <w:pPr>
        <w:rPr>
          <w:rFonts w:asciiTheme="majorHAnsi" w:hAnsiTheme="majorHAnsi" w:cstheme="majorHAnsi"/>
        </w:rPr>
      </w:pPr>
      <w:r w:rsidRPr="00342243">
        <w:rPr>
          <w:rFonts w:asciiTheme="majorHAnsi" w:hAnsiTheme="majorHAnsi" w:cstheme="majorHAnsi"/>
          <w:b/>
          <w:bCs/>
        </w:rPr>
        <w:t>Year</w:t>
      </w:r>
      <w:r w:rsidR="00DB7449" w:rsidRPr="00342243">
        <w:rPr>
          <w:rFonts w:asciiTheme="majorHAnsi" w:hAnsiTheme="majorHAnsi" w:cstheme="majorHAnsi"/>
          <w:b/>
          <w:bCs/>
          <w:lang w:val="en-GB"/>
        </w:rPr>
        <w:t>:</w:t>
      </w:r>
      <w:r w:rsidR="000F69E2" w:rsidRPr="00342243">
        <w:rPr>
          <w:rFonts w:asciiTheme="majorHAnsi" w:hAnsiTheme="majorHAnsi" w:cstheme="majorHAnsi"/>
          <w:b/>
          <w:bCs/>
          <w:lang w:val="en-GB"/>
        </w:rPr>
        <w:t xml:space="preserve"> </w:t>
      </w:r>
      <w:r w:rsidRPr="00342243">
        <w:rPr>
          <w:rFonts w:asciiTheme="majorHAnsi" w:hAnsiTheme="majorHAnsi" w:cstheme="majorHAnsi"/>
        </w:rPr>
        <w:t>#date+year</w:t>
      </w:r>
    </w:p>
    <w:p w14:paraId="7EA41897" w14:textId="08724306" w:rsidR="001157BD" w:rsidRPr="00342243" w:rsidRDefault="001157BD" w:rsidP="001157BD">
      <w:pPr>
        <w:rPr>
          <w:rFonts w:asciiTheme="majorHAnsi" w:hAnsiTheme="majorHAnsi" w:cstheme="majorHAnsi"/>
        </w:rPr>
      </w:pPr>
      <w:r w:rsidRPr="00342243">
        <w:rPr>
          <w:rFonts w:asciiTheme="majorHAnsi" w:hAnsiTheme="majorHAnsi" w:cstheme="majorHAnsi"/>
          <w:b/>
          <w:bCs/>
        </w:rPr>
        <w:t>Start Date</w:t>
      </w:r>
      <w:r w:rsidR="00DB7449" w:rsidRPr="00342243">
        <w:rPr>
          <w:rFonts w:asciiTheme="majorHAnsi" w:hAnsiTheme="majorHAnsi" w:cstheme="majorHAnsi"/>
          <w:b/>
          <w:bCs/>
          <w:lang w:val="en-GB"/>
        </w:rPr>
        <w:t>:</w:t>
      </w:r>
      <w:r w:rsidR="000F69E2" w:rsidRPr="00342243">
        <w:rPr>
          <w:rFonts w:asciiTheme="majorHAnsi" w:hAnsiTheme="majorHAnsi" w:cstheme="majorHAnsi"/>
          <w:b/>
          <w:bCs/>
          <w:lang w:val="en-GB"/>
        </w:rPr>
        <w:t xml:space="preserve"> </w:t>
      </w:r>
      <w:r w:rsidRPr="00342243">
        <w:rPr>
          <w:rFonts w:asciiTheme="majorHAnsi" w:hAnsiTheme="majorHAnsi" w:cstheme="majorHAnsi"/>
        </w:rPr>
        <w:t>#date+start</w:t>
      </w:r>
    </w:p>
    <w:p w14:paraId="78506378" w14:textId="1B1A15DF" w:rsidR="001157BD" w:rsidRPr="00342243" w:rsidRDefault="001157BD" w:rsidP="001157BD">
      <w:pPr>
        <w:rPr>
          <w:rFonts w:asciiTheme="majorHAnsi" w:hAnsiTheme="majorHAnsi" w:cstheme="majorHAnsi"/>
          <w:b/>
          <w:bCs/>
        </w:rPr>
      </w:pPr>
      <w:r w:rsidRPr="00342243">
        <w:rPr>
          <w:rFonts w:asciiTheme="majorHAnsi" w:hAnsiTheme="majorHAnsi" w:cstheme="majorHAnsi"/>
          <w:b/>
          <w:bCs/>
        </w:rPr>
        <w:t>Event Name</w:t>
      </w:r>
      <w:r w:rsidR="00DB7449" w:rsidRPr="00342243">
        <w:rPr>
          <w:rFonts w:asciiTheme="majorHAnsi" w:hAnsiTheme="majorHAnsi" w:cstheme="majorHAnsi"/>
          <w:b/>
          <w:bCs/>
          <w:lang w:val="en-GB"/>
        </w:rPr>
        <w:t>:</w:t>
      </w:r>
      <w:r w:rsidR="000F69E2" w:rsidRPr="00342243">
        <w:rPr>
          <w:rFonts w:asciiTheme="majorHAnsi" w:hAnsiTheme="majorHAnsi" w:cstheme="majorHAnsi"/>
          <w:b/>
          <w:bCs/>
          <w:lang w:val="en-GB"/>
        </w:rPr>
        <w:t xml:space="preserve"> </w:t>
      </w:r>
      <w:r w:rsidRPr="00342243">
        <w:rPr>
          <w:rFonts w:asciiTheme="majorHAnsi" w:hAnsiTheme="majorHAnsi" w:cstheme="majorHAnsi"/>
        </w:rPr>
        <w:t>#description</w:t>
      </w:r>
    </w:p>
    <w:p w14:paraId="3F04F44C" w14:textId="0DFBE98D" w:rsidR="001157BD" w:rsidRPr="00342243" w:rsidRDefault="001157BD" w:rsidP="001157BD">
      <w:pPr>
        <w:rPr>
          <w:rFonts w:asciiTheme="majorHAnsi" w:hAnsiTheme="majorHAnsi" w:cstheme="majorHAnsi"/>
        </w:rPr>
      </w:pPr>
      <w:r w:rsidRPr="00342243">
        <w:rPr>
          <w:rFonts w:asciiTheme="majorHAnsi" w:hAnsiTheme="majorHAnsi" w:cstheme="majorHAnsi"/>
          <w:b/>
          <w:bCs/>
        </w:rPr>
        <w:t>Hazard Category</w:t>
      </w:r>
      <w:r w:rsidR="00DB7449" w:rsidRPr="00342243">
        <w:rPr>
          <w:rFonts w:asciiTheme="majorHAnsi" w:hAnsiTheme="majorHAnsi" w:cstheme="majorHAnsi"/>
          <w:b/>
          <w:bCs/>
          <w:lang w:val="en-GB"/>
        </w:rPr>
        <w:t>:</w:t>
      </w:r>
      <w:r w:rsidR="000F69E2" w:rsidRPr="00342243">
        <w:rPr>
          <w:rFonts w:asciiTheme="majorHAnsi" w:hAnsiTheme="majorHAnsi" w:cstheme="majorHAnsi"/>
          <w:b/>
          <w:bCs/>
          <w:lang w:val="en-GB"/>
        </w:rPr>
        <w:t xml:space="preserve"> </w:t>
      </w:r>
      <w:r w:rsidRPr="00342243">
        <w:rPr>
          <w:rFonts w:asciiTheme="majorHAnsi" w:hAnsiTheme="majorHAnsi" w:cstheme="majorHAnsi"/>
        </w:rPr>
        <w:t>#crisis+category</w:t>
      </w:r>
    </w:p>
    <w:p w14:paraId="3C1CCB45" w14:textId="4BF19495" w:rsidR="001157BD" w:rsidRPr="00342243" w:rsidRDefault="001157BD" w:rsidP="001157BD">
      <w:pPr>
        <w:rPr>
          <w:rFonts w:asciiTheme="majorHAnsi" w:hAnsiTheme="majorHAnsi" w:cstheme="majorHAnsi"/>
        </w:rPr>
      </w:pPr>
      <w:r w:rsidRPr="00342243">
        <w:rPr>
          <w:rFonts w:asciiTheme="majorHAnsi" w:hAnsiTheme="majorHAnsi" w:cstheme="majorHAnsi"/>
          <w:b/>
          <w:bCs/>
        </w:rPr>
        <w:t>Hazard Type</w:t>
      </w:r>
      <w:r w:rsidR="00DB7449" w:rsidRPr="00342243">
        <w:rPr>
          <w:rFonts w:asciiTheme="majorHAnsi" w:hAnsiTheme="majorHAnsi" w:cstheme="majorHAnsi"/>
          <w:b/>
          <w:bCs/>
          <w:lang w:val="en-GB"/>
        </w:rPr>
        <w:t>:</w:t>
      </w:r>
      <w:r w:rsidR="000F69E2" w:rsidRPr="00342243">
        <w:rPr>
          <w:rFonts w:asciiTheme="majorHAnsi" w:hAnsiTheme="majorHAnsi" w:cstheme="majorHAnsi"/>
          <w:b/>
          <w:bCs/>
          <w:lang w:val="en-GB"/>
        </w:rPr>
        <w:t xml:space="preserve"> </w:t>
      </w:r>
      <w:r w:rsidRPr="00342243">
        <w:rPr>
          <w:rFonts w:asciiTheme="majorHAnsi" w:hAnsiTheme="majorHAnsi" w:cstheme="majorHAnsi"/>
        </w:rPr>
        <w:t>#crisis+type</w:t>
      </w:r>
    </w:p>
    <w:p w14:paraId="46D34055" w14:textId="17815E4B" w:rsidR="001D0CFE" w:rsidRPr="00342243" w:rsidRDefault="001157BD" w:rsidP="0019352B">
      <w:pPr>
        <w:rPr>
          <w:rFonts w:asciiTheme="majorHAnsi" w:hAnsiTheme="majorHAnsi" w:cstheme="majorHAnsi"/>
        </w:rPr>
      </w:pPr>
      <w:r w:rsidRPr="00342243">
        <w:rPr>
          <w:rFonts w:asciiTheme="majorHAnsi" w:hAnsiTheme="majorHAnsi" w:cstheme="majorHAnsi"/>
          <w:b/>
          <w:bCs/>
        </w:rPr>
        <w:t>New Displacements</w:t>
      </w:r>
      <w:r w:rsidR="00DB7449" w:rsidRPr="00342243">
        <w:rPr>
          <w:rFonts w:asciiTheme="majorHAnsi" w:hAnsiTheme="majorHAnsi" w:cstheme="majorHAnsi"/>
          <w:b/>
          <w:bCs/>
          <w:lang w:val="en-GB"/>
        </w:rPr>
        <w:t>:</w:t>
      </w:r>
      <w:r w:rsidR="000F69E2" w:rsidRPr="00342243">
        <w:rPr>
          <w:rFonts w:asciiTheme="majorHAnsi" w:hAnsiTheme="majorHAnsi" w:cstheme="majorHAnsi"/>
          <w:b/>
          <w:bCs/>
          <w:lang w:val="en-GB"/>
        </w:rPr>
        <w:t xml:space="preserve"> </w:t>
      </w:r>
      <w:r w:rsidRPr="00342243">
        <w:rPr>
          <w:rFonts w:asciiTheme="majorHAnsi" w:hAnsiTheme="majorHAnsi" w:cstheme="majorHAnsi"/>
        </w:rPr>
        <w:t>#affected+displaced+ind+newdisp+disaster</w:t>
      </w:r>
    </w:p>
    <w:sectPr w:rsidR="001D0CFE" w:rsidRPr="00342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125E3"/>
    <w:multiLevelType w:val="hybridMultilevel"/>
    <w:tmpl w:val="5BAA07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F963844"/>
    <w:multiLevelType w:val="hybridMultilevel"/>
    <w:tmpl w:val="8CECACD6"/>
    <w:lvl w:ilvl="0" w:tplc="B11E7D34">
      <w:start w:val="1"/>
      <w:numFmt w:val="bullet"/>
      <w:lvlText w:val="−"/>
      <w:lvlJc w:val="left"/>
      <w:pPr>
        <w:ind w:left="720" w:hanging="360"/>
      </w:pPr>
      <w:rPr>
        <w:rFonts w:ascii="Calibri" w:hAnsi="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14655EA"/>
    <w:multiLevelType w:val="hybridMultilevel"/>
    <w:tmpl w:val="7418416C"/>
    <w:lvl w:ilvl="0" w:tplc="B11E7D34">
      <w:start w:val="1"/>
      <w:numFmt w:val="bullet"/>
      <w:lvlText w:val="−"/>
      <w:lvlJc w:val="left"/>
      <w:pPr>
        <w:ind w:left="720" w:hanging="360"/>
      </w:pPr>
      <w:rPr>
        <w:rFonts w:ascii="Calibri" w:hAnsi="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12133A5"/>
    <w:multiLevelType w:val="hybridMultilevel"/>
    <w:tmpl w:val="F7B0E4DA"/>
    <w:lvl w:ilvl="0" w:tplc="B11E7D34">
      <w:start w:val="1"/>
      <w:numFmt w:val="bullet"/>
      <w:lvlText w:val="−"/>
      <w:lvlJc w:val="left"/>
      <w:pPr>
        <w:ind w:left="720" w:hanging="360"/>
      </w:pPr>
      <w:rPr>
        <w:rFonts w:ascii="Calibri" w:hAnsi="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52B"/>
    <w:rsid w:val="000311A8"/>
    <w:rsid w:val="000B1B60"/>
    <w:rsid w:val="000C3951"/>
    <w:rsid w:val="000F68D3"/>
    <w:rsid w:val="000F69E2"/>
    <w:rsid w:val="001157BD"/>
    <w:rsid w:val="0019352B"/>
    <w:rsid w:val="001D0CFE"/>
    <w:rsid w:val="001F3A23"/>
    <w:rsid w:val="002606DB"/>
    <w:rsid w:val="00313041"/>
    <w:rsid w:val="00342243"/>
    <w:rsid w:val="004208FA"/>
    <w:rsid w:val="00455123"/>
    <w:rsid w:val="004A0CD1"/>
    <w:rsid w:val="004A4A0A"/>
    <w:rsid w:val="00556327"/>
    <w:rsid w:val="00592903"/>
    <w:rsid w:val="00593C40"/>
    <w:rsid w:val="00652B77"/>
    <w:rsid w:val="006650A6"/>
    <w:rsid w:val="00683219"/>
    <w:rsid w:val="00691041"/>
    <w:rsid w:val="006C4838"/>
    <w:rsid w:val="00713420"/>
    <w:rsid w:val="00745913"/>
    <w:rsid w:val="00794B85"/>
    <w:rsid w:val="00804B47"/>
    <w:rsid w:val="00910F68"/>
    <w:rsid w:val="00947695"/>
    <w:rsid w:val="009631E7"/>
    <w:rsid w:val="00963953"/>
    <w:rsid w:val="00964C88"/>
    <w:rsid w:val="00992962"/>
    <w:rsid w:val="009E65D2"/>
    <w:rsid w:val="00A2267F"/>
    <w:rsid w:val="00A27BE3"/>
    <w:rsid w:val="00A60BD7"/>
    <w:rsid w:val="00A82CD2"/>
    <w:rsid w:val="00B22B92"/>
    <w:rsid w:val="00BE636A"/>
    <w:rsid w:val="00C17CD6"/>
    <w:rsid w:val="00C97693"/>
    <w:rsid w:val="00CA6880"/>
    <w:rsid w:val="00CD461A"/>
    <w:rsid w:val="00D2661C"/>
    <w:rsid w:val="00D525F4"/>
    <w:rsid w:val="00D809C0"/>
    <w:rsid w:val="00DB7449"/>
    <w:rsid w:val="00DC00E6"/>
    <w:rsid w:val="00DC42BA"/>
    <w:rsid w:val="00E23986"/>
    <w:rsid w:val="00E52C5B"/>
    <w:rsid w:val="00E57BD4"/>
    <w:rsid w:val="00F16BFF"/>
    <w:rsid w:val="00F73600"/>
    <w:rsid w:val="00F8752C"/>
    <w:rsid w:val="00FB4B01"/>
    <w:rsid w:val="00FF4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5EAD"/>
  <w15:chartTrackingRefBased/>
  <w15:docId w15:val="{2EA6EA5F-3BDE-4802-86E0-1910FA15F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986"/>
    <w:pPr>
      <w:spacing w:after="12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2">
    <w:name w:val="List Table 3 Accent 2"/>
    <w:basedOn w:val="TableNormal"/>
    <w:uiPriority w:val="48"/>
    <w:rsid w:val="002606DB"/>
    <w:pPr>
      <w:spacing w:after="0" w:line="240" w:lineRule="auto"/>
    </w:pPr>
    <w:rPr>
      <w:lang w:val="en-US"/>
    </w:rPr>
    <w:tblPr>
      <w:tblStyleRowBandSize w:val="1"/>
      <w:tblStyleColBandSize w:val="1"/>
      <w:tblBorders>
        <w:top w:val="single" w:sz="4" w:space="0" w:color="F58220"/>
        <w:left w:val="single" w:sz="4" w:space="0" w:color="F58220"/>
        <w:bottom w:val="single" w:sz="4" w:space="0" w:color="F58220"/>
        <w:right w:val="single" w:sz="4" w:space="0" w:color="F58220"/>
      </w:tblBorders>
    </w:tblPr>
    <w:tcPr>
      <w:shd w:val="clear" w:color="auto" w:fill="auto"/>
    </w:tc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1">
    <w:name w:val="List Table 3 Accent 1"/>
    <w:basedOn w:val="TableNormal"/>
    <w:uiPriority w:val="48"/>
    <w:rsid w:val="002606DB"/>
    <w:pPr>
      <w:spacing w:after="0" w:line="240" w:lineRule="auto"/>
    </w:pPr>
    <w:rPr>
      <w:lang w:val="en-US"/>
    </w:rPr>
    <w:tblPr>
      <w:tblStyleRowBandSize w:val="1"/>
      <w:tblStyleColBandSize w:val="1"/>
      <w:tblBorders>
        <w:top w:val="single" w:sz="4" w:space="0" w:color="003462"/>
        <w:left w:val="single" w:sz="4" w:space="0" w:color="003462"/>
        <w:bottom w:val="single" w:sz="4" w:space="0" w:color="003462"/>
        <w:right w:val="single" w:sz="4" w:space="0" w:color="003462"/>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1Light-Accent3">
    <w:name w:val="List Table 1 Light Accent 3"/>
    <w:basedOn w:val="TableNormal"/>
    <w:uiPriority w:val="46"/>
    <w:rsid w:val="002606DB"/>
    <w:pPr>
      <w:spacing w:after="0" w:line="240" w:lineRule="auto"/>
    </w:pPr>
    <w:rPr>
      <w:lang w:val="en-US"/>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19352B"/>
    <w:rPr>
      <w:sz w:val="16"/>
      <w:szCs w:val="16"/>
    </w:rPr>
  </w:style>
  <w:style w:type="paragraph" w:styleId="CommentText">
    <w:name w:val="annotation text"/>
    <w:basedOn w:val="Normal"/>
    <w:link w:val="CommentTextChar"/>
    <w:uiPriority w:val="99"/>
    <w:semiHidden/>
    <w:unhideWhenUsed/>
    <w:rsid w:val="0019352B"/>
    <w:rPr>
      <w:sz w:val="20"/>
      <w:szCs w:val="20"/>
    </w:rPr>
  </w:style>
  <w:style w:type="character" w:customStyle="1" w:styleId="CommentTextChar">
    <w:name w:val="Comment Text Char"/>
    <w:basedOn w:val="DefaultParagraphFont"/>
    <w:link w:val="CommentText"/>
    <w:uiPriority w:val="99"/>
    <w:semiHidden/>
    <w:rsid w:val="0019352B"/>
    <w:rPr>
      <w:sz w:val="20"/>
      <w:szCs w:val="20"/>
    </w:rPr>
  </w:style>
  <w:style w:type="paragraph" w:styleId="CommentSubject">
    <w:name w:val="annotation subject"/>
    <w:basedOn w:val="CommentText"/>
    <w:next w:val="CommentText"/>
    <w:link w:val="CommentSubjectChar"/>
    <w:uiPriority w:val="99"/>
    <w:semiHidden/>
    <w:unhideWhenUsed/>
    <w:rsid w:val="0019352B"/>
    <w:rPr>
      <w:b/>
      <w:bCs/>
    </w:rPr>
  </w:style>
  <w:style w:type="character" w:customStyle="1" w:styleId="CommentSubjectChar">
    <w:name w:val="Comment Subject Char"/>
    <w:basedOn w:val="CommentTextChar"/>
    <w:link w:val="CommentSubject"/>
    <w:uiPriority w:val="99"/>
    <w:semiHidden/>
    <w:rsid w:val="0019352B"/>
    <w:rPr>
      <w:b/>
      <w:bCs/>
      <w:sz w:val="20"/>
      <w:szCs w:val="20"/>
    </w:rPr>
  </w:style>
  <w:style w:type="paragraph" w:styleId="BalloonText">
    <w:name w:val="Balloon Text"/>
    <w:basedOn w:val="Normal"/>
    <w:link w:val="BalloonTextChar"/>
    <w:uiPriority w:val="99"/>
    <w:semiHidden/>
    <w:unhideWhenUsed/>
    <w:rsid w:val="0019352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352B"/>
    <w:rPr>
      <w:rFonts w:ascii="Segoe UI" w:hAnsi="Segoe UI" w:cs="Segoe UI"/>
      <w:sz w:val="18"/>
      <w:szCs w:val="18"/>
    </w:rPr>
  </w:style>
  <w:style w:type="paragraph" w:styleId="ListParagraph">
    <w:name w:val="List Paragraph"/>
    <w:basedOn w:val="Normal"/>
    <w:uiPriority w:val="34"/>
    <w:qFormat/>
    <w:rsid w:val="0019352B"/>
    <w:pPr>
      <w:ind w:left="720"/>
      <w:contextualSpacing/>
    </w:pPr>
  </w:style>
  <w:style w:type="character" w:styleId="Hyperlink">
    <w:name w:val="Hyperlink"/>
    <w:basedOn w:val="DefaultParagraphFont"/>
    <w:uiPriority w:val="99"/>
    <w:unhideWhenUsed/>
    <w:rsid w:val="00313041"/>
    <w:rPr>
      <w:color w:val="0563C1" w:themeColor="hyperlink"/>
      <w:u w:val="single"/>
    </w:rPr>
  </w:style>
  <w:style w:type="character" w:styleId="UnresolvedMention">
    <w:name w:val="Unresolved Mention"/>
    <w:basedOn w:val="DefaultParagraphFont"/>
    <w:uiPriority w:val="99"/>
    <w:unhideWhenUsed/>
    <w:rsid w:val="00313041"/>
    <w:rPr>
      <w:color w:val="605E5C"/>
      <w:shd w:val="clear" w:color="auto" w:fill="E1DFDD"/>
    </w:rPr>
  </w:style>
  <w:style w:type="table" w:styleId="TableGrid">
    <w:name w:val="Table Grid"/>
    <w:basedOn w:val="TableNormal"/>
    <w:uiPriority w:val="39"/>
    <w:rsid w:val="00C17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C17CD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087399">
      <w:bodyDiv w:val="1"/>
      <w:marLeft w:val="0"/>
      <w:marRight w:val="0"/>
      <w:marTop w:val="0"/>
      <w:marBottom w:val="0"/>
      <w:divBdr>
        <w:top w:val="none" w:sz="0" w:space="0" w:color="auto"/>
        <w:left w:val="none" w:sz="0" w:space="0" w:color="auto"/>
        <w:bottom w:val="none" w:sz="0" w:space="0" w:color="auto"/>
        <w:right w:val="none" w:sz="0" w:space="0" w:color="auto"/>
      </w:divBdr>
    </w:div>
    <w:div w:id="351033247">
      <w:bodyDiv w:val="1"/>
      <w:marLeft w:val="0"/>
      <w:marRight w:val="0"/>
      <w:marTop w:val="0"/>
      <w:marBottom w:val="0"/>
      <w:divBdr>
        <w:top w:val="none" w:sz="0" w:space="0" w:color="auto"/>
        <w:left w:val="none" w:sz="0" w:space="0" w:color="auto"/>
        <w:bottom w:val="none" w:sz="0" w:space="0" w:color="auto"/>
        <w:right w:val="none" w:sz="0" w:space="0" w:color="auto"/>
      </w:divBdr>
    </w:div>
    <w:div w:id="509029814">
      <w:bodyDiv w:val="1"/>
      <w:marLeft w:val="0"/>
      <w:marRight w:val="0"/>
      <w:marTop w:val="0"/>
      <w:marBottom w:val="0"/>
      <w:divBdr>
        <w:top w:val="none" w:sz="0" w:space="0" w:color="auto"/>
        <w:left w:val="none" w:sz="0" w:space="0" w:color="auto"/>
        <w:bottom w:val="none" w:sz="0" w:space="0" w:color="auto"/>
        <w:right w:val="none" w:sz="0" w:space="0" w:color="auto"/>
      </w:divBdr>
    </w:div>
    <w:div w:id="541552375">
      <w:bodyDiv w:val="1"/>
      <w:marLeft w:val="0"/>
      <w:marRight w:val="0"/>
      <w:marTop w:val="0"/>
      <w:marBottom w:val="0"/>
      <w:divBdr>
        <w:top w:val="none" w:sz="0" w:space="0" w:color="auto"/>
        <w:left w:val="none" w:sz="0" w:space="0" w:color="auto"/>
        <w:bottom w:val="none" w:sz="0" w:space="0" w:color="auto"/>
        <w:right w:val="none" w:sz="0" w:space="0" w:color="auto"/>
      </w:divBdr>
    </w:div>
    <w:div w:id="582254553">
      <w:bodyDiv w:val="1"/>
      <w:marLeft w:val="0"/>
      <w:marRight w:val="0"/>
      <w:marTop w:val="0"/>
      <w:marBottom w:val="0"/>
      <w:divBdr>
        <w:top w:val="none" w:sz="0" w:space="0" w:color="auto"/>
        <w:left w:val="none" w:sz="0" w:space="0" w:color="auto"/>
        <w:bottom w:val="none" w:sz="0" w:space="0" w:color="auto"/>
        <w:right w:val="none" w:sz="0" w:space="0" w:color="auto"/>
      </w:divBdr>
      <w:divsChild>
        <w:div w:id="1232304748">
          <w:marLeft w:val="0"/>
          <w:marRight w:val="0"/>
          <w:marTop w:val="0"/>
          <w:marBottom w:val="0"/>
          <w:divBdr>
            <w:top w:val="none" w:sz="0" w:space="0" w:color="auto"/>
            <w:left w:val="none" w:sz="0" w:space="0" w:color="auto"/>
            <w:bottom w:val="none" w:sz="0" w:space="0" w:color="auto"/>
            <w:right w:val="none" w:sz="0" w:space="0" w:color="auto"/>
          </w:divBdr>
        </w:div>
      </w:divsChild>
    </w:div>
    <w:div w:id="624628163">
      <w:bodyDiv w:val="1"/>
      <w:marLeft w:val="0"/>
      <w:marRight w:val="0"/>
      <w:marTop w:val="0"/>
      <w:marBottom w:val="0"/>
      <w:divBdr>
        <w:top w:val="none" w:sz="0" w:space="0" w:color="auto"/>
        <w:left w:val="none" w:sz="0" w:space="0" w:color="auto"/>
        <w:bottom w:val="none" w:sz="0" w:space="0" w:color="auto"/>
        <w:right w:val="none" w:sz="0" w:space="0" w:color="auto"/>
      </w:divBdr>
      <w:divsChild>
        <w:div w:id="554004822">
          <w:marLeft w:val="0"/>
          <w:marRight w:val="0"/>
          <w:marTop w:val="0"/>
          <w:marBottom w:val="0"/>
          <w:divBdr>
            <w:top w:val="none" w:sz="0" w:space="0" w:color="auto"/>
            <w:left w:val="none" w:sz="0" w:space="0" w:color="auto"/>
            <w:bottom w:val="none" w:sz="0" w:space="0" w:color="auto"/>
            <w:right w:val="none" w:sz="0" w:space="0" w:color="auto"/>
          </w:divBdr>
        </w:div>
      </w:divsChild>
    </w:div>
    <w:div w:id="828254410">
      <w:bodyDiv w:val="1"/>
      <w:marLeft w:val="0"/>
      <w:marRight w:val="0"/>
      <w:marTop w:val="0"/>
      <w:marBottom w:val="0"/>
      <w:divBdr>
        <w:top w:val="none" w:sz="0" w:space="0" w:color="auto"/>
        <w:left w:val="none" w:sz="0" w:space="0" w:color="auto"/>
        <w:bottom w:val="none" w:sz="0" w:space="0" w:color="auto"/>
        <w:right w:val="none" w:sz="0" w:space="0" w:color="auto"/>
      </w:divBdr>
    </w:div>
    <w:div w:id="939415987">
      <w:bodyDiv w:val="1"/>
      <w:marLeft w:val="0"/>
      <w:marRight w:val="0"/>
      <w:marTop w:val="0"/>
      <w:marBottom w:val="0"/>
      <w:divBdr>
        <w:top w:val="none" w:sz="0" w:space="0" w:color="auto"/>
        <w:left w:val="none" w:sz="0" w:space="0" w:color="auto"/>
        <w:bottom w:val="none" w:sz="0" w:space="0" w:color="auto"/>
        <w:right w:val="none" w:sz="0" w:space="0" w:color="auto"/>
      </w:divBdr>
    </w:div>
    <w:div w:id="967660138">
      <w:bodyDiv w:val="1"/>
      <w:marLeft w:val="0"/>
      <w:marRight w:val="0"/>
      <w:marTop w:val="0"/>
      <w:marBottom w:val="0"/>
      <w:divBdr>
        <w:top w:val="none" w:sz="0" w:space="0" w:color="auto"/>
        <w:left w:val="none" w:sz="0" w:space="0" w:color="auto"/>
        <w:bottom w:val="none" w:sz="0" w:space="0" w:color="auto"/>
        <w:right w:val="none" w:sz="0" w:space="0" w:color="auto"/>
      </w:divBdr>
      <w:divsChild>
        <w:div w:id="945965616">
          <w:marLeft w:val="0"/>
          <w:marRight w:val="0"/>
          <w:marTop w:val="0"/>
          <w:marBottom w:val="0"/>
          <w:divBdr>
            <w:top w:val="none" w:sz="0" w:space="0" w:color="auto"/>
            <w:left w:val="none" w:sz="0" w:space="0" w:color="auto"/>
            <w:bottom w:val="none" w:sz="0" w:space="0" w:color="auto"/>
            <w:right w:val="none" w:sz="0" w:space="0" w:color="auto"/>
          </w:divBdr>
        </w:div>
      </w:divsChild>
    </w:div>
    <w:div w:id="1182083532">
      <w:bodyDiv w:val="1"/>
      <w:marLeft w:val="0"/>
      <w:marRight w:val="0"/>
      <w:marTop w:val="0"/>
      <w:marBottom w:val="0"/>
      <w:divBdr>
        <w:top w:val="none" w:sz="0" w:space="0" w:color="auto"/>
        <w:left w:val="none" w:sz="0" w:space="0" w:color="auto"/>
        <w:bottom w:val="none" w:sz="0" w:space="0" w:color="auto"/>
        <w:right w:val="none" w:sz="0" w:space="0" w:color="auto"/>
      </w:divBdr>
    </w:div>
    <w:div w:id="1292638869">
      <w:bodyDiv w:val="1"/>
      <w:marLeft w:val="0"/>
      <w:marRight w:val="0"/>
      <w:marTop w:val="0"/>
      <w:marBottom w:val="0"/>
      <w:divBdr>
        <w:top w:val="none" w:sz="0" w:space="0" w:color="auto"/>
        <w:left w:val="none" w:sz="0" w:space="0" w:color="auto"/>
        <w:bottom w:val="none" w:sz="0" w:space="0" w:color="auto"/>
        <w:right w:val="none" w:sz="0" w:space="0" w:color="auto"/>
      </w:divBdr>
    </w:div>
    <w:div w:id="1523712544">
      <w:bodyDiv w:val="1"/>
      <w:marLeft w:val="0"/>
      <w:marRight w:val="0"/>
      <w:marTop w:val="0"/>
      <w:marBottom w:val="0"/>
      <w:divBdr>
        <w:top w:val="none" w:sz="0" w:space="0" w:color="auto"/>
        <w:left w:val="none" w:sz="0" w:space="0" w:color="auto"/>
        <w:bottom w:val="none" w:sz="0" w:space="0" w:color="auto"/>
        <w:right w:val="none" w:sz="0" w:space="0" w:color="auto"/>
      </w:divBdr>
    </w:div>
    <w:div w:id="1675455228">
      <w:bodyDiv w:val="1"/>
      <w:marLeft w:val="0"/>
      <w:marRight w:val="0"/>
      <w:marTop w:val="0"/>
      <w:marBottom w:val="0"/>
      <w:divBdr>
        <w:top w:val="none" w:sz="0" w:space="0" w:color="auto"/>
        <w:left w:val="none" w:sz="0" w:space="0" w:color="auto"/>
        <w:bottom w:val="none" w:sz="0" w:space="0" w:color="auto"/>
        <w:right w:val="none" w:sz="0" w:space="0" w:color="auto"/>
      </w:divBdr>
    </w:div>
    <w:div w:id="1683313760">
      <w:bodyDiv w:val="1"/>
      <w:marLeft w:val="0"/>
      <w:marRight w:val="0"/>
      <w:marTop w:val="0"/>
      <w:marBottom w:val="0"/>
      <w:divBdr>
        <w:top w:val="none" w:sz="0" w:space="0" w:color="auto"/>
        <w:left w:val="none" w:sz="0" w:space="0" w:color="auto"/>
        <w:bottom w:val="none" w:sz="0" w:space="0" w:color="auto"/>
        <w:right w:val="none" w:sz="0" w:space="0" w:color="auto"/>
      </w:divBdr>
    </w:div>
    <w:div w:id="1921598897">
      <w:bodyDiv w:val="1"/>
      <w:marLeft w:val="0"/>
      <w:marRight w:val="0"/>
      <w:marTop w:val="0"/>
      <w:marBottom w:val="0"/>
      <w:divBdr>
        <w:top w:val="none" w:sz="0" w:space="0" w:color="auto"/>
        <w:left w:val="none" w:sz="0" w:space="0" w:color="auto"/>
        <w:bottom w:val="none" w:sz="0" w:space="0" w:color="auto"/>
        <w:right w:val="none" w:sz="0" w:space="0" w:color="auto"/>
      </w:divBdr>
      <w:divsChild>
        <w:div w:id="613749994">
          <w:marLeft w:val="0"/>
          <w:marRight w:val="0"/>
          <w:marTop w:val="0"/>
          <w:marBottom w:val="0"/>
          <w:divBdr>
            <w:top w:val="none" w:sz="0" w:space="0" w:color="auto"/>
            <w:left w:val="none" w:sz="0" w:space="0" w:color="auto"/>
            <w:bottom w:val="none" w:sz="0" w:space="0" w:color="auto"/>
            <w:right w:val="none" w:sz="0" w:space="0" w:color="auto"/>
          </w:divBdr>
        </w:div>
      </w:divsChild>
    </w:div>
    <w:div w:id="1976443760">
      <w:bodyDiv w:val="1"/>
      <w:marLeft w:val="0"/>
      <w:marRight w:val="0"/>
      <w:marTop w:val="0"/>
      <w:marBottom w:val="0"/>
      <w:divBdr>
        <w:top w:val="none" w:sz="0" w:space="0" w:color="auto"/>
        <w:left w:val="none" w:sz="0" w:space="0" w:color="auto"/>
        <w:bottom w:val="none" w:sz="0" w:space="0" w:color="auto"/>
        <w:right w:val="none" w:sz="0" w:space="0" w:color="auto"/>
      </w:divBdr>
    </w:div>
    <w:div w:id="2003699544">
      <w:bodyDiv w:val="1"/>
      <w:marLeft w:val="0"/>
      <w:marRight w:val="0"/>
      <w:marTop w:val="0"/>
      <w:marBottom w:val="0"/>
      <w:divBdr>
        <w:top w:val="none" w:sz="0" w:space="0" w:color="auto"/>
        <w:left w:val="none" w:sz="0" w:space="0" w:color="auto"/>
        <w:bottom w:val="none" w:sz="0" w:space="0" w:color="auto"/>
        <w:right w:val="none" w:sz="0" w:space="0" w:color="auto"/>
      </w:divBdr>
      <w:divsChild>
        <w:div w:id="160896979">
          <w:marLeft w:val="0"/>
          <w:marRight w:val="0"/>
          <w:marTop w:val="0"/>
          <w:marBottom w:val="0"/>
          <w:divBdr>
            <w:top w:val="none" w:sz="0" w:space="0" w:color="auto"/>
            <w:left w:val="none" w:sz="0" w:space="0" w:color="auto"/>
            <w:bottom w:val="none" w:sz="0" w:space="0" w:color="auto"/>
            <w:right w:val="none" w:sz="0" w:space="0" w:color="auto"/>
          </w:divBdr>
        </w:div>
      </w:divsChild>
    </w:div>
    <w:div w:id="2026789357">
      <w:bodyDiv w:val="1"/>
      <w:marLeft w:val="0"/>
      <w:marRight w:val="0"/>
      <w:marTop w:val="0"/>
      <w:marBottom w:val="0"/>
      <w:divBdr>
        <w:top w:val="none" w:sz="0" w:space="0" w:color="auto"/>
        <w:left w:val="none" w:sz="0" w:space="0" w:color="auto"/>
        <w:bottom w:val="none" w:sz="0" w:space="0" w:color="auto"/>
        <w:right w:val="none" w:sz="0" w:space="0" w:color="auto"/>
      </w:divBdr>
    </w:div>
    <w:div w:id="212745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nal-displacement.org/monitoring-tools"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ools.humdata.org/examples/hxl/" TargetMode="External"/><Relationship Id="rId5" Type="http://schemas.openxmlformats.org/officeDocument/2006/relationships/styles" Target="styles.xml"/><Relationship Id="rId10" Type="http://schemas.openxmlformats.org/officeDocument/2006/relationships/hyperlink" Target="https://www.internal-displacement.org/monitoring-tools" TargetMode="External"/><Relationship Id="rId4" Type="http://schemas.openxmlformats.org/officeDocument/2006/relationships/numbering" Target="numbering.xml"/><Relationship Id="rId9" Type="http://schemas.openxmlformats.org/officeDocument/2006/relationships/hyperlink" Target="https://www.internal-displacement.org/database/displacemen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E6F87A0A9DA645B4BA40D3A0D72434" ma:contentTypeVersion="11" ma:contentTypeDescription="Create a new document." ma:contentTypeScope="" ma:versionID="7351ed13c4471ccd174df89b0c0ad94c">
  <xsd:schema xmlns:xsd="http://www.w3.org/2001/XMLSchema" xmlns:xs="http://www.w3.org/2001/XMLSchema" xmlns:p="http://schemas.microsoft.com/office/2006/metadata/properties" xmlns:ns2="4284aa08-0c30-46b1-9b11-8ba2c103f419" xmlns:ns3="849ae32a-e37c-460a-90bd-9d85b4e69a85" targetNamespace="http://schemas.microsoft.com/office/2006/metadata/properties" ma:root="true" ma:fieldsID="737b025734189ad67809680c53542ea6" ns2:_="" ns3:_="">
    <xsd:import namespace="4284aa08-0c30-46b1-9b11-8ba2c103f419"/>
    <xsd:import namespace="849ae32a-e37c-460a-90bd-9d85b4e69a8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84aa08-0c30-46b1-9b11-8ba2c103f4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9ae32a-e37c-460a-90bd-9d85b4e69a8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DFB118-110C-4C26-BA16-9F952446A2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84aa08-0c30-46b1-9b11-8ba2c103f419"/>
    <ds:schemaRef ds:uri="849ae32a-e37c-460a-90bd-9d85b4e69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5E43CB-A2A9-4D50-A211-C447C2C7EDCA}">
  <ds:schemaRefs>
    <ds:schemaRef ds:uri="http://schemas.microsoft.com/sharepoint/v3/contenttype/forms"/>
  </ds:schemaRefs>
</ds:datastoreItem>
</file>

<file path=customXml/itemProps3.xml><?xml version="1.0" encoding="utf-8"?>
<ds:datastoreItem xmlns:ds="http://schemas.openxmlformats.org/officeDocument/2006/customXml" ds:itemID="{ABB8CBE9-1C39-46F3-9BE7-C0C4A5CA2C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1</Pages>
  <Words>507</Words>
  <Characters>2894</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Links>
    <vt:vector size="24" baseType="variant">
      <vt:variant>
        <vt:i4>2359395</vt:i4>
      </vt:variant>
      <vt:variant>
        <vt:i4>9</vt:i4>
      </vt:variant>
      <vt:variant>
        <vt:i4>0</vt:i4>
      </vt:variant>
      <vt:variant>
        <vt:i4>5</vt:i4>
      </vt:variant>
      <vt:variant>
        <vt:lpwstr>https://tools.humdata.org/examples/hxl/</vt:lpwstr>
      </vt:variant>
      <vt:variant>
        <vt:lpwstr/>
      </vt:variant>
      <vt:variant>
        <vt:i4>2490402</vt:i4>
      </vt:variant>
      <vt:variant>
        <vt:i4>6</vt:i4>
      </vt:variant>
      <vt:variant>
        <vt:i4>0</vt:i4>
      </vt:variant>
      <vt:variant>
        <vt:i4>5</vt:i4>
      </vt:variant>
      <vt:variant>
        <vt:lpwstr>https://www.internal-displacement.org/monitoring-tools</vt:lpwstr>
      </vt:variant>
      <vt:variant>
        <vt:lpwstr/>
      </vt:variant>
      <vt:variant>
        <vt:i4>1769557</vt:i4>
      </vt:variant>
      <vt:variant>
        <vt:i4>3</vt:i4>
      </vt:variant>
      <vt:variant>
        <vt:i4>0</vt:i4>
      </vt:variant>
      <vt:variant>
        <vt:i4>5</vt:i4>
      </vt:variant>
      <vt:variant>
        <vt:lpwstr>https://www.internal-displacement.org/database/displacement-data</vt:lpwstr>
      </vt:variant>
      <vt:variant>
        <vt:lpwstr/>
      </vt:variant>
      <vt:variant>
        <vt:i4>2490402</vt:i4>
      </vt:variant>
      <vt:variant>
        <vt:i4>0</vt:i4>
      </vt:variant>
      <vt:variant>
        <vt:i4>0</vt:i4>
      </vt:variant>
      <vt:variant>
        <vt:i4>5</vt:i4>
      </vt:variant>
      <vt:variant>
        <vt:lpwstr>https://www.internal-displacement.org/monitoring-tools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Espinosa</dc:creator>
  <cp:keywords/>
  <dc:description/>
  <cp:lastModifiedBy>Maria Espinosa</cp:lastModifiedBy>
  <cp:revision>30</cp:revision>
  <dcterms:created xsi:type="dcterms:W3CDTF">2021-05-18T23:44:00Z</dcterms:created>
  <dcterms:modified xsi:type="dcterms:W3CDTF">2021-05-19T18:51:00Z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0x010100FEE6F87A0A9DA645B4BA40D3A0D72434</vt:lpwstr>
  </property>
</Properties>
</file>