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rPr>
          <w:b/>
          <w:bCs/>
        </w:rPr>
        <w:t xml:space="preserve">Cuestionario de Evaluación — ERP Actual y Estrategia Tecnológica</w:t>
      </w:r>
    </w:p>
    <w:p>
      <w:pPr>
        <w:spacing w:after="60" w:before="60"/>
        <w:jc w:val="both"/>
      </w:pPr>
      <w:r>
        <w:rPr>
          <w:b/>
          <w:bCs/>
        </w:rPr>
        <w:t xml:space="preserve">Dirigido a:</w:t>
      </w:r>
      <w:r>
        <w:t xml:space="preserve"> Comité Directivo</w:t>
      </w:r>
    </w:p>
    <w:p>
      <w:pPr>
        <w:spacing w:after="60" w:before="60"/>
        <w:jc w:val="both"/>
      </w:pPr>
      <w:r>
        <w:rPr>
          <w:b/>
          <w:bCs/>
        </w:rPr>
        <w:t xml:space="preserve">Elaborado por:</w:t>
      </w:r>
      <w:r>
        <w:t xml:space="preserve"> Ivan Manrique — Área de Tecnología</w:t>
      </w:r>
    </w:p>
    <w:p>
      <w:pPr>
        <w:spacing w:after="60" w:before="60"/>
        <w:jc w:val="both"/>
      </w:pPr>
      <w:r>
        <w:rPr>
          <w:b/>
          <w:bCs/>
        </w:rPr>
        <w:t xml:space="preserve">Fecha:</w:t>
      </w:r>
      <w:r>
        <w:t xml:space="preserve"> 24 de septiembre de 2026</w:t>
      </w:r>
    </w:p>
    <w:p>
      <w:pPr>
        <w:spacing w:after="60" w:before="60"/>
        <w:jc w:val="both"/>
      </w:pPr>
      <w:r>
        <w:rPr>
          <w:b/>
          <w:bCs/>
        </w:rPr>
        <w:t xml:space="preserve">Clasificación:</w:t>
      </w:r>
      <w:r>
        <w:t xml:space="preserve"> Documento interno de uso directivo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1. Propósito del documento</w:t>
      </w:r>
    </w:p>
    <w:p>
      <w:pPr>
        <w:spacing w:after="60" w:before="60"/>
        <w:jc w:val="both"/>
      </w:pPr>
      <w:r>
        <w:t xml:space="preserve">La empresa opera actualmente un ERP propio sobre la plataforma </w:t>
      </w:r>
      <w:r>
        <w:rPr>
          <w:b/>
          <w:bCs/>
        </w:rPr>
        <w:t xml:space="preserve">Frappe/ERPNext</w:t>
      </w:r>
      <w:r>
        <w:t xml:space="preserve"> (personalizada con módulos propios tipo POS/finanzas, accesible en el dominio corporativo). El objetivo de este cuestionario es recabar, de manera formal, el contexto y los criterios que guiaron esa adopción, así como el estado real de soporte, control y continuidad del sistema, con el fin de </w:t>
      </w:r>
      <w:r>
        <w:rPr>
          <w:b/>
          <w:bCs/>
        </w:rPr>
        <w:t xml:space="preserve">tomar una decisión informada sobre la estrategia tecnológica de los próximos meses</w:t>
      </w:r>
      <w:r>
        <w:t xml:space="preserve">.</w:t>
      </w:r>
    </w:p>
    <w:p>
      <w:pPr>
        <w:spacing w:after="60" w:before="60"/>
        <w:jc w:val="both"/>
      </w:pPr>
      <w:r>
        <w:t xml:space="preserve">Las respuestas alimentarán una evaluación comparativa entre dos escenarios estratégicos: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Escenario A — Operación inmediata:</w:t>
      </w:r>
      <w:r>
        <w:t xml:space="preserve"> se continúa sobre el ERP actual; se capacita al equipo responsable y se refuerzan los controles de código, datos y accesos.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Escenario B — Control tecnológico total:</w:t>
      </w:r>
      <w:r>
        <w:t xml:space="preserve"> transición gradual hacia una plataforma desarrollada internamente, conservando la misma lógica y funcionalidades de negocio, con edición y control total del código para los colaboradores.</w:t>
      </w:r>
    </w:p>
    <w:p>
      <w:pPr>
        <w:spacing w:after="60" w:before="60"/>
        <w:jc w:val="both"/>
      </w:pPr>
      <w:r>
        <w:t xml:space="preserve">No se evalúa a personas, sino </w:t>
      </w:r>
      <w:r>
        <w:rPr>
          <w:b/>
          <w:bCs/>
        </w:rPr>
        <w:t xml:space="preserve">decisiones técnicas y riesgos del negocio</w:t>
      </w:r>
      <w:r>
        <w:t xml:space="preserve">. Se agradece respuestas breves y directas.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2. Bloque I — Contexto de la decisión técnica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¿Por qué se eligió ERPNext/Frappe como base del ERP?</w:t>
      </w:r>
      <w:r>
        <w:t xml:space="preserve"> ¿Se evaluaron alternativas (Odoo, solución a medida, otra plataforma)? ¿Cuáles fueron los criterios de selección (costo, tiempo de entrega, capacidades fiscales/contables, otro)?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¿Quién participó y quién decidió</w:t>
      </w:r>
      <w:r>
        <w:t xml:space="preserve"> la adopción técnica? (roles del CEO, Willy y otras personas involucradas).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¿Existió algún documento, propuesta o análisis formal</w:t>
      </w:r>
      <w:r>
        <w:t xml:space="preserve"> que respalde la elección? En caso afirmativo, ¿dónde se encuentra?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¿Cuándo entró el sistema en producción</w:t>
      </w:r>
      <w:r>
        <w:t xml:space="preserve"> y cuál fue el objetivo inicial previsto?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¿Qué problemas originales del sistema anterior</w:t>
      </w:r>
      <w:r>
        <w:t xml:space="preserve"> (por ejemplo, la plataforma en WordPress) se buscaban resolver con esta adopción?</w:t>
      </w:r>
    </w:p>
    <w:p>
      <w:pPr>
        <w:pStyle w:val="Heading1"/>
        <w:spacing w:after="120" w:before="240"/>
      </w:pPr>
      <w:r>
        <w:t xml:space="preserve">3. Bloque II — Supervisión, soporte y calidad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¿El desarrollo cuenta con supervisión de un especialista</w:t>
      </w:r>
      <w:r>
        <w:t xml:space="preserve"> en Frappe/ERPNext (certificado, consultor o partner oficial)? ¿O fue desarrollado de forma autodidacta/sin revisión externa?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¿Quién es responsable del mantenimiento</w:t>
      </w:r>
      <w:r>
        <w:t xml:space="preserve"> evolutivo y correctivo del sistema hoy? ¿Existe continuidad si esa persona no está disponible?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¿En qué versión</w:t>
      </w:r>
      <w:r>
        <w:t xml:space="preserve"> de Frappe/ERPNext se encuentra instalado el sistema? ¿Se aplican actualizaciones de seguridad y de versión? ¿Existe una política definida para ello?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¿Cómo se prueban los cambios</w:t>
      </w:r>
      <w:r>
        <w:t xml:space="preserve"> antes de llevarlos a producción? ¿Hay entornos de pruebas, registros de pruebas o un proceso formal de aprobación?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¿Se llevan métricas del sistema</w:t>
      </w:r>
      <w:r>
        <w:t xml:space="preserve"> (tiempos de respuesta, errores, caídas)? ¿Ha habido incidentes relevantes y cómo se resolvieron?</w:t>
      </w:r>
    </w:p>
    <w:p>
      <w:pPr>
        <w:pStyle w:val="Heading1"/>
        <w:spacing w:after="120" w:before="240"/>
      </w:pPr>
      <w:r>
        <w:t xml:space="preserve">4. Bloque III — Control, propiedad y dependencia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¿De quién es legal y técnicamente el sistema?</w:t>
      </w:r>
      <w:r>
        <w:t xml:space="preserve"> Especifique titularidad de: dominio de pago, hosting/servidor, base de datos, repositorios de código y cuentas de plataforma.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¿El código personalizado</w:t>
      </w:r>
      <w:r>
        <w:t xml:space="preserve"> (módulos propios tipo POS/finanzas) </w:t>
      </w:r>
      <w:r>
        <w:rPr>
          <w:b/>
          <w:bCs/>
        </w:rPr>
        <w:t xml:space="preserve">está versionado en un repositorio</w:t>
      </w:r>
      <w:r>
        <w:t xml:space="preserve"> con historial accesible a la empresa? ¿Podría entregarse una copia completa del código custom hoy?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¿Quién posee y quién conoce</w:t>
      </w:r>
      <w:r>
        <w:t xml:space="preserve"> las credenciales de acceso (hosting, base de datos, servidor, plataforma)? ¿Están centralizadas en la empresa o en cuentas personales?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¿Existen integraciones o servicios externos</w:t>
      </w:r>
      <w:r>
        <w:t xml:space="preserve"> (pasarelas de pago, APIs, proveedores) con claves o contratos a nombre de personas particulares?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¿Cuál es el plan de respaldo (backup) de la base de datos?</w:t>
      </w:r>
      <w:r>
        <w:t xml:space="preserve"> Frecuencia, retención y ¿se ha probado alguna vez la restauración?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¿Los datos son extraíbles en formato estándar</w:t>
      </w:r>
      <w:r>
        <w:t xml:space="preserve"> (SQL estándar, CSV/JSON) para una eventual migración sin dependencias del proveedor actual?</w:t>
      </w:r>
    </w:p>
    <w:p>
      <w:pPr>
        <w:pStyle w:val="Heading1"/>
        <w:spacing w:after="120" w:before="240"/>
      </w:pPr>
      <w:r>
        <w:t xml:space="preserve">5. Bloque IV — Alcance operativo real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¿Qué módulos del ERP se usan efectivamente hoy?</w:t>
      </w:r>
      <w:r>
        <w:t xml:space="preserve"> (POS, contabilidad/finanzas, inventario, compras, RRHH, otros) — indicar cuáles en producción y cuáles en desuso o semiimplementados.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¿Cuántos usuarios activos</w:t>
      </w:r>
      <w:r>
        <w:t xml:space="preserve"> tiene el sistema y en cuántas ubicaciones/tiendas?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¿Cuál es el volumen transaccional</w:t>
      </w:r>
      <w:r>
        <w:t xml:space="preserve"> aproximado (ventas/día, documentos contables/mes)?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¿Qué funcionalidades críticas dependen exclusivamente del ERP actual</w:t>
      </w:r>
      <w:r>
        <w:t xml:space="preserve"> (por ejemplo: cierre contable, emisión fiscal, conciliaciones) y no podrían detenerse?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¿Qué funcionalidades se necesitan en los próximos 12 meses</w:t>
      </w:r>
      <w:r>
        <w:t xml:space="preserve"> que hoy no existen?</w:t>
      </w:r>
    </w:p>
    <w:p>
      <w:pPr>
        <w:pStyle w:val="Heading1"/>
        <w:spacing w:after="120" w:before="240"/>
      </w:pPr>
      <w:r>
        <w:t xml:space="preserve">6. Bloque V — Riesgos y continuidad del negocio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¿Qué impacto operativo tendría una caída del sistema de 24 a 72 horas?</w:t>
      </w:r>
      <w:r>
        <w:t xml:space="preserve"> ¿Existe procedimiento de contingencia documentado (operación en papel/planilla)?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¿Cuál es el riesgo técnico más grave</w:t>
      </w:r>
      <w:r>
        <w:t xml:space="preserve"> que identifican hoy (dependencia de una persona, falta de pruebas, versiones sin soporte, otro)?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¿Existe documentación técnica y de usuario</w:t>
      </w:r>
      <w:r>
        <w:t xml:space="preserve"> del sistema (arquitectura, manual de uso, procedimientos)?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¿Hay contratos de soporte vigentes</w:t>
      </w:r>
      <w:r>
        <w:t xml:space="preserve"> con terceros? ¿Con qué alcance y vencimiento?</w:t>
      </w:r>
    </w:p>
    <w:p>
      <w:pPr>
        <w:pStyle w:val="Heading1"/>
        <w:spacing w:after="120" w:before="240"/>
      </w:pPr>
      <w:r>
        <w:t xml:space="preserve">7. Bloque VI — Estrategia y decisión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¿Cuál es la preferencia del comité entre el Escenario A y el Escenario B</w:t>
      </w:r>
      <w:r>
        <w:t xml:space="preserve"> (o una combinación por fases)? ¿Qué criterio pesa más: velocidad inmediata, control total o costo?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¿Cuál es el horizonte temporal esperado</w:t>
      </w:r>
      <w:r>
        <w:t xml:space="preserve"> del ERP actual (seguirá 1 año, 3 años, indefinidamente)?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¿Qué condición mínima exigiría el comité</w:t>
      </w:r>
      <w:r>
        <w:t xml:space="preserve"> para aprobar una eventual transición tecnológica (sin interrupción del servicio, auditoría contable intacta, plazo máximo, otro)?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Presupuesto o restricciones</w:t>
      </w:r>
      <w:r>
        <w:t xml:space="preserve"> que deban considerarse en cualquier escenario.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Comentarios o información adicional</w:t>
      </w:r>
      <w:r>
        <w:t xml:space="preserve"> que considere relevante para la evaluación.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8. Formato de respuesta sugerido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Preguntas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 sugerido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 (breve)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— Decisión técnica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1–5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 / Willy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 — Supervisión y calidad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6–10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Willy / responsable de TI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III — Control y propiedad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11–16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 / administración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 — Alcance operativo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17–21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Jefatura de operaciones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 — Riesgos y continuidad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22–25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Comité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 — Estrategia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26–30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Comité</w:t>
            </w:r>
          </w:p>
        </w:tc>
        <w:tc>
          <w:tcPr>
            <w:tcW w:type="pct" w:w="2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60"/>
        <w:jc w:val="both"/>
      </w:pPr>
      <w:r>
        <w:rPr>
          <w:b/>
          <w:bCs/>
        </w:rPr>
        <w:t xml:space="preserve">Fecha límite de devolución:</w:t>
      </w:r>
      <w:r>
        <w:t xml:space="preserve"> por acordar en la reunión directiva.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9. Nota final</w:t>
      </w:r>
    </w:p>
    <w:p>
      <w:pPr>
        <w:spacing w:after="60" w:before="60"/>
        <w:jc w:val="both"/>
      </w:pPr>
      <w:r>
        <w:t xml:space="preserve">Este cuestionario es el primer paso de la </w:t>
      </w:r>
      <w:r>
        <w:rPr>
          <w:b/>
          <w:bCs/>
        </w:rPr>
        <w:t xml:space="preserve">Subfase de Evaluación</w:t>
      </w:r>
      <w:r>
        <w:t xml:space="preserve"> que acompaña el flujo ya definido en la Fase 2 (Acceso → Adaptación → Capacitación → Mejora continua). Sus resultados determinarán si la capacitación se realiza sobre el sistema actual mientras se planifica la transición, o si se acelera el desarrollo de la plataforma propia. Se pide confidencialidad y objetividad en las respuestas.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60"/>
      </w:pPr>
    </w:lvl>
    <w:lvl w:ilvl="1" w15:tentative="1">
      <w:start w:val="1"/>
      <w:numFmt w:val="decimal"/>
      <w:lvlText w:val="%2."/>
      <w:lvlJc w:val="start"/>
      <w:pPr>
        <w:ind w:left="9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360"/>
      </w:pPr>
    </w:lvl>
    <w:lvl w:ilvl="1" w15:tentative="1">
      <w:start w:val="1"/>
      <w:numFmt w:val="bullet"/>
      <w:lvlText w:val="◦"/>
      <w:lvlJc w:val="start"/>
      <w:pPr>
        <w:ind w:left="960" w:hanging="360"/>
      </w:pPr>
    </w:lvl>
    <w:lvl w:ilvl="2" w15:tentative="1">
      <w:start w:val="1"/>
      <w:numFmt w:val="bullet"/>
      <w:lvlText w:val="▪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2026-09-24T21:04:19.794Z</dcterms:created>
  <dcterms:modified xsi:type="dcterms:W3CDTF">2026-09-24T21:04:19.794Z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